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636" w:rsidRPr="00BC7718" w:rsidRDefault="00BC7718">
      <w:pPr>
        <w:rPr>
          <w:b/>
          <w:sz w:val="28"/>
          <w:szCs w:val="28"/>
          <w:u w:val="single"/>
        </w:rPr>
      </w:pPr>
      <w:bookmarkStart w:id="0" w:name="_GoBack"/>
      <w:bookmarkEnd w:id="0"/>
      <w:r w:rsidRPr="00BC7718">
        <w:rPr>
          <w:b/>
          <w:sz w:val="28"/>
          <w:szCs w:val="28"/>
          <w:u w:val="single"/>
        </w:rPr>
        <w:t>SAFEGUARDING AUDIT OCTOBER 14</w:t>
      </w:r>
      <w:r w:rsidRPr="00BC7718">
        <w:rPr>
          <w:b/>
          <w:sz w:val="28"/>
          <w:szCs w:val="28"/>
          <w:u w:val="single"/>
          <w:vertAlign w:val="superscript"/>
        </w:rPr>
        <w:t>TH</w:t>
      </w:r>
      <w:r w:rsidRPr="00BC7718">
        <w:rPr>
          <w:b/>
          <w:sz w:val="28"/>
          <w:szCs w:val="28"/>
          <w:u w:val="single"/>
        </w:rPr>
        <w:t xml:space="preserve"> 2021</w:t>
      </w:r>
    </w:p>
    <w:p w:rsidR="00BC7718" w:rsidRPr="00BC7718" w:rsidRDefault="00BC7718" w:rsidP="003B64F7">
      <w:pPr>
        <w:pStyle w:val="ListParagraph"/>
        <w:ind w:left="0"/>
        <w:jc w:val="both"/>
        <w:rPr>
          <w:b/>
          <w:sz w:val="28"/>
          <w:szCs w:val="28"/>
          <w:u w:val="single"/>
        </w:rPr>
      </w:pPr>
      <w:r w:rsidRPr="00BC7718">
        <w:rPr>
          <w:sz w:val="28"/>
          <w:szCs w:val="28"/>
        </w:rPr>
        <w:t>School safeguarding st</w:t>
      </w:r>
      <w:r w:rsidR="00D61F1D">
        <w:rPr>
          <w:sz w:val="28"/>
          <w:szCs w:val="28"/>
        </w:rPr>
        <w:t>atement have been reviewed and it was decided that it should remain the same.</w:t>
      </w:r>
    </w:p>
    <w:p w:rsidR="00FF02F7" w:rsidRDefault="00FF02F7" w:rsidP="003B64F7">
      <w:pPr>
        <w:pStyle w:val="ListParagraph"/>
        <w:ind w:left="0"/>
        <w:jc w:val="both"/>
        <w:rPr>
          <w:sz w:val="28"/>
          <w:szCs w:val="28"/>
        </w:rPr>
      </w:pPr>
    </w:p>
    <w:p w:rsidR="00BC7718" w:rsidRDefault="00BC7718" w:rsidP="003B64F7">
      <w:pPr>
        <w:pStyle w:val="ListParagraph"/>
        <w:ind w:left="0"/>
        <w:jc w:val="both"/>
        <w:rPr>
          <w:sz w:val="28"/>
          <w:szCs w:val="28"/>
        </w:rPr>
      </w:pPr>
      <w:r w:rsidRPr="00BC7718">
        <w:rPr>
          <w:sz w:val="28"/>
          <w:szCs w:val="28"/>
        </w:rPr>
        <w:t>The Safegu</w:t>
      </w:r>
      <w:r>
        <w:rPr>
          <w:sz w:val="28"/>
          <w:szCs w:val="28"/>
        </w:rPr>
        <w:t>a</w:t>
      </w:r>
      <w:r w:rsidRPr="00BC7718">
        <w:rPr>
          <w:sz w:val="28"/>
          <w:szCs w:val="28"/>
        </w:rPr>
        <w:t>rding policy was looked at in dept</w:t>
      </w:r>
      <w:r>
        <w:rPr>
          <w:sz w:val="28"/>
          <w:szCs w:val="28"/>
        </w:rPr>
        <w:t xml:space="preserve">h and it was agreed that it is very wordy for one document with a lot of repetition. As a result it was decided to have a main policy document and alongside a Safeguarding handbook. </w:t>
      </w:r>
    </w:p>
    <w:p w:rsidR="00BC7718" w:rsidRDefault="00BC7718" w:rsidP="003B64F7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It was decided that Imogen would re-design the policy document following the Surrey template recently published. This will be sent to governors and their approval will be required.</w:t>
      </w:r>
    </w:p>
    <w:p w:rsidR="00BC7718" w:rsidRDefault="000C0BC8" w:rsidP="003B64F7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Anna</w:t>
      </w:r>
      <w:r w:rsidR="00BC7718">
        <w:rPr>
          <w:sz w:val="28"/>
          <w:szCs w:val="28"/>
        </w:rPr>
        <w:t xml:space="preserve"> will develop the handbook which will be referred to in the policy.</w:t>
      </w:r>
    </w:p>
    <w:p w:rsidR="00BC7718" w:rsidRDefault="00BC7718" w:rsidP="003B64F7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This will include </w:t>
      </w:r>
      <w:r w:rsidR="00D61F1D">
        <w:rPr>
          <w:sz w:val="28"/>
          <w:szCs w:val="28"/>
        </w:rPr>
        <w:t>details on all types of abuse</w:t>
      </w:r>
      <w:r>
        <w:rPr>
          <w:sz w:val="28"/>
          <w:szCs w:val="28"/>
        </w:rPr>
        <w:t xml:space="preserve">, </w:t>
      </w:r>
      <w:r w:rsidR="00D61F1D">
        <w:rPr>
          <w:sz w:val="28"/>
          <w:szCs w:val="28"/>
        </w:rPr>
        <w:t xml:space="preserve">listed </w:t>
      </w:r>
      <w:r w:rsidR="00FE4F9E">
        <w:rPr>
          <w:sz w:val="28"/>
          <w:szCs w:val="28"/>
        </w:rPr>
        <w:t xml:space="preserve">also </w:t>
      </w:r>
      <w:r w:rsidR="00D61F1D">
        <w:rPr>
          <w:sz w:val="28"/>
          <w:szCs w:val="28"/>
        </w:rPr>
        <w:t xml:space="preserve">as definitions of harm in the policy. This document will </w:t>
      </w:r>
      <w:r>
        <w:rPr>
          <w:sz w:val="28"/>
          <w:szCs w:val="28"/>
        </w:rPr>
        <w:t>support CPD, and any additional changes can be easil</w:t>
      </w:r>
      <w:r w:rsidR="00FF02F7">
        <w:rPr>
          <w:sz w:val="28"/>
          <w:szCs w:val="28"/>
        </w:rPr>
        <w:t>y inserted. This will be reviewed termly at the Safeguarding monitoring meetings. It will also enable any changes as a result of the annual update of KCSIE to be made and noted.</w:t>
      </w:r>
    </w:p>
    <w:p w:rsidR="003B64F7" w:rsidRDefault="003B64F7" w:rsidP="003B64F7">
      <w:pPr>
        <w:pStyle w:val="ListParagraph"/>
        <w:ind w:left="0"/>
        <w:jc w:val="both"/>
        <w:rPr>
          <w:sz w:val="28"/>
          <w:szCs w:val="28"/>
        </w:rPr>
      </w:pPr>
    </w:p>
    <w:p w:rsidR="003B64F7" w:rsidRDefault="003B64F7" w:rsidP="003B64F7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ANNEX G – substantive changes to KCSIE from September 2021</w:t>
      </w:r>
    </w:p>
    <w:p w:rsidR="003B64F7" w:rsidRDefault="003B64F7" w:rsidP="003B64F7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There are a number of relevant changes to be found in Annex G. Peer on Peer abuse was highlighted as a need for staff to be aware of this and it was mentione</w:t>
      </w:r>
      <w:r w:rsidR="00D61F1D">
        <w:rPr>
          <w:sz w:val="28"/>
          <w:szCs w:val="28"/>
        </w:rPr>
        <w:t>d 3 times in the main document and is in the handbook.</w:t>
      </w:r>
    </w:p>
    <w:p w:rsidR="003B64F7" w:rsidRDefault="003B64F7" w:rsidP="003B64F7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section 2 of KCSIE there are now 2 sections with details relating to the threshold for referral to outside agencies. Section 1 lists issues which are relevant to allegations which meet the threshold for referral and section 2 lists examples of issues which </w:t>
      </w:r>
      <w:r w:rsidR="00BF3EDC">
        <w:rPr>
          <w:sz w:val="28"/>
          <w:szCs w:val="28"/>
        </w:rPr>
        <w:t xml:space="preserve">do not meet the need for referral i.e. low level concerns. There is now some </w:t>
      </w:r>
      <w:r w:rsidR="00713937">
        <w:rPr>
          <w:sz w:val="28"/>
          <w:szCs w:val="28"/>
        </w:rPr>
        <w:t xml:space="preserve">guidance and </w:t>
      </w:r>
      <w:r w:rsidR="00BF3EDC">
        <w:rPr>
          <w:sz w:val="28"/>
          <w:szCs w:val="28"/>
        </w:rPr>
        <w:t>opportunity for DSLs to</w:t>
      </w:r>
      <w:r w:rsidR="00A32372">
        <w:rPr>
          <w:sz w:val="28"/>
          <w:szCs w:val="28"/>
        </w:rPr>
        <w:t xml:space="preserve"> decide and act accordingly</w:t>
      </w:r>
      <w:r w:rsidR="00713937">
        <w:rPr>
          <w:sz w:val="28"/>
          <w:szCs w:val="28"/>
        </w:rPr>
        <w:t>. R</w:t>
      </w:r>
      <w:r w:rsidR="00D61F1D">
        <w:rPr>
          <w:sz w:val="28"/>
          <w:szCs w:val="28"/>
        </w:rPr>
        <w:t xml:space="preserve">ecords of all </w:t>
      </w:r>
      <w:r w:rsidR="00713937">
        <w:rPr>
          <w:sz w:val="28"/>
          <w:szCs w:val="28"/>
        </w:rPr>
        <w:t xml:space="preserve">levels of </w:t>
      </w:r>
      <w:r w:rsidR="00D61F1D">
        <w:rPr>
          <w:sz w:val="28"/>
          <w:szCs w:val="28"/>
        </w:rPr>
        <w:t>concerns must be drawn up and kept confidentially as necessary</w:t>
      </w:r>
      <w:r w:rsidR="00A32372">
        <w:rPr>
          <w:sz w:val="28"/>
          <w:szCs w:val="28"/>
        </w:rPr>
        <w:t>.</w:t>
      </w:r>
    </w:p>
    <w:p w:rsidR="00A32372" w:rsidRDefault="00A32372" w:rsidP="003B64F7">
      <w:pPr>
        <w:pStyle w:val="ListParagraph"/>
        <w:ind w:left="0"/>
        <w:jc w:val="both"/>
        <w:rPr>
          <w:sz w:val="28"/>
          <w:szCs w:val="28"/>
        </w:rPr>
      </w:pPr>
    </w:p>
    <w:p w:rsidR="00A32372" w:rsidRDefault="00A32372" w:rsidP="003B64F7">
      <w:pPr>
        <w:pStyle w:val="ListParagraph"/>
        <w:ind w:left="0"/>
        <w:jc w:val="both"/>
        <w:rPr>
          <w:sz w:val="28"/>
          <w:szCs w:val="28"/>
          <w:u w:val="single"/>
        </w:rPr>
      </w:pPr>
      <w:r w:rsidRPr="00A32372">
        <w:rPr>
          <w:sz w:val="28"/>
          <w:szCs w:val="28"/>
          <w:u w:val="single"/>
        </w:rPr>
        <w:t>Sexual violence and harassment</w:t>
      </w:r>
    </w:p>
    <w:p w:rsidR="00A32372" w:rsidRDefault="00A32372" w:rsidP="003B64F7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A large document has been produced for schools on this topic which is a huge topic to approach for staff. There has been a meeting with teaching staff and TAs in order to introduce it. The plan is to further develop this particular issue re the possible ways the curriculum can support it.</w:t>
      </w:r>
    </w:p>
    <w:p w:rsidR="00A32372" w:rsidRDefault="00A32372" w:rsidP="003B64F7">
      <w:pPr>
        <w:pStyle w:val="ListParagraph"/>
        <w:ind w:left="0"/>
        <w:jc w:val="both"/>
        <w:rPr>
          <w:sz w:val="28"/>
          <w:szCs w:val="28"/>
        </w:rPr>
      </w:pPr>
    </w:p>
    <w:p w:rsidR="00A32372" w:rsidRPr="00A32372" w:rsidRDefault="00A32372" w:rsidP="003B64F7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Diane Martin</w:t>
      </w:r>
    </w:p>
    <w:p w:rsidR="003B64F7" w:rsidRPr="00A32372" w:rsidRDefault="003B64F7" w:rsidP="003B64F7">
      <w:pPr>
        <w:pStyle w:val="ListParagraph"/>
        <w:ind w:left="0"/>
        <w:jc w:val="both"/>
        <w:rPr>
          <w:sz w:val="28"/>
          <w:szCs w:val="28"/>
          <w:u w:val="single"/>
        </w:rPr>
      </w:pPr>
    </w:p>
    <w:p w:rsidR="003B64F7" w:rsidRPr="00A32372" w:rsidRDefault="003B64F7" w:rsidP="00BC7718">
      <w:pPr>
        <w:pStyle w:val="ListParagraph"/>
        <w:rPr>
          <w:sz w:val="28"/>
          <w:szCs w:val="28"/>
        </w:rPr>
      </w:pPr>
    </w:p>
    <w:p w:rsidR="00FF02F7" w:rsidRDefault="00FF02F7" w:rsidP="00FF02F7">
      <w:pPr>
        <w:pStyle w:val="ListParagraph"/>
        <w:rPr>
          <w:strike/>
          <w:sz w:val="28"/>
          <w:szCs w:val="28"/>
        </w:rPr>
      </w:pPr>
    </w:p>
    <w:p w:rsidR="00FF02F7" w:rsidRPr="00FF02F7" w:rsidRDefault="00FF02F7" w:rsidP="00FF02F7">
      <w:pPr>
        <w:pStyle w:val="ListParagraph"/>
        <w:rPr>
          <w:strike/>
          <w:sz w:val="28"/>
          <w:szCs w:val="28"/>
        </w:rPr>
      </w:pPr>
      <w:r>
        <w:rPr>
          <w:strike/>
          <w:sz w:val="28"/>
          <w:szCs w:val="28"/>
        </w:rPr>
        <w:t xml:space="preserve"> </w:t>
      </w:r>
    </w:p>
    <w:sectPr w:rsidR="00FF02F7" w:rsidRPr="00FF02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67824"/>
    <w:multiLevelType w:val="hybridMultilevel"/>
    <w:tmpl w:val="8A929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718"/>
    <w:rsid w:val="000C0BC8"/>
    <w:rsid w:val="003B64F7"/>
    <w:rsid w:val="0053560F"/>
    <w:rsid w:val="00713937"/>
    <w:rsid w:val="00750660"/>
    <w:rsid w:val="00A32372"/>
    <w:rsid w:val="00BC7718"/>
    <w:rsid w:val="00BF3EDC"/>
    <w:rsid w:val="00D61F1D"/>
    <w:rsid w:val="00DB4636"/>
    <w:rsid w:val="00EA6B01"/>
    <w:rsid w:val="00FE4F9E"/>
    <w:rsid w:val="00FF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A6B234-16FF-4C3D-B32F-FE13F075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7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Martin</dc:creator>
  <cp:keywords/>
  <dc:description/>
  <cp:lastModifiedBy>Nutfield Church Primary School Office</cp:lastModifiedBy>
  <cp:revision>2</cp:revision>
  <dcterms:created xsi:type="dcterms:W3CDTF">2022-03-30T12:30:00Z</dcterms:created>
  <dcterms:modified xsi:type="dcterms:W3CDTF">2022-03-30T12:30:00Z</dcterms:modified>
</cp:coreProperties>
</file>