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92B1DA" w14:textId="77777777" w:rsidR="00BD3C4C" w:rsidRDefault="00154F81">
      <w:pPr>
        <w:jc w:val="center"/>
        <w:rPr>
          <w:rFonts w:ascii="Calibri" w:hAnsi="Calibri"/>
          <w:b/>
          <w:sz w:val="36"/>
          <w:szCs w:val="36"/>
        </w:rPr>
      </w:pPr>
      <w:bookmarkStart w:id="0" w:name="_GoBack"/>
      <w:bookmarkEnd w:id="0"/>
      <w:r>
        <w:rPr>
          <w:rFonts w:ascii="Calibri" w:hAnsi="Calibri"/>
          <w:b/>
          <w:sz w:val="28"/>
          <w:szCs w:val="28"/>
          <w:u w:val="single"/>
        </w:rPr>
        <w:t>Nutfield Church (C of E) School</w:t>
      </w:r>
    </w:p>
    <w:p w14:paraId="1492B1DB" w14:textId="77777777" w:rsidR="00BD3C4C" w:rsidRDefault="00154F81">
      <w:pPr>
        <w:jc w:val="center"/>
        <w:rPr>
          <w:rFonts w:ascii="Calibri" w:hAnsi="Calibri"/>
          <w:b/>
          <w:u w:val="single"/>
        </w:rPr>
      </w:pPr>
      <w:r>
        <w:rPr>
          <w:rFonts w:ascii="Calibri" w:hAnsi="Calibri"/>
          <w:b/>
        </w:rPr>
        <w:object w:dxaOrig="8114" w:dyaOrig="9421" w14:anchorId="1492B2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5pt;height:45.1pt" o:ole="">
            <v:imagedata r:id="rId4" o:title=""/>
          </v:shape>
          <o:OLEObject Type="Embed" ProgID="MSPhotoEd.3" ShapeID="_x0000_i1025" DrawAspect="Content" ObjectID="_1761982613" r:id="rId5"/>
        </w:object>
      </w:r>
    </w:p>
    <w:p w14:paraId="1492B1DC" w14:textId="77777777" w:rsidR="00BD3C4C" w:rsidRDefault="00154F81">
      <w:pPr>
        <w:jc w:val="center"/>
        <w:rPr>
          <w:rFonts w:ascii="Calibri" w:hAnsi="Calibri"/>
          <w:b/>
          <w:u w:val="single"/>
        </w:rPr>
      </w:pPr>
      <w:r>
        <w:rPr>
          <w:rFonts w:ascii="Calibri" w:hAnsi="Calibri"/>
          <w:b/>
          <w:u w:val="single"/>
        </w:rPr>
        <w:t xml:space="preserve">GOVERNOR MONITORING  </w:t>
      </w:r>
    </w:p>
    <w:p w14:paraId="1492B1DD" w14:textId="77777777" w:rsidR="00BD3C4C" w:rsidRDefault="00154F81">
      <w:pPr>
        <w:jc w:val="center"/>
        <w:rPr>
          <w:rFonts w:ascii="Calibri" w:hAnsi="Calibri"/>
          <w:b/>
          <w:sz w:val="22"/>
          <w:szCs w:val="22"/>
        </w:rPr>
      </w:pPr>
      <w:r>
        <w:rPr>
          <w:rFonts w:ascii="Calibri" w:hAnsi="Calibri"/>
          <w:b/>
          <w:sz w:val="22"/>
          <w:szCs w:val="22"/>
        </w:rPr>
        <w:t xml:space="preserve">COMMUNITY, PEACE, WISDOM, HOPE, DIGNITY, JOY </w:t>
      </w:r>
    </w:p>
    <w:p w14:paraId="1492B1DE" w14:textId="77777777" w:rsidR="00BD3C4C" w:rsidRDefault="00BD3C4C">
      <w:pPr>
        <w:rPr>
          <w:rFonts w:ascii="Calibri" w:hAnsi="Calibri"/>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91"/>
        <w:gridCol w:w="2092"/>
        <w:gridCol w:w="2306"/>
        <w:gridCol w:w="2549"/>
        <w:gridCol w:w="2376"/>
      </w:tblGrid>
      <w:tr w:rsidR="00BD3C4C" w14:paraId="1492B1E2" w14:textId="77777777">
        <w:tc>
          <w:tcPr>
            <w:tcW w:w="5389" w:type="dxa"/>
            <w:gridSpan w:val="3"/>
            <w:tcBorders>
              <w:right w:val="single" w:sz="12" w:space="0" w:color="000000"/>
            </w:tcBorders>
          </w:tcPr>
          <w:p w14:paraId="1492B1DF" w14:textId="77777777" w:rsidR="00BD3C4C" w:rsidRDefault="00154F81">
            <w:pPr>
              <w:rPr>
                <w:rFonts w:ascii="Calibri" w:hAnsi="Calibri"/>
              </w:rPr>
            </w:pPr>
            <w:r>
              <w:rPr>
                <w:rFonts w:ascii="Calibri" w:hAnsi="Calibri"/>
              </w:rPr>
              <w:t xml:space="preserve">Name of Governor: </w:t>
            </w:r>
          </w:p>
          <w:p w14:paraId="1492B1E0" w14:textId="64AC5A2D" w:rsidR="00BD3C4C" w:rsidRDefault="00483716">
            <w:pPr>
              <w:rPr>
                <w:rFonts w:ascii="Calibri" w:hAnsi="Calibri"/>
              </w:rPr>
            </w:pPr>
            <w:r>
              <w:rPr>
                <w:rFonts w:ascii="Calibri" w:hAnsi="Calibri"/>
              </w:rPr>
              <w:t>Sam Nicholls</w:t>
            </w:r>
          </w:p>
        </w:tc>
        <w:tc>
          <w:tcPr>
            <w:tcW w:w="4925" w:type="dxa"/>
            <w:gridSpan w:val="2"/>
            <w:tcBorders>
              <w:left w:val="single" w:sz="12" w:space="0" w:color="000000"/>
            </w:tcBorders>
          </w:tcPr>
          <w:p w14:paraId="1492B1E1" w14:textId="70848008" w:rsidR="00BD3C4C" w:rsidRDefault="00154F81">
            <w:pPr>
              <w:rPr>
                <w:rFonts w:ascii="Calibri" w:hAnsi="Calibri"/>
              </w:rPr>
            </w:pPr>
            <w:r>
              <w:rPr>
                <w:rFonts w:ascii="Calibri" w:hAnsi="Calibri"/>
              </w:rPr>
              <w:t xml:space="preserve">Date: </w:t>
            </w:r>
            <w:r w:rsidR="00483716">
              <w:rPr>
                <w:rFonts w:ascii="Calibri" w:hAnsi="Calibri"/>
              </w:rPr>
              <w:t xml:space="preserve">    15</w:t>
            </w:r>
            <w:r w:rsidR="00483716" w:rsidRPr="00483716">
              <w:rPr>
                <w:rFonts w:ascii="Calibri" w:hAnsi="Calibri"/>
                <w:vertAlign w:val="superscript"/>
              </w:rPr>
              <w:t>th</w:t>
            </w:r>
            <w:r w:rsidR="00483716">
              <w:rPr>
                <w:rFonts w:ascii="Calibri" w:hAnsi="Calibri"/>
              </w:rPr>
              <w:t xml:space="preserve"> November 2023</w:t>
            </w:r>
          </w:p>
        </w:tc>
      </w:tr>
      <w:tr w:rsidR="00BD3C4C" w14:paraId="1492B1E4" w14:textId="77777777">
        <w:trPr>
          <w:trHeight w:val="391"/>
        </w:trPr>
        <w:tc>
          <w:tcPr>
            <w:tcW w:w="10314" w:type="dxa"/>
            <w:gridSpan w:val="5"/>
            <w:tcBorders>
              <w:bottom w:val="single" w:sz="4" w:space="0" w:color="000000"/>
            </w:tcBorders>
          </w:tcPr>
          <w:p w14:paraId="1492B1E3" w14:textId="33C1F023" w:rsidR="00BD3C4C" w:rsidRDefault="00154F81">
            <w:pPr>
              <w:rPr>
                <w:rFonts w:ascii="Calibri" w:hAnsi="Calibri"/>
              </w:rPr>
            </w:pPr>
            <w:r>
              <w:rPr>
                <w:rFonts w:ascii="Calibri" w:hAnsi="Calibri"/>
              </w:rPr>
              <w:t>Focus Area(s):</w:t>
            </w:r>
            <w:r w:rsidR="00F6226E">
              <w:rPr>
                <w:rFonts w:ascii="Calibri" w:hAnsi="Calibri"/>
              </w:rPr>
              <w:t xml:space="preserve">  Premises</w:t>
            </w:r>
          </w:p>
        </w:tc>
      </w:tr>
      <w:tr w:rsidR="00BD3C4C" w14:paraId="1492B1EA" w14:textId="77777777">
        <w:trPr>
          <w:trHeight w:val="292"/>
        </w:trPr>
        <w:tc>
          <w:tcPr>
            <w:tcW w:w="991" w:type="dxa"/>
            <w:tcBorders>
              <w:top w:val="single" w:sz="12" w:space="0" w:color="000000"/>
              <w:right w:val="single" w:sz="12" w:space="0" w:color="000000"/>
            </w:tcBorders>
          </w:tcPr>
          <w:p w14:paraId="1492B1E5" w14:textId="77777777" w:rsidR="00BD3C4C" w:rsidRDefault="00154F81">
            <w:pPr>
              <w:rPr>
                <w:rFonts w:ascii="Calibri" w:hAnsi="Calibri"/>
                <w:b/>
              </w:rPr>
            </w:pPr>
            <w:r>
              <w:rPr>
                <w:rFonts w:ascii="Calibri" w:hAnsi="Calibri"/>
                <w:b/>
              </w:rPr>
              <w:t>SIAMS</w:t>
            </w:r>
          </w:p>
        </w:tc>
        <w:tc>
          <w:tcPr>
            <w:tcW w:w="2092" w:type="dxa"/>
            <w:shd w:val="clear" w:color="auto" w:fill="auto"/>
          </w:tcPr>
          <w:p w14:paraId="1492B1E6" w14:textId="77777777" w:rsidR="00BD3C4C" w:rsidRDefault="00154F81">
            <w:pPr>
              <w:rPr>
                <w:rFonts w:ascii="Calibri" w:hAnsi="Calibri"/>
                <w:sz w:val="22"/>
                <w:szCs w:val="22"/>
              </w:rPr>
            </w:pPr>
            <w:r>
              <w:rPr>
                <w:rFonts w:ascii="Calibri" w:hAnsi="Calibri"/>
                <w:sz w:val="22"/>
                <w:szCs w:val="22"/>
              </w:rPr>
              <w:t>Vision and Leadership</w:t>
            </w:r>
          </w:p>
        </w:tc>
        <w:tc>
          <w:tcPr>
            <w:tcW w:w="2306" w:type="dxa"/>
            <w:shd w:val="clear" w:color="auto" w:fill="auto"/>
          </w:tcPr>
          <w:p w14:paraId="1492B1E7" w14:textId="77777777" w:rsidR="00BD3C4C" w:rsidRDefault="00154F81">
            <w:pPr>
              <w:rPr>
                <w:rFonts w:ascii="Calibri" w:hAnsi="Calibri"/>
                <w:sz w:val="22"/>
                <w:szCs w:val="22"/>
              </w:rPr>
            </w:pPr>
            <w:r>
              <w:rPr>
                <w:rFonts w:ascii="Calibri" w:hAnsi="Calibri"/>
                <w:sz w:val="22"/>
                <w:szCs w:val="22"/>
              </w:rPr>
              <w:t>Wisdom, Knowledge and Skills</w:t>
            </w:r>
          </w:p>
        </w:tc>
        <w:tc>
          <w:tcPr>
            <w:tcW w:w="2549" w:type="dxa"/>
            <w:shd w:val="clear" w:color="auto" w:fill="auto"/>
          </w:tcPr>
          <w:p w14:paraId="1492B1E8" w14:textId="77777777" w:rsidR="00BD3C4C" w:rsidRDefault="00154F81">
            <w:pPr>
              <w:rPr>
                <w:rFonts w:ascii="Calibri" w:hAnsi="Calibri"/>
                <w:sz w:val="22"/>
                <w:szCs w:val="22"/>
              </w:rPr>
            </w:pPr>
            <w:r>
              <w:rPr>
                <w:rFonts w:ascii="Calibri" w:hAnsi="Calibri"/>
                <w:sz w:val="22"/>
                <w:szCs w:val="22"/>
              </w:rPr>
              <w:t>Character Development</w:t>
            </w:r>
          </w:p>
        </w:tc>
        <w:tc>
          <w:tcPr>
            <w:tcW w:w="2376" w:type="dxa"/>
            <w:shd w:val="clear" w:color="auto" w:fill="auto"/>
          </w:tcPr>
          <w:p w14:paraId="1492B1E9" w14:textId="77777777" w:rsidR="00BD3C4C" w:rsidRDefault="00154F81">
            <w:pPr>
              <w:rPr>
                <w:rFonts w:ascii="Calibri" w:hAnsi="Calibri"/>
                <w:sz w:val="22"/>
                <w:szCs w:val="22"/>
              </w:rPr>
            </w:pPr>
            <w:r>
              <w:rPr>
                <w:rFonts w:ascii="Calibri" w:hAnsi="Calibri"/>
                <w:sz w:val="22"/>
                <w:szCs w:val="22"/>
              </w:rPr>
              <w:t>Community and Living Well Together</w:t>
            </w:r>
          </w:p>
        </w:tc>
      </w:tr>
      <w:tr w:rsidR="00BD3C4C" w14:paraId="1492B1F0" w14:textId="77777777">
        <w:trPr>
          <w:trHeight w:val="292"/>
        </w:trPr>
        <w:tc>
          <w:tcPr>
            <w:tcW w:w="991" w:type="dxa"/>
            <w:tcBorders>
              <w:top w:val="single" w:sz="12" w:space="0" w:color="000000"/>
              <w:right w:val="single" w:sz="12" w:space="0" w:color="000000"/>
            </w:tcBorders>
          </w:tcPr>
          <w:p w14:paraId="1492B1EB" w14:textId="77777777" w:rsidR="00BD3C4C" w:rsidRDefault="00BD3C4C">
            <w:pPr>
              <w:rPr>
                <w:rFonts w:ascii="Calibri" w:hAnsi="Calibri"/>
                <w:b/>
              </w:rPr>
            </w:pPr>
          </w:p>
        </w:tc>
        <w:tc>
          <w:tcPr>
            <w:tcW w:w="2092" w:type="dxa"/>
            <w:shd w:val="clear" w:color="auto" w:fill="auto"/>
          </w:tcPr>
          <w:p w14:paraId="1492B1EC" w14:textId="77777777" w:rsidR="00BD3C4C" w:rsidRDefault="00154F81">
            <w:pPr>
              <w:rPr>
                <w:rFonts w:ascii="Calibri" w:hAnsi="Calibri"/>
                <w:sz w:val="22"/>
                <w:szCs w:val="22"/>
              </w:rPr>
            </w:pPr>
            <w:r>
              <w:rPr>
                <w:rFonts w:ascii="Calibri" w:hAnsi="Calibri"/>
                <w:sz w:val="22"/>
                <w:szCs w:val="22"/>
              </w:rPr>
              <w:t>Dignity and Respect</w:t>
            </w:r>
          </w:p>
        </w:tc>
        <w:tc>
          <w:tcPr>
            <w:tcW w:w="2306" w:type="dxa"/>
            <w:shd w:val="clear" w:color="auto" w:fill="auto"/>
          </w:tcPr>
          <w:p w14:paraId="1492B1ED" w14:textId="77777777" w:rsidR="00BD3C4C" w:rsidRDefault="00154F81">
            <w:pPr>
              <w:rPr>
                <w:rFonts w:ascii="Calibri" w:hAnsi="Calibri"/>
                <w:sz w:val="22"/>
                <w:szCs w:val="22"/>
              </w:rPr>
            </w:pPr>
            <w:r>
              <w:rPr>
                <w:rFonts w:ascii="Calibri" w:hAnsi="Calibri"/>
                <w:sz w:val="22"/>
                <w:szCs w:val="22"/>
              </w:rPr>
              <w:t>Collective Worship</w:t>
            </w:r>
          </w:p>
        </w:tc>
        <w:tc>
          <w:tcPr>
            <w:tcW w:w="2549" w:type="dxa"/>
            <w:shd w:val="clear" w:color="auto" w:fill="auto"/>
          </w:tcPr>
          <w:p w14:paraId="1492B1EE" w14:textId="77777777" w:rsidR="00BD3C4C" w:rsidRDefault="00154F81">
            <w:pPr>
              <w:rPr>
                <w:rFonts w:ascii="Calibri" w:hAnsi="Calibri"/>
                <w:sz w:val="22"/>
                <w:szCs w:val="22"/>
              </w:rPr>
            </w:pPr>
            <w:r>
              <w:rPr>
                <w:rFonts w:ascii="Calibri" w:hAnsi="Calibri"/>
                <w:sz w:val="22"/>
                <w:szCs w:val="22"/>
              </w:rPr>
              <w:t>Religious Education</w:t>
            </w:r>
          </w:p>
        </w:tc>
        <w:tc>
          <w:tcPr>
            <w:tcW w:w="2376" w:type="dxa"/>
            <w:shd w:val="clear" w:color="auto" w:fill="auto"/>
          </w:tcPr>
          <w:p w14:paraId="1492B1EF" w14:textId="77777777" w:rsidR="00BD3C4C" w:rsidRDefault="00BD3C4C">
            <w:pPr>
              <w:rPr>
                <w:rFonts w:ascii="Calibri" w:hAnsi="Calibri"/>
                <w:sz w:val="22"/>
                <w:szCs w:val="22"/>
              </w:rPr>
            </w:pPr>
          </w:p>
        </w:tc>
      </w:tr>
      <w:tr w:rsidR="00BD3C4C" w14:paraId="1492B1F6" w14:textId="77777777">
        <w:trPr>
          <w:trHeight w:val="292"/>
        </w:trPr>
        <w:tc>
          <w:tcPr>
            <w:tcW w:w="991" w:type="dxa"/>
            <w:tcBorders>
              <w:top w:val="single" w:sz="12" w:space="0" w:color="000000"/>
              <w:right w:val="single" w:sz="12" w:space="0" w:color="000000"/>
            </w:tcBorders>
          </w:tcPr>
          <w:p w14:paraId="1492B1F1" w14:textId="77777777" w:rsidR="00BD3C4C" w:rsidRDefault="00154F81">
            <w:pPr>
              <w:rPr>
                <w:rFonts w:ascii="Calibri" w:hAnsi="Calibri"/>
                <w:b/>
              </w:rPr>
            </w:pPr>
            <w:r>
              <w:rPr>
                <w:rFonts w:ascii="Calibri" w:hAnsi="Calibri"/>
                <w:b/>
              </w:rPr>
              <w:t>OFSTED</w:t>
            </w:r>
          </w:p>
        </w:tc>
        <w:tc>
          <w:tcPr>
            <w:tcW w:w="2092" w:type="dxa"/>
            <w:shd w:val="clear" w:color="auto" w:fill="auto"/>
          </w:tcPr>
          <w:p w14:paraId="1492B1F2" w14:textId="77777777" w:rsidR="00BD3C4C" w:rsidRDefault="00154F81">
            <w:pPr>
              <w:rPr>
                <w:rFonts w:ascii="Calibri" w:hAnsi="Calibri"/>
                <w:sz w:val="22"/>
                <w:szCs w:val="22"/>
              </w:rPr>
            </w:pPr>
            <w:r>
              <w:rPr>
                <w:rFonts w:ascii="Calibri" w:hAnsi="Calibri"/>
                <w:sz w:val="22"/>
                <w:szCs w:val="22"/>
              </w:rPr>
              <w:t xml:space="preserve">Quality of Education </w:t>
            </w:r>
          </w:p>
        </w:tc>
        <w:tc>
          <w:tcPr>
            <w:tcW w:w="2306" w:type="dxa"/>
            <w:shd w:val="clear" w:color="auto" w:fill="auto"/>
          </w:tcPr>
          <w:p w14:paraId="1492B1F3" w14:textId="77777777" w:rsidR="00BD3C4C" w:rsidRDefault="00154F81">
            <w:pPr>
              <w:rPr>
                <w:rFonts w:ascii="Calibri" w:hAnsi="Calibri"/>
                <w:sz w:val="22"/>
                <w:szCs w:val="22"/>
              </w:rPr>
            </w:pPr>
            <w:r>
              <w:rPr>
                <w:rFonts w:ascii="Calibri" w:hAnsi="Calibri"/>
                <w:sz w:val="22"/>
                <w:szCs w:val="22"/>
              </w:rPr>
              <w:t xml:space="preserve">Behaviour and Attitudes </w:t>
            </w:r>
          </w:p>
        </w:tc>
        <w:tc>
          <w:tcPr>
            <w:tcW w:w="2549" w:type="dxa"/>
            <w:shd w:val="clear" w:color="auto" w:fill="auto"/>
          </w:tcPr>
          <w:p w14:paraId="1492B1F4" w14:textId="77777777" w:rsidR="00BD3C4C" w:rsidRDefault="00154F81">
            <w:pPr>
              <w:rPr>
                <w:rFonts w:ascii="Calibri" w:hAnsi="Calibri"/>
                <w:sz w:val="22"/>
                <w:szCs w:val="22"/>
              </w:rPr>
            </w:pPr>
            <w:r>
              <w:rPr>
                <w:rFonts w:ascii="Calibri" w:hAnsi="Calibri"/>
                <w:sz w:val="22"/>
                <w:szCs w:val="22"/>
              </w:rPr>
              <w:t xml:space="preserve">Personal Development </w:t>
            </w:r>
          </w:p>
        </w:tc>
        <w:tc>
          <w:tcPr>
            <w:tcW w:w="2376" w:type="dxa"/>
            <w:shd w:val="clear" w:color="auto" w:fill="auto"/>
          </w:tcPr>
          <w:p w14:paraId="1492B1F5" w14:textId="77777777" w:rsidR="00BD3C4C" w:rsidRDefault="00154F81">
            <w:pPr>
              <w:rPr>
                <w:rFonts w:ascii="Calibri" w:hAnsi="Calibri"/>
                <w:sz w:val="22"/>
                <w:szCs w:val="22"/>
              </w:rPr>
            </w:pPr>
            <w:r w:rsidRPr="00483716">
              <w:rPr>
                <w:rFonts w:ascii="Calibri" w:hAnsi="Calibri"/>
                <w:color w:val="FF0000"/>
                <w:sz w:val="22"/>
                <w:szCs w:val="22"/>
              </w:rPr>
              <w:t xml:space="preserve">Leadership and Management </w:t>
            </w:r>
          </w:p>
        </w:tc>
      </w:tr>
      <w:tr w:rsidR="00BD3C4C" w14:paraId="1492B1F8" w14:textId="77777777">
        <w:trPr>
          <w:trHeight w:val="288"/>
        </w:trPr>
        <w:tc>
          <w:tcPr>
            <w:tcW w:w="10314" w:type="dxa"/>
            <w:gridSpan w:val="5"/>
          </w:tcPr>
          <w:p w14:paraId="1492B1F7" w14:textId="22004626" w:rsidR="00BD3C4C" w:rsidRDefault="00154F81">
            <w:pPr>
              <w:rPr>
                <w:rFonts w:ascii="Calibri" w:hAnsi="Calibri"/>
              </w:rPr>
            </w:pPr>
            <w:r>
              <w:rPr>
                <w:rFonts w:ascii="Calibri" w:hAnsi="Calibri"/>
              </w:rPr>
              <w:t xml:space="preserve">Any safeguarding Issues: </w:t>
            </w:r>
            <w:r w:rsidR="00483716">
              <w:rPr>
                <w:rFonts w:ascii="Calibri" w:hAnsi="Calibri"/>
              </w:rPr>
              <w:t xml:space="preserve">  None</w:t>
            </w:r>
          </w:p>
        </w:tc>
      </w:tr>
      <w:tr w:rsidR="00BD3C4C" w14:paraId="1492B20B" w14:textId="77777777">
        <w:trPr>
          <w:trHeight w:val="288"/>
        </w:trPr>
        <w:tc>
          <w:tcPr>
            <w:tcW w:w="10314" w:type="dxa"/>
            <w:gridSpan w:val="5"/>
          </w:tcPr>
          <w:p w14:paraId="1492B1F9" w14:textId="7FDBCDD0" w:rsidR="00BD3C4C" w:rsidRDefault="00154F81">
            <w:pPr>
              <w:rPr>
                <w:rFonts w:ascii="Calibri" w:hAnsi="Calibri"/>
              </w:rPr>
            </w:pPr>
            <w:r>
              <w:rPr>
                <w:rFonts w:ascii="Calibri" w:hAnsi="Calibri"/>
              </w:rPr>
              <w:t>Governor comments:</w:t>
            </w:r>
          </w:p>
          <w:p w14:paraId="720BF58A" w14:textId="77777777" w:rsidR="00483716" w:rsidRDefault="00483716">
            <w:pPr>
              <w:rPr>
                <w:rFonts w:ascii="Calibri" w:hAnsi="Calibri"/>
              </w:rPr>
            </w:pPr>
          </w:p>
          <w:p w14:paraId="4FD7B5EE" w14:textId="3CB85AD0" w:rsidR="00483716" w:rsidRPr="00483716" w:rsidRDefault="00483716">
            <w:pPr>
              <w:rPr>
                <w:color w:val="FF0000"/>
              </w:rPr>
            </w:pPr>
            <w:r>
              <w:rPr>
                <w:color w:val="FF0000"/>
              </w:rPr>
              <w:t xml:space="preserve">Safeguarding </w:t>
            </w:r>
          </w:p>
          <w:p w14:paraId="1492B200" w14:textId="216B3C9C" w:rsidR="00BD3C4C" w:rsidRDefault="00483716">
            <w:r>
              <w:t xml:space="preserve"> DWC discussed the external Safeguarding Audit which was conducted on the 12th September 2023 by Ian McGraw, an Independent Safeguarding Consultant at IM Safeguarding Ltd. DWC shared that the external audit picked up a potential issue with the wall in the Deputy Heads office which partially obscures the view into the room. Collectively, we discussed the level of risk and agreed that this was low due to the installation of mirrors allowing you to see into the room. The office belongs to the Deputy Head, a member of the SLT, and it was agreed the provisions in place were appropriate.</w:t>
            </w:r>
          </w:p>
          <w:p w14:paraId="2A00FBA6" w14:textId="77777777" w:rsidR="00483716" w:rsidRDefault="00483716"/>
          <w:p w14:paraId="02C2D405" w14:textId="77777777" w:rsidR="00483716" w:rsidRDefault="00483716">
            <w:pPr>
              <w:rPr>
                <w:rFonts w:ascii="Calibri" w:hAnsi="Calibri"/>
              </w:rPr>
            </w:pPr>
          </w:p>
          <w:p w14:paraId="00C42569" w14:textId="525EEDFC" w:rsidR="00483716" w:rsidRDefault="00483716">
            <w:r>
              <w:rPr>
                <w:color w:val="FF0000"/>
              </w:rPr>
              <w:t>Premises Inspection</w:t>
            </w:r>
          </w:p>
          <w:p w14:paraId="1492B201" w14:textId="00D4DA37" w:rsidR="00BD3C4C" w:rsidRDefault="00483716">
            <w:r>
              <w:t>DWC and FK carried out the termly premises inspection on the 31st October 2023. Almost all actions from the last inspection have been action with the exception re-painting the hall skirting boards, painting the KS2 corridor door frames and skirting boards and the flooring replacement in Year R, 1 and KS2. Actions from the Autumn term inspection include: repainting the KS2 corridor ceiling tiles, painting the school kitchen changing room and toilet area, and replacing the Bungalow extractor fan and radiator.</w:t>
            </w:r>
          </w:p>
          <w:p w14:paraId="0C3D6DFB" w14:textId="77777777" w:rsidR="00483716" w:rsidRDefault="00483716"/>
          <w:p w14:paraId="173BAFFC" w14:textId="77777777" w:rsidR="00F6226E" w:rsidRDefault="00483716">
            <w:r w:rsidRPr="00F6226E">
              <w:rPr>
                <w:color w:val="FF0000"/>
              </w:rPr>
              <w:t>Lockdown</w:t>
            </w:r>
            <w:r>
              <w:t xml:space="preserve"> – We had an announced lockdown drill on the 29th June 2023. All years groups proceeded to the Hall in a timely manner and remained silent. All staff and pupils were assembled in the Hall in 3 minutes and 14 seconds.</w:t>
            </w:r>
          </w:p>
          <w:p w14:paraId="5D77A7AC" w14:textId="77777777" w:rsidR="00F6226E" w:rsidRDefault="00F6226E"/>
          <w:p w14:paraId="52685729" w14:textId="77777777" w:rsidR="00F6226E" w:rsidRDefault="00483716">
            <w:r>
              <w:t xml:space="preserve"> </w:t>
            </w:r>
            <w:r w:rsidRPr="00F6226E">
              <w:rPr>
                <w:color w:val="FF0000"/>
              </w:rPr>
              <w:t xml:space="preserve">Intruder Alarm </w:t>
            </w:r>
            <w:r>
              <w:t xml:space="preserve">– DWC shared that we are moving to a Voice over Internet Protocol (VoIP) phone system and needed to upgrade our intruder alarm monitoring system as a result. We have received and accepted a quotation for the upgrade works which were carried out on the 13th November 2023. </w:t>
            </w:r>
          </w:p>
          <w:p w14:paraId="6AB652C4" w14:textId="77777777" w:rsidR="00F6226E" w:rsidRDefault="00F6226E"/>
          <w:p w14:paraId="2BB0DF19" w14:textId="07E4AC65" w:rsidR="00483716" w:rsidRDefault="00483716">
            <w:pPr>
              <w:rPr>
                <w:rFonts w:ascii="Calibri" w:hAnsi="Calibri"/>
              </w:rPr>
            </w:pPr>
            <w:r w:rsidRPr="00F6226E">
              <w:rPr>
                <w:color w:val="FF0000"/>
              </w:rPr>
              <w:t xml:space="preserve">AED Defibrillator </w:t>
            </w:r>
            <w:r>
              <w:t>– Received an AED defibrillator from the Department for Education (DfE). Our defibrillator is located in the School Office cupboard and clearly signposted.</w:t>
            </w:r>
          </w:p>
          <w:p w14:paraId="1492B202" w14:textId="77777777" w:rsidR="00BD3C4C" w:rsidRDefault="00BD3C4C">
            <w:pPr>
              <w:rPr>
                <w:rFonts w:ascii="Calibri" w:hAnsi="Calibri"/>
              </w:rPr>
            </w:pPr>
          </w:p>
          <w:p w14:paraId="1492B20A" w14:textId="77777777" w:rsidR="00BD3C4C" w:rsidRDefault="00BD3C4C">
            <w:pPr>
              <w:rPr>
                <w:rFonts w:ascii="Calibri" w:hAnsi="Calibri"/>
              </w:rPr>
            </w:pPr>
          </w:p>
        </w:tc>
      </w:tr>
      <w:tr w:rsidR="00BD3C4C" w14:paraId="1492B213" w14:textId="77777777">
        <w:trPr>
          <w:trHeight w:val="288"/>
        </w:trPr>
        <w:tc>
          <w:tcPr>
            <w:tcW w:w="10314" w:type="dxa"/>
            <w:gridSpan w:val="5"/>
          </w:tcPr>
          <w:p w14:paraId="1492B211" w14:textId="51CAF4A7" w:rsidR="00BD3C4C" w:rsidRDefault="00154F81">
            <w:pPr>
              <w:rPr>
                <w:rFonts w:ascii="Calibri" w:hAnsi="Calibri"/>
              </w:rPr>
            </w:pPr>
            <w:r>
              <w:rPr>
                <w:rFonts w:ascii="Calibri" w:hAnsi="Calibri"/>
              </w:rPr>
              <w:t xml:space="preserve">Key Issues/Actions for GB: </w:t>
            </w:r>
            <w:r w:rsidR="00F6226E">
              <w:rPr>
                <w:rFonts w:ascii="Calibri" w:hAnsi="Calibri"/>
              </w:rPr>
              <w:t xml:space="preserve">   None.   Full minutes of the meeting on Governors Website</w:t>
            </w:r>
          </w:p>
          <w:p w14:paraId="1492B212" w14:textId="77777777" w:rsidR="00BD3C4C" w:rsidRDefault="00BD3C4C">
            <w:pPr>
              <w:rPr>
                <w:rFonts w:ascii="Calibri" w:hAnsi="Calibri"/>
              </w:rPr>
            </w:pPr>
          </w:p>
        </w:tc>
      </w:tr>
      <w:tr w:rsidR="00BD3C4C" w14:paraId="1492B218" w14:textId="77777777">
        <w:trPr>
          <w:trHeight w:val="288"/>
        </w:trPr>
        <w:tc>
          <w:tcPr>
            <w:tcW w:w="10314" w:type="dxa"/>
            <w:gridSpan w:val="5"/>
          </w:tcPr>
          <w:p w14:paraId="1492B214" w14:textId="77777777" w:rsidR="00BD3C4C" w:rsidRDefault="00154F81">
            <w:pPr>
              <w:rPr>
                <w:rFonts w:ascii="Calibri" w:hAnsi="Calibri"/>
              </w:rPr>
            </w:pPr>
            <w:r>
              <w:rPr>
                <w:rFonts w:ascii="Calibri" w:hAnsi="Calibri"/>
              </w:rPr>
              <w:t>Action agreed in GB meeting with regard to visit:</w:t>
            </w:r>
          </w:p>
          <w:p w14:paraId="1492B217" w14:textId="77777777" w:rsidR="00BD3C4C" w:rsidRDefault="00BD3C4C">
            <w:pPr>
              <w:rPr>
                <w:rFonts w:ascii="Calibri" w:hAnsi="Calibri"/>
              </w:rPr>
            </w:pPr>
          </w:p>
        </w:tc>
      </w:tr>
    </w:tbl>
    <w:p w14:paraId="1492B219" w14:textId="77777777" w:rsidR="00BD3C4C" w:rsidRDefault="00BD3C4C">
      <w:pPr>
        <w:rPr>
          <w:rFonts w:ascii="Calibri" w:hAnsi="Calibri"/>
          <w:b/>
          <w:sz w:val="28"/>
          <w:szCs w:val="28"/>
          <w:u w:val="single"/>
        </w:rPr>
      </w:pPr>
    </w:p>
    <w:p w14:paraId="1492B21A" w14:textId="77777777" w:rsidR="00BD3C4C" w:rsidRDefault="00BD3C4C"/>
    <w:sectPr w:rsidR="00BD3C4C">
      <w:pgSz w:w="12240" w:h="15840"/>
      <w:pgMar w:top="284"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C4C"/>
    <w:rsid w:val="00154F81"/>
    <w:rsid w:val="002F3D9C"/>
    <w:rsid w:val="00483716"/>
    <w:rsid w:val="00BD3C4C"/>
    <w:rsid w:val="00F622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492B1DA"/>
  <w15:docId w15:val="{50913FE3-B3F2-4BE2-AB93-5C84B0DEB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376</Words>
  <Characters>2146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Philippa Assender</dc:creator>
  <cp:lastModifiedBy>admin2</cp:lastModifiedBy>
  <cp:revision>2</cp:revision>
  <dcterms:created xsi:type="dcterms:W3CDTF">2023-11-20T10:51:00Z</dcterms:created>
  <dcterms:modified xsi:type="dcterms:W3CDTF">2023-11-20T10:51:00Z</dcterms:modified>
</cp:coreProperties>
</file>