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DC580" w14:textId="77777777" w:rsidR="007655FF" w:rsidRDefault="00CB2962">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14:paraId="656EA1F4" w14:textId="77777777" w:rsidR="007655FF" w:rsidRDefault="00885F00">
      <w:pPr>
        <w:jc w:val="center"/>
        <w:rPr>
          <w:rFonts w:ascii="Calibri" w:hAnsi="Calibri"/>
          <w:b/>
          <w:u w:val="single"/>
        </w:rPr>
      </w:pPr>
      <w:r>
        <w:rPr>
          <w:rFonts w:ascii="Calibri" w:hAnsi="Calibri"/>
          <w:b/>
          <w:noProof/>
        </w:rPr>
        <w:object w:dxaOrig="8114" w:dyaOrig="9421" w14:anchorId="5942E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45pt;height:44.45pt;mso-width-percent:0;mso-height-percent:0;mso-width-percent:0;mso-height-percent:0" o:ole="">
            <v:imagedata r:id="rId5" o:title=""/>
          </v:shape>
          <o:OLEObject Type="Embed" ProgID="MSPhotoEd.3" ShapeID="_x0000_i1025" DrawAspect="Content" ObjectID="_1761554066" r:id="rId6"/>
        </w:object>
      </w:r>
    </w:p>
    <w:p w14:paraId="60480167" w14:textId="77777777" w:rsidR="007655FF" w:rsidRDefault="00CB2962">
      <w:pPr>
        <w:jc w:val="center"/>
        <w:rPr>
          <w:rFonts w:ascii="Calibri" w:hAnsi="Calibri"/>
          <w:b/>
          <w:u w:val="single"/>
        </w:rPr>
      </w:pPr>
      <w:r>
        <w:rPr>
          <w:rFonts w:ascii="Calibri" w:hAnsi="Calibri"/>
          <w:b/>
          <w:u w:val="single"/>
        </w:rPr>
        <w:t xml:space="preserve">GOVERNOR MONITORING  </w:t>
      </w:r>
    </w:p>
    <w:p w14:paraId="456ABE9C" w14:textId="77777777" w:rsidR="007655FF" w:rsidRDefault="00CB2962">
      <w:pPr>
        <w:jc w:val="center"/>
        <w:rPr>
          <w:rFonts w:ascii="Calibri" w:hAnsi="Calibri"/>
          <w:b/>
          <w:sz w:val="22"/>
          <w:szCs w:val="22"/>
        </w:rPr>
      </w:pPr>
      <w:r>
        <w:rPr>
          <w:rFonts w:ascii="Calibri" w:hAnsi="Calibri"/>
          <w:b/>
          <w:sz w:val="22"/>
          <w:szCs w:val="22"/>
        </w:rPr>
        <w:t xml:space="preserve">COMMUNITY, PEACE, WISDOM, HOPE, DIGNITY, JOY </w:t>
      </w:r>
    </w:p>
    <w:p w14:paraId="2B1F399E" w14:textId="77777777" w:rsidR="007655FF" w:rsidRDefault="007655FF">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7655FF" w14:paraId="1FDF48B4" w14:textId="77777777">
        <w:tc>
          <w:tcPr>
            <w:tcW w:w="5389" w:type="dxa"/>
            <w:gridSpan w:val="3"/>
            <w:tcBorders>
              <w:right w:val="single" w:sz="12" w:space="0" w:color="000000"/>
            </w:tcBorders>
          </w:tcPr>
          <w:p w14:paraId="67F23F28" w14:textId="77777777" w:rsidR="007655FF" w:rsidRDefault="00CB2962">
            <w:pPr>
              <w:rPr>
                <w:rFonts w:ascii="Calibri" w:hAnsi="Calibri"/>
              </w:rPr>
            </w:pPr>
            <w:r>
              <w:rPr>
                <w:rFonts w:ascii="Calibri" w:hAnsi="Calibri"/>
              </w:rPr>
              <w:t xml:space="preserve">Name of Governor: </w:t>
            </w:r>
          </w:p>
          <w:p w14:paraId="536DDCCA" w14:textId="54D83562" w:rsidR="007655FF" w:rsidRDefault="004D561D">
            <w:pPr>
              <w:rPr>
                <w:rFonts w:ascii="Calibri" w:hAnsi="Calibri"/>
              </w:rPr>
            </w:pPr>
            <w:r>
              <w:rPr>
                <w:rFonts w:ascii="Calibri" w:hAnsi="Calibri"/>
              </w:rPr>
              <w:t xml:space="preserve">Kristy Armer &amp; </w:t>
            </w:r>
            <w:r w:rsidR="008A4931">
              <w:rPr>
                <w:rFonts w:ascii="Calibri" w:hAnsi="Calibri"/>
              </w:rPr>
              <w:t>Jane Vorster</w:t>
            </w:r>
          </w:p>
        </w:tc>
        <w:tc>
          <w:tcPr>
            <w:tcW w:w="4925" w:type="dxa"/>
            <w:gridSpan w:val="2"/>
            <w:tcBorders>
              <w:left w:val="single" w:sz="12" w:space="0" w:color="000000"/>
            </w:tcBorders>
          </w:tcPr>
          <w:p w14:paraId="38BC0381" w14:textId="7AB2D767" w:rsidR="007655FF" w:rsidRDefault="00CB2962">
            <w:pPr>
              <w:rPr>
                <w:rFonts w:ascii="Calibri" w:hAnsi="Calibri"/>
              </w:rPr>
            </w:pPr>
            <w:r>
              <w:rPr>
                <w:rFonts w:ascii="Calibri" w:hAnsi="Calibri"/>
              </w:rPr>
              <w:t xml:space="preserve">Date: </w:t>
            </w:r>
            <w:r w:rsidR="008A4931">
              <w:rPr>
                <w:rFonts w:ascii="Calibri" w:hAnsi="Calibri"/>
              </w:rPr>
              <w:t xml:space="preserve">10 </w:t>
            </w:r>
            <w:r w:rsidR="00533D26">
              <w:rPr>
                <w:rFonts w:ascii="Calibri" w:hAnsi="Calibri"/>
              </w:rPr>
              <w:t>July</w:t>
            </w:r>
            <w:r w:rsidR="008A4931">
              <w:rPr>
                <w:rFonts w:ascii="Calibri" w:hAnsi="Calibri"/>
              </w:rPr>
              <w:t xml:space="preserve"> 2023</w:t>
            </w:r>
          </w:p>
        </w:tc>
      </w:tr>
      <w:tr w:rsidR="007655FF" w14:paraId="72E4B6D3" w14:textId="77777777">
        <w:trPr>
          <w:trHeight w:val="391"/>
        </w:trPr>
        <w:tc>
          <w:tcPr>
            <w:tcW w:w="10314" w:type="dxa"/>
            <w:gridSpan w:val="5"/>
            <w:tcBorders>
              <w:bottom w:val="single" w:sz="4" w:space="0" w:color="000000"/>
            </w:tcBorders>
          </w:tcPr>
          <w:p w14:paraId="53F4D6E3" w14:textId="0414538D" w:rsidR="007655FF" w:rsidRDefault="00CB2962">
            <w:pPr>
              <w:rPr>
                <w:rFonts w:ascii="Calibri" w:hAnsi="Calibri"/>
              </w:rPr>
            </w:pPr>
            <w:r>
              <w:rPr>
                <w:rFonts w:ascii="Calibri" w:hAnsi="Calibri"/>
              </w:rPr>
              <w:t>Focus Area(s):</w:t>
            </w:r>
            <w:r w:rsidR="004D561D">
              <w:rPr>
                <w:rFonts w:ascii="Calibri" w:hAnsi="Calibri"/>
              </w:rPr>
              <w:t xml:space="preserve"> Quality of Education</w:t>
            </w:r>
          </w:p>
        </w:tc>
      </w:tr>
      <w:tr w:rsidR="007655FF" w14:paraId="0EEA3653" w14:textId="77777777">
        <w:trPr>
          <w:trHeight w:val="292"/>
        </w:trPr>
        <w:tc>
          <w:tcPr>
            <w:tcW w:w="991" w:type="dxa"/>
            <w:tcBorders>
              <w:top w:val="single" w:sz="12" w:space="0" w:color="000000"/>
              <w:right w:val="single" w:sz="12" w:space="0" w:color="000000"/>
            </w:tcBorders>
          </w:tcPr>
          <w:p w14:paraId="4B46C03A" w14:textId="77777777" w:rsidR="007655FF" w:rsidRDefault="00CB2962">
            <w:pPr>
              <w:rPr>
                <w:rFonts w:ascii="Calibri" w:hAnsi="Calibri"/>
                <w:b/>
              </w:rPr>
            </w:pPr>
            <w:r>
              <w:rPr>
                <w:rFonts w:ascii="Calibri" w:hAnsi="Calibri"/>
                <w:b/>
              </w:rPr>
              <w:t>SIAMS</w:t>
            </w:r>
          </w:p>
        </w:tc>
        <w:tc>
          <w:tcPr>
            <w:tcW w:w="2092" w:type="dxa"/>
            <w:shd w:val="clear" w:color="auto" w:fill="auto"/>
          </w:tcPr>
          <w:p w14:paraId="74494968" w14:textId="77777777" w:rsidR="007655FF" w:rsidRDefault="00CB2962">
            <w:pPr>
              <w:rPr>
                <w:rFonts w:ascii="Calibri" w:hAnsi="Calibri"/>
                <w:sz w:val="22"/>
                <w:szCs w:val="22"/>
              </w:rPr>
            </w:pPr>
            <w:r>
              <w:rPr>
                <w:rFonts w:ascii="Calibri" w:hAnsi="Calibri"/>
                <w:sz w:val="22"/>
                <w:szCs w:val="22"/>
              </w:rPr>
              <w:t>Vision and Leadership</w:t>
            </w:r>
          </w:p>
        </w:tc>
        <w:tc>
          <w:tcPr>
            <w:tcW w:w="2306" w:type="dxa"/>
            <w:shd w:val="clear" w:color="auto" w:fill="auto"/>
          </w:tcPr>
          <w:p w14:paraId="3A9220E7" w14:textId="77777777" w:rsidR="007655FF" w:rsidRDefault="00CB2962">
            <w:pPr>
              <w:rPr>
                <w:rFonts w:ascii="Calibri" w:hAnsi="Calibri"/>
                <w:sz w:val="22"/>
                <w:szCs w:val="22"/>
              </w:rPr>
            </w:pPr>
            <w:r>
              <w:rPr>
                <w:rFonts w:ascii="Calibri" w:hAnsi="Calibri"/>
                <w:sz w:val="22"/>
                <w:szCs w:val="22"/>
              </w:rPr>
              <w:t>Wisdom, Knowledge and Skills</w:t>
            </w:r>
          </w:p>
        </w:tc>
        <w:tc>
          <w:tcPr>
            <w:tcW w:w="2549" w:type="dxa"/>
            <w:shd w:val="clear" w:color="auto" w:fill="auto"/>
          </w:tcPr>
          <w:p w14:paraId="13051D28" w14:textId="77777777" w:rsidR="007655FF" w:rsidRDefault="00CB2962">
            <w:pPr>
              <w:rPr>
                <w:rFonts w:ascii="Calibri" w:hAnsi="Calibri"/>
                <w:sz w:val="22"/>
                <w:szCs w:val="22"/>
              </w:rPr>
            </w:pPr>
            <w:r>
              <w:rPr>
                <w:rFonts w:ascii="Calibri" w:hAnsi="Calibri"/>
                <w:sz w:val="22"/>
                <w:szCs w:val="22"/>
              </w:rPr>
              <w:t>Character Development</w:t>
            </w:r>
          </w:p>
        </w:tc>
        <w:tc>
          <w:tcPr>
            <w:tcW w:w="2376" w:type="dxa"/>
            <w:shd w:val="clear" w:color="auto" w:fill="auto"/>
          </w:tcPr>
          <w:p w14:paraId="463C35D6" w14:textId="77777777" w:rsidR="007655FF" w:rsidRDefault="00CB2962">
            <w:pPr>
              <w:rPr>
                <w:rFonts w:ascii="Calibri" w:hAnsi="Calibri"/>
                <w:sz w:val="22"/>
                <w:szCs w:val="22"/>
              </w:rPr>
            </w:pPr>
            <w:r>
              <w:rPr>
                <w:rFonts w:ascii="Calibri" w:hAnsi="Calibri"/>
                <w:sz w:val="22"/>
                <w:szCs w:val="22"/>
              </w:rPr>
              <w:t>Community and Living Well Together</w:t>
            </w:r>
          </w:p>
        </w:tc>
      </w:tr>
      <w:tr w:rsidR="007655FF" w14:paraId="4ADFE6BF" w14:textId="77777777">
        <w:trPr>
          <w:trHeight w:val="292"/>
        </w:trPr>
        <w:tc>
          <w:tcPr>
            <w:tcW w:w="991" w:type="dxa"/>
            <w:tcBorders>
              <w:top w:val="single" w:sz="12" w:space="0" w:color="000000"/>
              <w:right w:val="single" w:sz="12" w:space="0" w:color="000000"/>
            </w:tcBorders>
          </w:tcPr>
          <w:p w14:paraId="4A32D0FD" w14:textId="77777777" w:rsidR="007655FF" w:rsidRDefault="007655FF">
            <w:pPr>
              <w:rPr>
                <w:rFonts w:ascii="Calibri" w:hAnsi="Calibri"/>
                <w:b/>
              </w:rPr>
            </w:pPr>
          </w:p>
        </w:tc>
        <w:tc>
          <w:tcPr>
            <w:tcW w:w="2092" w:type="dxa"/>
            <w:shd w:val="clear" w:color="auto" w:fill="auto"/>
          </w:tcPr>
          <w:p w14:paraId="1A8854A7" w14:textId="77777777" w:rsidR="007655FF" w:rsidRDefault="00CB2962">
            <w:pPr>
              <w:rPr>
                <w:rFonts w:ascii="Calibri" w:hAnsi="Calibri"/>
                <w:sz w:val="22"/>
                <w:szCs w:val="22"/>
              </w:rPr>
            </w:pPr>
            <w:r>
              <w:rPr>
                <w:rFonts w:ascii="Calibri" w:hAnsi="Calibri"/>
                <w:sz w:val="22"/>
                <w:szCs w:val="22"/>
              </w:rPr>
              <w:t>Dignity and Respect</w:t>
            </w:r>
          </w:p>
        </w:tc>
        <w:tc>
          <w:tcPr>
            <w:tcW w:w="2306" w:type="dxa"/>
            <w:shd w:val="clear" w:color="auto" w:fill="auto"/>
          </w:tcPr>
          <w:p w14:paraId="7B243CDE" w14:textId="77777777" w:rsidR="007655FF" w:rsidRDefault="00CB2962">
            <w:pPr>
              <w:rPr>
                <w:rFonts w:ascii="Calibri" w:hAnsi="Calibri"/>
                <w:sz w:val="22"/>
                <w:szCs w:val="22"/>
              </w:rPr>
            </w:pPr>
            <w:r>
              <w:rPr>
                <w:rFonts w:ascii="Calibri" w:hAnsi="Calibri"/>
                <w:sz w:val="22"/>
                <w:szCs w:val="22"/>
              </w:rPr>
              <w:t>Collective Worship</w:t>
            </w:r>
          </w:p>
        </w:tc>
        <w:tc>
          <w:tcPr>
            <w:tcW w:w="2549" w:type="dxa"/>
            <w:shd w:val="clear" w:color="auto" w:fill="auto"/>
          </w:tcPr>
          <w:p w14:paraId="38400550" w14:textId="77777777" w:rsidR="007655FF" w:rsidRDefault="00CB2962">
            <w:pPr>
              <w:rPr>
                <w:rFonts w:ascii="Calibri" w:hAnsi="Calibri"/>
                <w:sz w:val="22"/>
                <w:szCs w:val="22"/>
              </w:rPr>
            </w:pPr>
            <w:r>
              <w:rPr>
                <w:rFonts w:ascii="Calibri" w:hAnsi="Calibri"/>
                <w:sz w:val="22"/>
                <w:szCs w:val="22"/>
              </w:rPr>
              <w:t>Religious Education</w:t>
            </w:r>
          </w:p>
        </w:tc>
        <w:tc>
          <w:tcPr>
            <w:tcW w:w="2376" w:type="dxa"/>
            <w:shd w:val="clear" w:color="auto" w:fill="auto"/>
          </w:tcPr>
          <w:p w14:paraId="0B18A0DD" w14:textId="77777777" w:rsidR="007655FF" w:rsidRDefault="007655FF">
            <w:pPr>
              <w:rPr>
                <w:rFonts w:ascii="Calibri" w:hAnsi="Calibri"/>
                <w:sz w:val="22"/>
                <w:szCs w:val="22"/>
              </w:rPr>
            </w:pPr>
          </w:p>
        </w:tc>
      </w:tr>
      <w:tr w:rsidR="007655FF" w14:paraId="4184BDA9" w14:textId="77777777">
        <w:trPr>
          <w:trHeight w:val="292"/>
        </w:trPr>
        <w:tc>
          <w:tcPr>
            <w:tcW w:w="991" w:type="dxa"/>
            <w:tcBorders>
              <w:top w:val="single" w:sz="12" w:space="0" w:color="000000"/>
              <w:right w:val="single" w:sz="12" w:space="0" w:color="000000"/>
            </w:tcBorders>
          </w:tcPr>
          <w:p w14:paraId="0AA40A87" w14:textId="77777777" w:rsidR="007655FF" w:rsidRDefault="00CB2962">
            <w:pPr>
              <w:rPr>
                <w:rFonts w:ascii="Calibri" w:hAnsi="Calibri"/>
                <w:b/>
              </w:rPr>
            </w:pPr>
            <w:r>
              <w:rPr>
                <w:rFonts w:ascii="Calibri" w:hAnsi="Calibri"/>
                <w:b/>
              </w:rPr>
              <w:t>OFSTED</w:t>
            </w:r>
          </w:p>
        </w:tc>
        <w:tc>
          <w:tcPr>
            <w:tcW w:w="2092" w:type="dxa"/>
            <w:shd w:val="clear" w:color="auto" w:fill="auto"/>
          </w:tcPr>
          <w:p w14:paraId="5234880D" w14:textId="77777777" w:rsidR="007655FF" w:rsidRPr="00E3030E" w:rsidRDefault="00CB2962">
            <w:pPr>
              <w:rPr>
                <w:rFonts w:ascii="Calibri" w:hAnsi="Calibri"/>
                <w:b/>
                <w:bCs/>
                <w:sz w:val="22"/>
                <w:szCs w:val="22"/>
              </w:rPr>
            </w:pPr>
            <w:r w:rsidRPr="00533D26">
              <w:rPr>
                <w:rFonts w:ascii="Calibri" w:hAnsi="Calibri"/>
                <w:b/>
                <w:bCs/>
                <w:sz w:val="22"/>
                <w:szCs w:val="22"/>
                <w:highlight w:val="yellow"/>
              </w:rPr>
              <w:t>Quality of Education</w:t>
            </w:r>
            <w:r w:rsidRPr="00E3030E">
              <w:rPr>
                <w:rFonts w:ascii="Calibri" w:hAnsi="Calibri"/>
                <w:b/>
                <w:bCs/>
                <w:sz w:val="22"/>
                <w:szCs w:val="22"/>
              </w:rPr>
              <w:t xml:space="preserve"> </w:t>
            </w:r>
          </w:p>
        </w:tc>
        <w:tc>
          <w:tcPr>
            <w:tcW w:w="2306" w:type="dxa"/>
            <w:shd w:val="clear" w:color="auto" w:fill="auto"/>
          </w:tcPr>
          <w:p w14:paraId="44543E9A" w14:textId="35231830" w:rsidR="007655FF" w:rsidRDefault="00CD76F5">
            <w:pPr>
              <w:rPr>
                <w:rFonts w:ascii="Calibri" w:hAnsi="Calibri"/>
                <w:sz w:val="22"/>
                <w:szCs w:val="22"/>
              </w:rPr>
            </w:pPr>
            <w:r>
              <w:rPr>
                <w:rFonts w:ascii="Calibri" w:hAnsi="Calibri"/>
                <w:sz w:val="22"/>
                <w:szCs w:val="22"/>
              </w:rPr>
              <w:t>Behavior</w:t>
            </w:r>
            <w:r w:rsidR="00CB2962">
              <w:rPr>
                <w:rFonts w:ascii="Calibri" w:hAnsi="Calibri"/>
                <w:sz w:val="22"/>
                <w:szCs w:val="22"/>
              </w:rPr>
              <w:t xml:space="preserve"> and Attitudes </w:t>
            </w:r>
          </w:p>
        </w:tc>
        <w:tc>
          <w:tcPr>
            <w:tcW w:w="2549" w:type="dxa"/>
            <w:shd w:val="clear" w:color="auto" w:fill="auto"/>
          </w:tcPr>
          <w:p w14:paraId="6EF278A7" w14:textId="77777777" w:rsidR="007655FF" w:rsidRDefault="00CB2962">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14:paraId="670B8F48" w14:textId="77777777" w:rsidR="007655FF" w:rsidRDefault="00CB2962">
            <w:pPr>
              <w:rPr>
                <w:rFonts w:ascii="Calibri" w:hAnsi="Calibri"/>
                <w:sz w:val="22"/>
                <w:szCs w:val="22"/>
              </w:rPr>
            </w:pPr>
            <w:r>
              <w:rPr>
                <w:rFonts w:ascii="Calibri" w:hAnsi="Calibri"/>
                <w:sz w:val="22"/>
                <w:szCs w:val="22"/>
              </w:rPr>
              <w:t xml:space="preserve">Leadership and Management </w:t>
            </w:r>
          </w:p>
        </w:tc>
      </w:tr>
      <w:tr w:rsidR="007655FF" w14:paraId="1397CDAD" w14:textId="77777777">
        <w:trPr>
          <w:trHeight w:val="288"/>
        </w:trPr>
        <w:tc>
          <w:tcPr>
            <w:tcW w:w="10314" w:type="dxa"/>
            <w:gridSpan w:val="5"/>
          </w:tcPr>
          <w:p w14:paraId="1C6CC394" w14:textId="03158E26" w:rsidR="007655FF" w:rsidRDefault="00CB2962">
            <w:pPr>
              <w:rPr>
                <w:rFonts w:ascii="Calibri" w:hAnsi="Calibri"/>
              </w:rPr>
            </w:pPr>
            <w:r>
              <w:rPr>
                <w:rFonts w:ascii="Calibri" w:hAnsi="Calibri"/>
              </w:rPr>
              <w:t xml:space="preserve">Any safeguarding Issues: </w:t>
            </w:r>
            <w:r w:rsidR="00B34C7F">
              <w:rPr>
                <w:rFonts w:ascii="Calibri" w:hAnsi="Calibri"/>
              </w:rPr>
              <w:t>None</w:t>
            </w:r>
          </w:p>
        </w:tc>
      </w:tr>
      <w:tr w:rsidR="007655FF" w14:paraId="15127AD2" w14:textId="77777777">
        <w:trPr>
          <w:trHeight w:val="288"/>
        </w:trPr>
        <w:tc>
          <w:tcPr>
            <w:tcW w:w="10314" w:type="dxa"/>
            <w:gridSpan w:val="5"/>
          </w:tcPr>
          <w:p w14:paraId="41BA0F35" w14:textId="4698131A" w:rsidR="007655FF" w:rsidRPr="00410392" w:rsidRDefault="00CB2962">
            <w:pPr>
              <w:rPr>
                <w:rFonts w:ascii="Calibri" w:hAnsi="Calibri"/>
                <w:u w:val="single"/>
              </w:rPr>
            </w:pPr>
            <w:r w:rsidRPr="00410392">
              <w:rPr>
                <w:rFonts w:ascii="Calibri" w:hAnsi="Calibri"/>
                <w:u w:val="single"/>
              </w:rPr>
              <w:t>Governor comments:</w:t>
            </w:r>
          </w:p>
          <w:p w14:paraId="5321AA7B" w14:textId="4D9608F3" w:rsidR="00070599" w:rsidRDefault="00070599">
            <w:pPr>
              <w:rPr>
                <w:rFonts w:ascii="Calibri" w:hAnsi="Calibri"/>
              </w:rPr>
            </w:pPr>
          </w:p>
          <w:p w14:paraId="6AE45B94" w14:textId="62D0587F" w:rsidR="00533D26" w:rsidRDefault="00C471BC" w:rsidP="004D561D">
            <w:pPr>
              <w:rPr>
                <w:rFonts w:asciiTheme="minorHAnsi" w:hAnsiTheme="minorHAnsi" w:cstheme="minorHAnsi"/>
              </w:rPr>
            </w:pPr>
            <w:r>
              <w:rPr>
                <w:rFonts w:asciiTheme="minorHAnsi" w:hAnsiTheme="minorHAnsi" w:cstheme="minorHAnsi"/>
              </w:rPr>
              <w:t xml:space="preserve">The session was </w:t>
            </w:r>
            <w:proofErr w:type="spellStart"/>
            <w:proofErr w:type="gramStart"/>
            <w:r>
              <w:rPr>
                <w:rFonts w:asciiTheme="minorHAnsi" w:hAnsiTheme="minorHAnsi" w:cstheme="minorHAnsi"/>
              </w:rPr>
              <w:t>lead</w:t>
            </w:r>
            <w:proofErr w:type="spellEnd"/>
            <w:proofErr w:type="gramEnd"/>
            <w:r>
              <w:rPr>
                <w:rFonts w:asciiTheme="minorHAnsi" w:hAnsiTheme="minorHAnsi" w:cstheme="minorHAnsi"/>
              </w:rPr>
              <w:t xml:space="preserve"> by </w:t>
            </w:r>
            <w:proofErr w:type="spellStart"/>
            <w:r w:rsidR="00533D26">
              <w:rPr>
                <w:rFonts w:asciiTheme="minorHAnsi" w:hAnsiTheme="minorHAnsi" w:cstheme="minorHAnsi"/>
              </w:rPr>
              <w:t>Mrs</w:t>
            </w:r>
            <w:proofErr w:type="spellEnd"/>
            <w:r w:rsidR="00533D26">
              <w:rPr>
                <w:rFonts w:asciiTheme="minorHAnsi" w:hAnsiTheme="minorHAnsi" w:cstheme="minorHAnsi"/>
              </w:rPr>
              <w:t xml:space="preserve"> Benjamin who took KA and JV through the Summer Term Data pack 2023. At the time of monitoring, the SATS results had not been published.</w:t>
            </w:r>
          </w:p>
          <w:p w14:paraId="3FCE3C96" w14:textId="77777777" w:rsidR="00533D26" w:rsidRDefault="00533D26" w:rsidP="004D561D">
            <w:pPr>
              <w:rPr>
                <w:rFonts w:asciiTheme="minorHAnsi" w:hAnsiTheme="minorHAnsi" w:cstheme="minorHAnsi"/>
              </w:rPr>
            </w:pPr>
          </w:p>
          <w:p w14:paraId="55FEDEC6" w14:textId="17A3D95A" w:rsidR="00533D26" w:rsidRDefault="00533D26" w:rsidP="004D561D">
            <w:pPr>
              <w:rPr>
                <w:rFonts w:asciiTheme="minorHAnsi" w:hAnsiTheme="minorHAnsi" w:cstheme="minorHAnsi"/>
              </w:rPr>
            </w:pPr>
            <w:r>
              <w:rPr>
                <w:rFonts w:asciiTheme="minorHAnsi" w:hAnsiTheme="minorHAnsi" w:cstheme="minorHAnsi"/>
              </w:rPr>
              <w:t xml:space="preserve">Key </w:t>
            </w:r>
            <w:r w:rsidR="000773B8">
              <w:rPr>
                <w:rFonts w:asciiTheme="minorHAnsi" w:hAnsiTheme="minorHAnsi" w:cstheme="minorHAnsi"/>
              </w:rPr>
              <w:t>learnings</w:t>
            </w:r>
            <w:r>
              <w:rPr>
                <w:rFonts w:asciiTheme="minorHAnsi" w:hAnsiTheme="minorHAnsi" w:cstheme="minorHAnsi"/>
              </w:rPr>
              <w:t xml:space="preserve"> as follows:</w:t>
            </w:r>
          </w:p>
          <w:p w14:paraId="69B5BB94" w14:textId="77777777" w:rsidR="00533D26" w:rsidRDefault="00533D26" w:rsidP="004D561D">
            <w:pPr>
              <w:rPr>
                <w:rFonts w:asciiTheme="minorHAnsi" w:hAnsiTheme="minorHAnsi" w:cstheme="minorHAnsi"/>
              </w:rPr>
            </w:pPr>
          </w:p>
          <w:p w14:paraId="5F5208AB" w14:textId="03D5FD4F" w:rsidR="00533D26" w:rsidRDefault="00533D26" w:rsidP="00533D26">
            <w:pPr>
              <w:pStyle w:val="ListParagraph"/>
              <w:numPr>
                <w:ilvl w:val="0"/>
                <w:numId w:val="4"/>
              </w:numPr>
              <w:rPr>
                <w:rFonts w:cstheme="minorHAnsi"/>
              </w:rPr>
            </w:pPr>
            <w:r>
              <w:rPr>
                <w:rFonts w:cstheme="minorHAnsi"/>
              </w:rPr>
              <w:t>RE</w:t>
            </w:r>
            <w:r>
              <w:rPr>
                <w:rFonts w:cstheme="minorHAnsi"/>
              </w:rPr>
              <w:br/>
              <w:t>Across KS1 standards are consistently in line or exceeding national expectations. 97% of children in Y2 are working at Level 1 with at least 37% of those already at Level 2 (expected level they should reach by the end of Y2).</w:t>
            </w:r>
            <w:r>
              <w:rPr>
                <w:rFonts w:cstheme="minorHAnsi"/>
              </w:rPr>
              <w:br/>
              <w:t>Across KS2, standards are consistently in line with national expectations with a significant number attaining higher than the national expectations. Y6, 85% are already working at expected or better.</w:t>
            </w:r>
            <w:r w:rsidR="000773B8">
              <w:rPr>
                <w:rFonts w:cstheme="minorHAnsi"/>
              </w:rPr>
              <w:br/>
            </w:r>
          </w:p>
          <w:p w14:paraId="67211746" w14:textId="77777777" w:rsidR="00533D26" w:rsidRDefault="00533D26" w:rsidP="00533D26">
            <w:pPr>
              <w:pStyle w:val="ListParagraph"/>
              <w:numPr>
                <w:ilvl w:val="0"/>
                <w:numId w:val="4"/>
              </w:numPr>
              <w:rPr>
                <w:rFonts w:cstheme="minorHAnsi"/>
              </w:rPr>
            </w:pPr>
            <w:r>
              <w:rPr>
                <w:rFonts w:cstheme="minorHAnsi"/>
              </w:rPr>
              <w:t>EYFS</w:t>
            </w:r>
            <w:r>
              <w:rPr>
                <w:rFonts w:cstheme="minorHAnsi"/>
              </w:rPr>
              <w:br/>
              <w:t xml:space="preserve">100% of children are in the expected band for Gross Motor Skills, Fine Motor Skills, </w:t>
            </w:r>
            <w:proofErr w:type="spellStart"/>
            <w:r>
              <w:rPr>
                <w:rFonts w:cstheme="minorHAnsi"/>
              </w:rPr>
              <w:t>Self Regulation</w:t>
            </w:r>
            <w:proofErr w:type="spellEnd"/>
            <w:r>
              <w:rPr>
                <w:rFonts w:cstheme="minorHAnsi"/>
              </w:rPr>
              <w:t>, Building Relationships, Listening/Attention/Understanding.</w:t>
            </w:r>
            <w:r>
              <w:rPr>
                <w:rFonts w:cstheme="minorHAnsi"/>
              </w:rPr>
              <w:br/>
              <w:t>97% of children are in the expected band for Speaking.</w:t>
            </w:r>
            <w:r>
              <w:rPr>
                <w:rFonts w:cstheme="minorHAnsi"/>
              </w:rPr>
              <w:br/>
              <w:t>94% are expected band for Comprehension, Word Reading and Writing.</w:t>
            </w:r>
            <w:r>
              <w:rPr>
                <w:rFonts w:cstheme="minorHAnsi"/>
              </w:rPr>
              <w:br/>
              <w:t>90% of children are in the expected band for Number and Numerical Patterns</w:t>
            </w:r>
            <w:r>
              <w:rPr>
                <w:rFonts w:cstheme="minorHAnsi"/>
              </w:rPr>
              <w:br/>
            </w:r>
          </w:p>
          <w:p w14:paraId="01AAE5E1" w14:textId="77777777" w:rsidR="000773B8" w:rsidRDefault="00533D26" w:rsidP="00533D26">
            <w:pPr>
              <w:pStyle w:val="ListParagraph"/>
              <w:numPr>
                <w:ilvl w:val="0"/>
                <w:numId w:val="4"/>
              </w:numPr>
              <w:rPr>
                <w:rFonts w:cstheme="minorHAnsi"/>
              </w:rPr>
            </w:pPr>
            <w:r>
              <w:rPr>
                <w:rFonts w:cstheme="minorHAnsi"/>
              </w:rPr>
              <w:t>Year 1 took their phonics screening check – 93% were at expected and met the threshold</w:t>
            </w:r>
            <w:r w:rsidR="000773B8">
              <w:rPr>
                <w:rFonts w:cstheme="minorHAnsi"/>
              </w:rPr>
              <w:t>.</w:t>
            </w:r>
            <w:r w:rsidR="000773B8">
              <w:rPr>
                <w:rFonts w:cstheme="minorHAnsi"/>
              </w:rPr>
              <w:br/>
            </w:r>
          </w:p>
          <w:p w14:paraId="7B1FB567" w14:textId="0ABCC9D6" w:rsidR="00533D26" w:rsidRPr="00533D26" w:rsidRDefault="000773B8" w:rsidP="00533D26">
            <w:pPr>
              <w:pStyle w:val="ListParagraph"/>
              <w:numPr>
                <w:ilvl w:val="0"/>
                <w:numId w:val="4"/>
              </w:numPr>
              <w:rPr>
                <w:rFonts w:cstheme="minorHAnsi"/>
              </w:rPr>
            </w:pPr>
            <w:r>
              <w:rPr>
                <w:rFonts w:cstheme="minorHAnsi"/>
              </w:rPr>
              <w:t>Here’s a summary of the whole school (excl Y6 as summer data was not available). This shows the positive progress every class have made since they started in September 2022. Note that Y1 does not have Baseline Assessments, but every other year group does.</w:t>
            </w:r>
            <w:r>
              <w:rPr>
                <w:rFonts w:cstheme="minorHAnsi"/>
              </w:rPr>
              <w:br/>
            </w:r>
            <w:r w:rsidR="00533D26">
              <w:rPr>
                <w:rFonts w:cstheme="minorHAnsi"/>
              </w:rPr>
              <w:br/>
              <w:t>Y1 Reading: 90% working to EXS compared to 79% in Autumn 2022</w:t>
            </w:r>
            <w:r w:rsidR="00533D26">
              <w:rPr>
                <w:rFonts w:cstheme="minorHAnsi"/>
              </w:rPr>
              <w:br/>
              <w:t>Y1 Writing: 86% working to EXS compared to 79% in Autumn 2022</w:t>
            </w:r>
            <w:r w:rsidR="00533D26">
              <w:rPr>
                <w:rFonts w:cstheme="minorHAnsi"/>
              </w:rPr>
              <w:br/>
              <w:t>Y1 Maths: 86% working to EXS compared to 82% in Autumn 2022</w:t>
            </w:r>
            <w:r w:rsidR="00533D26">
              <w:rPr>
                <w:rFonts w:cstheme="minorHAnsi"/>
              </w:rPr>
              <w:br/>
            </w:r>
            <w:r w:rsidR="00533D26">
              <w:rPr>
                <w:rFonts w:cstheme="minorHAnsi"/>
              </w:rPr>
              <w:br/>
              <w:t>Y2 Reading: 87% working to EXS compared to 60% in Baseline assessments</w:t>
            </w:r>
            <w:r w:rsidR="00533D26">
              <w:rPr>
                <w:rFonts w:cstheme="minorHAnsi"/>
              </w:rPr>
              <w:br/>
              <w:t>Y2 Writing: 80% working to EXS compared to 60% in Baseline assessments</w:t>
            </w:r>
            <w:r w:rsidR="00533D26">
              <w:rPr>
                <w:rFonts w:cstheme="minorHAnsi"/>
              </w:rPr>
              <w:br/>
              <w:t>Y2 Maths: 93% working to EXS compared to 50% in Baseline assessments</w:t>
            </w:r>
            <w:r w:rsidR="00533D26">
              <w:rPr>
                <w:rFonts w:cstheme="minorHAnsi"/>
              </w:rPr>
              <w:br/>
            </w:r>
            <w:r w:rsidR="00533D26">
              <w:rPr>
                <w:rFonts w:cstheme="minorHAnsi"/>
              </w:rPr>
              <w:lastRenderedPageBreak/>
              <w:br/>
              <w:t>Y3 Reading: 85% working to EXS compared to 83% in Baseline assessments</w:t>
            </w:r>
            <w:r w:rsidR="00533D26">
              <w:rPr>
                <w:rFonts w:cstheme="minorHAnsi"/>
              </w:rPr>
              <w:br/>
              <w:t>Y3 Writing:75 % working to EXS compared to 58% in Baseline assessments</w:t>
            </w:r>
            <w:r w:rsidR="00533D26">
              <w:rPr>
                <w:rFonts w:cstheme="minorHAnsi"/>
              </w:rPr>
              <w:br/>
              <w:t>Y3 Maths: 78% working to EXS compared to 65% in Baseline assessments</w:t>
            </w:r>
            <w:r w:rsidR="00533D26">
              <w:rPr>
                <w:rFonts w:cstheme="minorHAnsi"/>
              </w:rPr>
              <w:br/>
            </w:r>
            <w:r w:rsidR="00533D26">
              <w:rPr>
                <w:rFonts w:cstheme="minorHAnsi"/>
              </w:rPr>
              <w:br/>
            </w:r>
            <w:r w:rsidR="00533D26">
              <w:rPr>
                <w:rFonts w:cstheme="minorHAnsi"/>
              </w:rPr>
              <w:br/>
              <w:t>Y4 Reading: 76% working to EXS compared to 38% in Baseline assessments</w:t>
            </w:r>
            <w:r w:rsidR="00533D26">
              <w:rPr>
                <w:rFonts w:cstheme="minorHAnsi"/>
              </w:rPr>
              <w:br/>
              <w:t>Y4 Writing: 76% working to EXS compared to 59% in Baseline assessments</w:t>
            </w:r>
            <w:r w:rsidR="00533D26">
              <w:rPr>
                <w:rFonts w:cstheme="minorHAnsi"/>
              </w:rPr>
              <w:br/>
            </w:r>
            <w:r w:rsidR="00533D26" w:rsidRPr="008C41FC">
              <w:rPr>
                <w:rFonts w:cstheme="minorHAnsi"/>
                <w:color w:val="000000" w:themeColor="text1"/>
              </w:rPr>
              <w:t>Y4 Maths: 83% working to EXS compared to 0% in Baseline assessments</w:t>
            </w:r>
            <w:r w:rsidR="00533D26">
              <w:rPr>
                <w:rFonts w:cstheme="minorHAnsi"/>
              </w:rPr>
              <w:br/>
            </w:r>
            <w:r w:rsidR="00533D26">
              <w:rPr>
                <w:rFonts w:cstheme="minorHAnsi"/>
              </w:rPr>
              <w:br/>
              <w:t>Y5 Reading: 72%</w:t>
            </w:r>
            <w:r w:rsidR="00533D26" w:rsidRPr="00533D26">
              <w:rPr>
                <w:rFonts w:cstheme="minorHAnsi"/>
                <w:highlight w:val="yellow"/>
              </w:rPr>
              <w:t>*</w:t>
            </w:r>
            <w:r w:rsidR="00533D26">
              <w:rPr>
                <w:rFonts w:cstheme="minorHAnsi"/>
              </w:rPr>
              <w:t xml:space="preserve"> working to EXS compared to 65% in Baseline assessments</w:t>
            </w:r>
            <w:r w:rsidR="00533D26">
              <w:rPr>
                <w:rFonts w:cstheme="minorHAnsi"/>
              </w:rPr>
              <w:br/>
              <w:t>Y5 Writing: 82% working to EXS compared to 25% in Baseline assessments</w:t>
            </w:r>
            <w:r w:rsidR="00533D26">
              <w:rPr>
                <w:rFonts w:cstheme="minorHAnsi"/>
              </w:rPr>
              <w:br/>
            </w:r>
            <w:r w:rsidR="00533D26" w:rsidRPr="00533D26">
              <w:rPr>
                <w:rFonts w:cstheme="minorHAnsi"/>
              </w:rPr>
              <w:t>Y</w:t>
            </w:r>
            <w:r w:rsidR="00533D26">
              <w:rPr>
                <w:rFonts w:cstheme="minorHAnsi"/>
              </w:rPr>
              <w:t>5</w:t>
            </w:r>
            <w:r w:rsidR="00533D26" w:rsidRPr="00533D26">
              <w:rPr>
                <w:rFonts w:cstheme="minorHAnsi"/>
              </w:rPr>
              <w:t xml:space="preserve"> Maths: </w:t>
            </w:r>
            <w:r w:rsidR="00533D26">
              <w:rPr>
                <w:rFonts w:cstheme="minorHAnsi"/>
              </w:rPr>
              <w:t>75</w:t>
            </w:r>
            <w:r w:rsidR="00533D26" w:rsidRPr="00533D26">
              <w:rPr>
                <w:rFonts w:cstheme="minorHAnsi"/>
              </w:rPr>
              <w:t xml:space="preserve">% working to EXS compared to </w:t>
            </w:r>
            <w:r w:rsidR="00533D26">
              <w:rPr>
                <w:rFonts w:cstheme="minorHAnsi"/>
              </w:rPr>
              <w:t>35</w:t>
            </w:r>
            <w:r w:rsidR="00533D26" w:rsidRPr="00533D26">
              <w:rPr>
                <w:rFonts w:cstheme="minorHAnsi"/>
              </w:rPr>
              <w:t>% in Baseline assessments</w:t>
            </w:r>
            <w:r w:rsidR="00533D26">
              <w:rPr>
                <w:rFonts w:cstheme="minorHAnsi"/>
              </w:rPr>
              <w:br/>
            </w:r>
            <w:r w:rsidR="00533D26" w:rsidRPr="00533D26">
              <w:rPr>
                <w:rFonts w:cstheme="minorHAnsi"/>
                <w:highlight w:val="yellow"/>
              </w:rPr>
              <w:t>*</w:t>
            </w:r>
            <w:r w:rsidR="00533D26">
              <w:rPr>
                <w:rFonts w:cstheme="minorHAnsi"/>
              </w:rPr>
              <w:t>Summer Reading should have been</w:t>
            </w:r>
            <w:r w:rsidR="00533D26" w:rsidRPr="00533D26">
              <w:rPr>
                <w:rFonts w:cstheme="minorHAnsi"/>
              </w:rPr>
              <w:t xml:space="preserve"> 82% but 5 children did not meet their usual standard in Guided Reading  and comprehension.</w:t>
            </w:r>
            <w:r w:rsidR="00533D26">
              <w:rPr>
                <w:rFonts w:cstheme="minorHAnsi"/>
              </w:rPr>
              <w:br/>
            </w:r>
            <w:r w:rsidR="00533D26">
              <w:rPr>
                <w:rFonts w:cstheme="minorHAnsi"/>
              </w:rPr>
              <w:br/>
              <w:t>Y6 Summer data unknown at time of Monitoring – awaiting KS2 SATS data.</w:t>
            </w:r>
            <w:r>
              <w:rPr>
                <w:rFonts w:cstheme="minorHAnsi"/>
              </w:rPr>
              <w:br/>
            </w:r>
            <w:r>
              <w:rPr>
                <w:rFonts w:cstheme="minorHAnsi"/>
              </w:rPr>
              <w:br/>
              <w:t>As always, the Data Pack splits each year into DP and SEN so progress can be measured for all pupils.</w:t>
            </w:r>
            <w:r w:rsidR="00533D26" w:rsidRPr="00533D26">
              <w:rPr>
                <w:rFonts w:cstheme="minorHAnsi"/>
              </w:rPr>
              <w:br/>
            </w:r>
          </w:p>
          <w:p w14:paraId="5899471B" w14:textId="4E1B1FCB" w:rsidR="00533D26" w:rsidRDefault="00533D26" w:rsidP="00533D26">
            <w:pPr>
              <w:pStyle w:val="ListParagraph"/>
              <w:numPr>
                <w:ilvl w:val="0"/>
                <w:numId w:val="4"/>
              </w:numPr>
              <w:rPr>
                <w:rFonts w:cstheme="minorHAnsi"/>
              </w:rPr>
            </w:pPr>
            <w:r>
              <w:rPr>
                <w:rFonts w:cstheme="minorHAnsi"/>
              </w:rPr>
              <w:t>September 2023 will see the usual baseline assessment across the whole school as follows:</w:t>
            </w:r>
            <w:r>
              <w:rPr>
                <w:rFonts w:cstheme="minorHAnsi"/>
              </w:rPr>
              <w:br/>
              <w:t>Y1 – teacher assessment</w:t>
            </w:r>
            <w:r>
              <w:rPr>
                <w:rFonts w:cstheme="minorHAnsi"/>
              </w:rPr>
              <w:br/>
              <w:t xml:space="preserve">Y2 – Y6: sit the previous </w:t>
            </w:r>
            <w:proofErr w:type="spellStart"/>
            <w:r>
              <w:rPr>
                <w:rFonts w:cstheme="minorHAnsi"/>
              </w:rPr>
              <w:t>years</w:t>
            </w:r>
            <w:proofErr w:type="spellEnd"/>
            <w:r>
              <w:rPr>
                <w:rFonts w:cstheme="minorHAnsi"/>
              </w:rPr>
              <w:t xml:space="preserve"> summer tests to compare results for Reading, Writing and Maths. This sets the benchmarks for the academic year ahead and is what progress is measured against.</w:t>
            </w:r>
            <w:r>
              <w:rPr>
                <w:rFonts w:cstheme="minorHAnsi"/>
              </w:rPr>
              <w:br/>
              <w:t>At NCPS we are very secure in our assessment process</w:t>
            </w:r>
            <w:r>
              <w:rPr>
                <w:rFonts w:cstheme="minorHAnsi"/>
              </w:rPr>
              <w:br/>
            </w:r>
          </w:p>
          <w:p w14:paraId="7F83DD5B" w14:textId="0797D0F7" w:rsidR="00533D26" w:rsidRDefault="00533D26" w:rsidP="00533D26">
            <w:pPr>
              <w:pStyle w:val="ListParagraph"/>
              <w:numPr>
                <w:ilvl w:val="0"/>
                <w:numId w:val="4"/>
              </w:numPr>
              <w:rPr>
                <w:rFonts w:cstheme="minorHAnsi"/>
              </w:rPr>
            </w:pPr>
            <w:r>
              <w:rPr>
                <w:rFonts w:cstheme="minorHAnsi"/>
              </w:rPr>
              <w:t>Subject Leads as they stood in July 2023 (subject to change):</w:t>
            </w:r>
            <w:r>
              <w:rPr>
                <w:rFonts w:cstheme="minorHAnsi"/>
              </w:rPr>
              <w:br/>
              <w:t>English – Charlotte Cordey</w:t>
            </w:r>
            <w:r>
              <w:rPr>
                <w:rFonts w:cstheme="minorHAnsi"/>
              </w:rPr>
              <w:br/>
              <w:t>Maths – Anna Benjamin (was Encarna Cox)</w:t>
            </w:r>
            <w:r>
              <w:rPr>
                <w:rFonts w:cstheme="minorHAnsi"/>
              </w:rPr>
              <w:br/>
              <w:t>Wellbeing – Mrs Matthews/Mrs Benjamin</w:t>
            </w:r>
            <w:r>
              <w:rPr>
                <w:rFonts w:cstheme="minorHAnsi"/>
              </w:rPr>
              <w:br/>
              <w:t>SENCO – Charlotte Cordey</w:t>
            </w:r>
            <w:r>
              <w:rPr>
                <w:rFonts w:cstheme="minorHAnsi"/>
              </w:rPr>
              <w:br/>
              <w:t>Sports – David Bowen</w:t>
            </w:r>
            <w:r>
              <w:rPr>
                <w:rFonts w:cstheme="minorHAnsi"/>
              </w:rPr>
              <w:br/>
              <w:t>History/Geography – David Bowen</w:t>
            </w:r>
            <w:r>
              <w:rPr>
                <w:rFonts w:cstheme="minorHAnsi"/>
              </w:rPr>
              <w:br/>
              <w:t>RE / Collective Worship – Katherine Brooks</w:t>
            </w:r>
            <w:r>
              <w:rPr>
                <w:rFonts w:cstheme="minorHAnsi"/>
              </w:rPr>
              <w:br/>
              <w:t>Science, DT &amp; Computing: Daisy Mitchell</w:t>
            </w:r>
            <w:r>
              <w:rPr>
                <w:rFonts w:cstheme="minorHAnsi"/>
              </w:rPr>
              <w:br/>
              <w:t>Arts, Music &amp; Drama – Charlotte Cordey &amp; Natalie Rutter</w:t>
            </w:r>
            <w:r>
              <w:rPr>
                <w:rFonts w:cstheme="minorHAnsi"/>
              </w:rPr>
              <w:br/>
              <w:t>Assessment Leads – Anna Benjamin &amp; Daisy Mitchell</w:t>
            </w:r>
            <w:r w:rsidR="000773B8">
              <w:rPr>
                <w:rFonts w:cstheme="minorHAnsi"/>
              </w:rPr>
              <w:br/>
            </w:r>
          </w:p>
          <w:p w14:paraId="18D6E501" w14:textId="6D70DC83" w:rsidR="000773B8" w:rsidRPr="00533D26" w:rsidRDefault="000773B8" w:rsidP="00533D26">
            <w:pPr>
              <w:pStyle w:val="ListParagraph"/>
              <w:numPr>
                <w:ilvl w:val="0"/>
                <w:numId w:val="4"/>
              </w:numPr>
              <w:rPr>
                <w:rFonts w:cstheme="minorHAnsi"/>
              </w:rPr>
            </w:pPr>
            <w:r>
              <w:rPr>
                <w:rFonts w:cstheme="minorHAnsi"/>
              </w:rPr>
              <w:t>KA and JV were lead on a tour of the school by AJB. All pupils were working in a calm and happy environment.</w:t>
            </w:r>
            <w:r w:rsidR="008C41FC">
              <w:rPr>
                <w:rFonts w:cstheme="minorHAnsi"/>
              </w:rPr>
              <w:br/>
            </w:r>
            <w:r w:rsidR="008C41FC">
              <w:rPr>
                <w:rFonts w:cstheme="minorHAnsi"/>
              </w:rPr>
              <w:br/>
            </w:r>
            <w:r w:rsidR="008C41FC">
              <w:rPr>
                <w:rFonts w:cstheme="minorHAnsi"/>
              </w:rPr>
              <w:br/>
            </w:r>
            <w:r w:rsidR="008C41FC">
              <w:rPr>
                <w:rFonts w:cstheme="minorHAnsi"/>
              </w:rPr>
              <w:br/>
            </w:r>
            <w:r w:rsidR="008C41FC">
              <w:rPr>
                <w:rFonts w:cstheme="minorHAnsi"/>
              </w:rPr>
              <w:br/>
            </w:r>
            <w:r w:rsidR="008C41FC">
              <w:rPr>
                <w:rFonts w:cstheme="minorHAnsi"/>
              </w:rPr>
              <w:br/>
            </w:r>
            <w:r w:rsidR="008C41FC">
              <w:rPr>
                <w:rFonts w:cstheme="minorHAnsi"/>
              </w:rPr>
              <w:br/>
            </w:r>
            <w:r w:rsidR="008C41FC">
              <w:rPr>
                <w:rFonts w:cstheme="minorHAnsi"/>
              </w:rPr>
              <w:br/>
            </w:r>
          </w:p>
          <w:p w14:paraId="3D9EEDB8" w14:textId="77777777" w:rsidR="007655FF" w:rsidRDefault="007655FF" w:rsidP="00E26173">
            <w:pPr>
              <w:rPr>
                <w:rFonts w:ascii="Calibri" w:hAnsi="Calibri"/>
              </w:rPr>
            </w:pPr>
          </w:p>
        </w:tc>
      </w:tr>
      <w:tr w:rsidR="007655FF" w14:paraId="0062E20A" w14:textId="77777777">
        <w:trPr>
          <w:trHeight w:val="288"/>
        </w:trPr>
        <w:tc>
          <w:tcPr>
            <w:tcW w:w="10314" w:type="dxa"/>
            <w:gridSpan w:val="5"/>
          </w:tcPr>
          <w:p w14:paraId="00FE8F01" w14:textId="36229314" w:rsidR="007655FF" w:rsidRPr="00410392" w:rsidRDefault="008C41FC">
            <w:pPr>
              <w:rPr>
                <w:rFonts w:ascii="Calibri" w:hAnsi="Calibri"/>
                <w:u w:val="single"/>
              </w:rPr>
            </w:pPr>
            <w:r>
              <w:rPr>
                <w:rFonts w:ascii="Calibri" w:hAnsi="Calibri"/>
                <w:u w:val="single"/>
              </w:rPr>
              <w:lastRenderedPageBreak/>
              <w:br/>
            </w:r>
            <w:r w:rsidR="00CB2962" w:rsidRPr="00410392">
              <w:rPr>
                <w:rFonts w:ascii="Calibri" w:hAnsi="Calibri"/>
                <w:u w:val="single"/>
              </w:rPr>
              <w:t xml:space="preserve">Key Issues/Actions for GB: </w:t>
            </w:r>
          </w:p>
          <w:p w14:paraId="40C0BC21" w14:textId="61D97A87" w:rsidR="007655FF" w:rsidRDefault="007655FF">
            <w:pPr>
              <w:rPr>
                <w:rFonts w:ascii="Calibri" w:hAnsi="Calibri"/>
              </w:rPr>
            </w:pPr>
          </w:p>
          <w:p w14:paraId="072CB3C8" w14:textId="62566EF1" w:rsidR="00533D26" w:rsidRPr="000773B8" w:rsidRDefault="00533D26" w:rsidP="009740CB">
            <w:pPr>
              <w:pStyle w:val="ListParagraph"/>
              <w:numPr>
                <w:ilvl w:val="0"/>
                <w:numId w:val="3"/>
              </w:numPr>
              <w:rPr>
                <w:rFonts w:ascii="Calibri" w:hAnsi="Calibri"/>
                <w:color w:val="000000" w:themeColor="text1"/>
              </w:rPr>
            </w:pPr>
            <w:r w:rsidRPr="000773B8">
              <w:rPr>
                <w:rFonts w:ascii="Calibri" w:hAnsi="Calibri"/>
                <w:color w:val="000000" w:themeColor="text1"/>
              </w:rPr>
              <w:t xml:space="preserve">How can we evidence that our current curriculum caters for all. </w:t>
            </w:r>
            <w:r w:rsidR="008C41FC">
              <w:rPr>
                <w:rFonts w:ascii="Calibri" w:hAnsi="Calibri"/>
                <w:color w:val="000000" w:themeColor="text1"/>
              </w:rPr>
              <w:t>And t</w:t>
            </w:r>
            <w:r w:rsidRPr="000773B8">
              <w:rPr>
                <w:rFonts w:ascii="Calibri" w:hAnsi="Calibri"/>
                <w:color w:val="000000" w:themeColor="text1"/>
              </w:rPr>
              <w:t xml:space="preserve">hose with additional needs or disadvantaged backgrounds have proper access to the curriculum. For example, a child with extreme SEN in Y5 has just learned to read. This is a huge achievement for this child and the teaching staff. And one of our </w:t>
            </w:r>
            <w:r w:rsidR="000773B8" w:rsidRPr="000773B8">
              <w:rPr>
                <w:rFonts w:ascii="Calibri" w:hAnsi="Calibri"/>
                <w:color w:val="000000" w:themeColor="text1"/>
              </w:rPr>
              <w:t>Ukrainian</w:t>
            </w:r>
            <w:r w:rsidRPr="000773B8">
              <w:rPr>
                <w:rFonts w:ascii="Calibri" w:hAnsi="Calibri"/>
                <w:color w:val="000000" w:themeColor="text1"/>
              </w:rPr>
              <w:t xml:space="preserve"> pupils is an incredibly talented artist. But the data has nowhere to celebrate this. At NCPS we </w:t>
            </w:r>
            <w:r w:rsidR="008C41FC">
              <w:rPr>
                <w:rFonts w:ascii="Calibri" w:hAnsi="Calibri"/>
                <w:color w:val="000000" w:themeColor="text1"/>
              </w:rPr>
              <w:t>are committed to meeting the needs of all children and celebrating their strengths and talents. If this is to be reflected in the data we should consider reporting a broader assessment range.</w:t>
            </w:r>
          </w:p>
          <w:p w14:paraId="04B38F12" w14:textId="77777777" w:rsidR="00533D26" w:rsidRPr="000773B8" w:rsidRDefault="00533D26" w:rsidP="009740CB">
            <w:pPr>
              <w:pStyle w:val="ListParagraph"/>
              <w:numPr>
                <w:ilvl w:val="0"/>
                <w:numId w:val="3"/>
              </w:numPr>
              <w:rPr>
                <w:rFonts w:ascii="Calibri" w:hAnsi="Calibri"/>
                <w:color w:val="000000" w:themeColor="text1"/>
              </w:rPr>
            </w:pPr>
            <w:r w:rsidRPr="000773B8">
              <w:rPr>
                <w:rFonts w:ascii="Calibri" w:hAnsi="Calibri"/>
                <w:color w:val="000000" w:themeColor="text1"/>
              </w:rPr>
              <w:t>At the time of this Governor Monitoring, the UK Government had just released the latest IDSR, giving performance data for last year (2022). Something we have not had for a long time, as the benchmarks we have been working with are 2018/19. Action from this Monitoring – update the data pack with new 2022 figures.</w:t>
            </w:r>
          </w:p>
          <w:p w14:paraId="425F3A8A" w14:textId="28EB02BF" w:rsidR="00533D26" w:rsidRPr="008C41FC" w:rsidRDefault="00533D26" w:rsidP="009740CB">
            <w:pPr>
              <w:pStyle w:val="ListParagraph"/>
              <w:numPr>
                <w:ilvl w:val="0"/>
                <w:numId w:val="3"/>
              </w:numPr>
              <w:rPr>
                <w:rFonts w:ascii="Calibri" w:hAnsi="Calibri"/>
                <w:color w:val="000000" w:themeColor="text1"/>
              </w:rPr>
            </w:pPr>
            <w:r w:rsidRPr="008C41FC">
              <w:rPr>
                <w:rFonts w:ascii="Calibri" w:hAnsi="Calibri"/>
                <w:color w:val="000000" w:themeColor="text1"/>
              </w:rPr>
              <w:t>Consider Sort data by gender across the school</w:t>
            </w:r>
          </w:p>
          <w:p w14:paraId="33EEF98C" w14:textId="09BC6A76" w:rsidR="00242CDA" w:rsidRPr="000773B8" w:rsidRDefault="009740CB" w:rsidP="00022D23">
            <w:pPr>
              <w:pStyle w:val="ListParagraph"/>
              <w:numPr>
                <w:ilvl w:val="0"/>
                <w:numId w:val="3"/>
              </w:numPr>
              <w:rPr>
                <w:rFonts w:ascii="Calibri" w:hAnsi="Calibri"/>
                <w:color w:val="FF0000"/>
              </w:rPr>
            </w:pPr>
            <w:r w:rsidRPr="008C41FC">
              <w:rPr>
                <w:rFonts w:ascii="Calibri" w:hAnsi="Calibri"/>
                <w:color w:val="000000" w:themeColor="text1"/>
              </w:rPr>
              <w:t xml:space="preserve">Y4 Maths </w:t>
            </w:r>
            <w:r w:rsidR="000773B8" w:rsidRPr="008C41FC">
              <w:rPr>
                <w:rFonts w:ascii="Calibri" w:hAnsi="Calibri"/>
                <w:color w:val="000000" w:themeColor="text1"/>
              </w:rPr>
              <w:t>Follow up – Governors were pleased to see the improvement in Y4 Maths (</w:t>
            </w:r>
            <w:r w:rsidR="000773B8" w:rsidRPr="008C41FC">
              <w:rPr>
                <w:rFonts w:cstheme="minorHAnsi"/>
                <w:color w:val="000000" w:themeColor="text1"/>
              </w:rPr>
              <w:t>83% working to EXS compared to 0% in Baseline assessments, 17% in Autumn ’22, 40% in Spring ’23). A wonderful achievement and we will be watching with interest as this class begins Y5 with AJB as teacher and a ECT due to take on the class from 2024.</w:t>
            </w:r>
            <w:r w:rsidR="0066602C" w:rsidRPr="00533D26">
              <w:rPr>
                <w:rFonts w:ascii="Calibri" w:hAnsi="Calibri"/>
                <w:color w:val="FF0000"/>
              </w:rPr>
              <w:br/>
            </w:r>
          </w:p>
          <w:p w14:paraId="1EF6E2AE" w14:textId="77777777" w:rsidR="007655FF" w:rsidRDefault="007655FF">
            <w:pPr>
              <w:rPr>
                <w:rFonts w:ascii="Calibri" w:hAnsi="Calibri"/>
              </w:rPr>
            </w:pPr>
          </w:p>
        </w:tc>
      </w:tr>
      <w:tr w:rsidR="007655FF" w14:paraId="77D0A106" w14:textId="77777777">
        <w:trPr>
          <w:trHeight w:val="288"/>
        </w:trPr>
        <w:tc>
          <w:tcPr>
            <w:tcW w:w="10314" w:type="dxa"/>
            <w:gridSpan w:val="5"/>
          </w:tcPr>
          <w:p w14:paraId="6C864F47" w14:textId="77777777" w:rsidR="007655FF" w:rsidRDefault="00CB2962">
            <w:pPr>
              <w:rPr>
                <w:rFonts w:ascii="Calibri" w:hAnsi="Calibri"/>
              </w:rPr>
            </w:pPr>
            <w:r>
              <w:rPr>
                <w:rFonts w:ascii="Calibri" w:hAnsi="Calibri"/>
              </w:rPr>
              <w:t>Action agreed in GB meeting with regard to visit:</w:t>
            </w:r>
          </w:p>
          <w:p w14:paraId="779C5917" w14:textId="77777777" w:rsidR="007655FF" w:rsidRDefault="007655FF">
            <w:pPr>
              <w:rPr>
                <w:rFonts w:ascii="Calibri" w:hAnsi="Calibri"/>
              </w:rPr>
            </w:pPr>
          </w:p>
          <w:p w14:paraId="20EE7A25" w14:textId="77777777" w:rsidR="007655FF" w:rsidRDefault="007655FF" w:rsidP="00D47C8D">
            <w:pPr>
              <w:rPr>
                <w:rFonts w:ascii="Calibri" w:hAnsi="Calibri"/>
              </w:rPr>
            </w:pPr>
          </w:p>
        </w:tc>
      </w:tr>
    </w:tbl>
    <w:p w14:paraId="19BE5D3E" w14:textId="77777777" w:rsidR="007655FF" w:rsidRDefault="007655FF">
      <w:pPr>
        <w:rPr>
          <w:rFonts w:ascii="Calibri" w:hAnsi="Calibri"/>
          <w:b/>
          <w:sz w:val="28"/>
          <w:szCs w:val="28"/>
          <w:u w:val="single"/>
        </w:rPr>
      </w:pPr>
    </w:p>
    <w:p w14:paraId="370BC2F4" w14:textId="77777777" w:rsidR="007655FF" w:rsidRDefault="007655FF"/>
    <w:sectPr w:rsidR="007655FF">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29164E"/>
    <w:multiLevelType w:val="hybridMultilevel"/>
    <w:tmpl w:val="D062F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EC2798"/>
    <w:multiLevelType w:val="hybridMultilevel"/>
    <w:tmpl w:val="39C00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3C5CDE"/>
    <w:multiLevelType w:val="hybridMultilevel"/>
    <w:tmpl w:val="328EF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B36D34"/>
    <w:multiLevelType w:val="hybridMultilevel"/>
    <w:tmpl w:val="71D0C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5FF"/>
    <w:rsid w:val="00022D23"/>
    <w:rsid w:val="00047E6D"/>
    <w:rsid w:val="0006430E"/>
    <w:rsid w:val="00070599"/>
    <w:rsid w:val="000773B8"/>
    <w:rsid w:val="001B0D06"/>
    <w:rsid w:val="00242CDA"/>
    <w:rsid w:val="002D5CBC"/>
    <w:rsid w:val="00301469"/>
    <w:rsid w:val="00342E55"/>
    <w:rsid w:val="003744F7"/>
    <w:rsid w:val="00392B61"/>
    <w:rsid w:val="003940A5"/>
    <w:rsid w:val="003D7E6F"/>
    <w:rsid w:val="00410392"/>
    <w:rsid w:val="004D561D"/>
    <w:rsid w:val="00533D26"/>
    <w:rsid w:val="00583565"/>
    <w:rsid w:val="00655BF0"/>
    <w:rsid w:val="0066602C"/>
    <w:rsid w:val="00745F6E"/>
    <w:rsid w:val="007655FF"/>
    <w:rsid w:val="00774A4A"/>
    <w:rsid w:val="00885F00"/>
    <w:rsid w:val="008A4931"/>
    <w:rsid w:val="008C41FC"/>
    <w:rsid w:val="008F6F79"/>
    <w:rsid w:val="009353B3"/>
    <w:rsid w:val="009740CB"/>
    <w:rsid w:val="00985EF9"/>
    <w:rsid w:val="00A00FE2"/>
    <w:rsid w:val="00A578CF"/>
    <w:rsid w:val="00A65FE0"/>
    <w:rsid w:val="00AA0504"/>
    <w:rsid w:val="00B34C7F"/>
    <w:rsid w:val="00BC1AED"/>
    <w:rsid w:val="00C22EC3"/>
    <w:rsid w:val="00C471BC"/>
    <w:rsid w:val="00C75291"/>
    <w:rsid w:val="00CB2962"/>
    <w:rsid w:val="00CD76F5"/>
    <w:rsid w:val="00D47C8D"/>
    <w:rsid w:val="00E26173"/>
    <w:rsid w:val="00E27B27"/>
    <w:rsid w:val="00E3030E"/>
    <w:rsid w:val="00F15C3A"/>
    <w:rsid w:val="00F71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1557EC"/>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61D"/>
    <w:pPr>
      <w:ind w:left="720"/>
      <w:contextualSpacing/>
    </w:pPr>
    <w:rPr>
      <w:rFonts w:asciiTheme="minorHAnsi" w:eastAsiaTheme="minorHAnsi" w:hAnsiTheme="minorHAnsi" w:cstheme="minorBid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admin2</cp:lastModifiedBy>
  <cp:revision>2</cp:revision>
  <dcterms:created xsi:type="dcterms:W3CDTF">2023-11-15T11:48:00Z</dcterms:created>
  <dcterms:modified xsi:type="dcterms:W3CDTF">2023-11-15T11:48:00Z</dcterms:modified>
</cp:coreProperties>
</file>