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B9C" w:rsidRPr="00083EE6" w:rsidRDefault="007B0B9C" w:rsidP="007B0B9C">
      <w:pPr>
        <w:overflowPunct w:val="0"/>
        <w:autoSpaceDE w:val="0"/>
        <w:autoSpaceDN w:val="0"/>
        <w:adjustRightInd w:val="0"/>
        <w:jc w:val="center"/>
        <w:textAlignment w:val="baseline"/>
        <w:rPr>
          <w:rFonts w:ascii="Calibri" w:eastAsia="Times New Roman" w:hAnsi="Calibri" w:cs="Arial"/>
          <w:b/>
          <w:sz w:val="22"/>
        </w:rPr>
      </w:pPr>
      <w:bookmarkStart w:id="0" w:name="_Toc50023779"/>
      <w:r w:rsidRPr="00F836E1">
        <w:rPr>
          <w:rFonts w:ascii="SassoonPrimaryInfant" w:eastAsia="Times New Roman" w:hAnsi="SassoonPrimaryInfant" w:cs="Calibri"/>
          <w:noProof/>
          <w:color w:val="0000FF"/>
          <w:sz w:val="32"/>
          <w:szCs w:val="20"/>
          <w:lang w:eastAsia="en-GB"/>
        </w:rPr>
        <w:drawing>
          <wp:inline distT="0" distB="0" distL="0" distR="0" wp14:anchorId="5AA7A51B" wp14:editId="6C75D73F">
            <wp:extent cx="857250" cy="1038225"/>
            <wp:effectExtent l="0" t="0" r="0" b="0"/>
            <wp:docPr id="3" name="Picture 3" descr="Nutfield Church Primary Scho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083EE6">
        <w:rPr>
          <w:rFonts w:ascii="Calibri" w:eastAsia="Times New Roman" w:hAnsi="Calibri" w:cs="Arial"/>
          <w:b/>
          <w:sz w:val="22"/>
        </w:rPr>
        <w:t>NUTFIELD CHURCH (C OF E) PRIMARY SCHOOL</w:t>
      </w:r>
      <w:r w:rsidRPr="00F836E1">
        <w:rPr>
          <w:rFonts w:ascii="Calibri" w:eastAsia="Times New Roman" w:hAnsi="Calibri" w:cs="Arial"/>
          <w:b/>
          <w:noProof/>
          <w:sz w:val="22"/>
          <w:lang w:eastAsia="en-GB"/>
        </w:rPr>
        <w:drawing>
          <wp:inline distT="0" distB="0" distL="0" distR="0" wp14:anchorId="7FCF6EF0" wp14:editId="53DFF27C">
            <wp:extent cx="1000125" cy="1238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238250"/>
                    </a:xfrm>
                    <a:prstGeom prst="rect">
                      <a:avLst/>
                    </a:prstGeom>
                    <a:noFill/>
                    <a:ln>
                      <a:noFill/>
                    </a:ln>
                  </pic:spPr>
                </pic:pic>
              </a:graphicData>
            </a:graphic>
          </wp:inline>
        </w:drawing>
      </w:r>
    </w:p>
    <w:p w:rsidR="007B0B9C" w:rsidRPr="00083EE6" w:rsidRDefault="007B0B9C" w:rsidP="007B0B9C">
      <w:pPr>
        <w:overflowPunct w:val="0"/>
        <w:autoSpaceDE w:val="0"/>
        <w:autoSpaceDN w:val="0"/>
        <w:adjustRightInd w:val="0"/>
        <w:jc w:val="center"/>
        <w:textAlignment w:val="baseline"/>
        <w:rPr>
          <w:rFonts w:ascii="Calibri" w:eastAsia="Times New Roman" w:hAnsi="Calibri" w:cs="Arial"/>
          <w:b/>
          <w:sz w:val="22"/>
        </w:rPr>
      </w:pPr>
    </w:p>
    <w:p w:rsidR="007B0B9C" w:rsidRPr="00083EE6" w:rsidRDefault="007B0B9C" w:rsidP="007B0B9C">
      <w:pPr>
        <w:overflowPunct w:val="0"/>
        <w:autoSpaceDE w:val="0"/>
        <w:autoSpaceDN w:val="0"/>
        <w:adjustRightInd w:val="0"/>
        <w:jc w:val="center"/>
        <w:textAlignment w:val="baseline"/>
        <w:rPr>
          <w:rFonts w:ascii="Calibri" w:eastAsia="Times New Roman" w:hAnsi="Calibri" w:cs="Arial"/>
          <w:b/>
          <w:sz w:val="28"/>
          <w:szCs w:val="28"/>
        </w:rPr>
      </w:pPr>
      <w:r>
        <w:rPr>
          <w:rFonts w:ascii="Calibri" w:eastAsia="Times New Roman" w:hAnsi="Calibri" w:cs="Arial"/>
          <w:b/>
          <w:sz w:val="28"/>
          <w:szCs w:val="28"/>
        </w:rPr>
        <w:t>Safeguarding Handbook</w:t>
      </w:r>
      <w:r w:rsidRPr="00083EE6">
        <w:rPr>
          <w:rFonts w:ascii="Calibri" w:eastAsia="Times New Roman" w:hAnsi="Calibri" w:cs="Arial"/>
          <w:b/>
          <w:sz w:val="28"/>
          <w:szCs w:val="28"/>
        </w:rPr>
        <w:t xml:space="preserve"> </w:t>
      </w:r>
    </w:p>
    <w:p w:rsidR="007B0B9C" w:rsidRDefault="007B0B9C" w:rsidP="007B0B9C">
      <w:pPr>
        <w:autoSpaceDE w:val="0"/>
        <w:autoSpaceDN w:val="0"/>
        <w:adjustRightInd w:val="0"/>
        <w:rPr>
          <w:rFonts w:ascii="Calibri" w:eastAsia="Times New Roman" w:hAnsi="Calibri" w:cs="Tahoma"/>
          <w:b/>
          <w:szCs w:val="24"/>
          <w:lang w:val="en-US"/>
        </w:rPr>
      </w:pPr>
    </w:p>
    <w:p w:rsidR="007B0B9C" w:rsidRPr="00083EE6" w:rsidRDefault="007B0B9C" w:rsidP="007B0B9C">
      <w:pPr>
        <w:autoSpaceDE w:val="0"/>
        <w:autoSpaceDN w:val="0"/>
        <w:adjustRightInd w:val="0"/>
        <w:rPr>
          <w:rFonts w:ascii="Calibri" w:eastAsia="Times New Roman" w:hAnsi="Calibri" w:cs="Tahoma"/>
          <w:b/>
          <w:szCs w:val="24"/>
          <w:lang w:val="en-US"/>
        </w:rPr>
      </w:pPr>
      <w:r w:rsidRPr="00083EE6">
        <w:rPr>
          <w:rFonts w:ascii="Calibri" w:eastAsia="Times New Roman" w:hAnsi="Calibri" w:cs="Tahoma"/>
          <w:b/>
          <w:szCs w:val="24"/>
          <w:lang w:val="en-US"/>
        </w:rPr>
        <w:t xml:space="preserve">Vision </w:t>
      </w:r>
    </w:p>
    <w:p w:rsidR="007B0B9C" w:rsidRPr="00083EE6" w:rsidRDefault="007B0B9C" w:rsidP="007B0B9C">
      <w:pPr>
        <w:autoSpaceDE w:val="0"/>
        <w:autoSpaceDN w:val="0"/>
        <w:adjustRightInd w:val="0"/>
        <w:jc w:val="both"/>
        <w:rPr>
          <w:rFonts w:ascii="Calibri" w:eastAsia="Times New Roman" w:hAnsi="Calibri" w:cs="Tahoma"/>
          <w:szCs w:val="24"/>
          <w:lang w:val="en-US"/>
        </w:rPr>
      </w:pPr>
      <w:r w:rsidRPr="00083EE6">
        <w:rPr>
          <w:rFonts w:ascii="Calibri" w:eastAsia="Times New Roman" w:hAnsi="Calibri" w:cs="Tahoma"/>
          <w:szCs w:val="24"/>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083EE6">
        <w:rPr>
          <w:rFonts w:ascii="Calibri" w:eastAsia="Times New Roman" w:hAnsi="Calibri" w:cs="Tahoma"/>
          <w:b/>
          <w:szCs w:val="24"/>
          <w:lang w:val="en-US"/>
        </w:rPr>
        <w:t xml:space="preserve">‘live life in all its fullness’. </w:t>
      </w:r>
      <w:r w:rsidRPr="00083EE6">
        <w:rPr>
          <w:rFonts w:ascii="Calibri" w:eastAsia="Times New Roman" w:hAnsi="Calibri" w:cs="Tahoma"/>
          <w:szCs w:val="24"/>
          <w:lang w:val="en-US"/>
        </w:rPr>
        <w:t xml:space="preserve">(John 10:10) </w:t>
      </w:r>
    </w:p>
    <w:p w:rsidR="007B0B9C" w:rsidRPr="00083EE6" w:rsidRDefault="007B0B9C" w:rsidP="007B0B9C">
      <w:pPr>
        <w:keepNext/>
        <w:overflowPunct w:val="0"/>
        <w:autoSpaceDE w:val="0"/>
        <w:autoSpaceDN w:val="0"/>
        <w:adjustRightInd w:val="0"/>
        <w:spacing w:before="240" w:after="60"/>
        <w:jc w:val="both"/>
        <w:textAlignment w:val="baseline"/>
        <w:outlineLvl w:val="3"/>
        <w:rPr>
          <w:rFonts w:ascii="Calibri" w:eastAsia="Times New Roman" w:hAnsi="Calibri"/>
          <w:b/>
          <w:szCs w:val="24"/>
          <w:lang w:eastAsia="en-GB"/>
        </w:rPr>
      </w:pPr>
      <w:r w:rsidRPr="00083EE6">
        <w:rPr>
          <w:rFonts w:ascii="Calibri" w:eastAsia="Times New Roman" w:hAnsi="Calibri"/>
          <w:b/>
          <w:szCs w:val="24"/>
          <w:lang w:eastAsia="en-GB"/>
        </w:rPr>
        <w:t>Values</w:t>
      </w:r>
    </w:p>
    <w:p w:rsidR="007B0B9C" w:rsidRPr="00083EE6" w:rsidRDefault="007B0B9C" w:rsidP="007B0B9C">
      <w:pPr>
        <w:numPr>
          <w:ilvl w:val="0"/>
          <w:numId w:val="44"/>
        </w:numPr>
        <w:tabs>
          <w:tab w:val="clear" w:pos="720"/>
          <w:tab w:val="num" w:pos="360"/>
        </w:tabs>
        <w:spacing w:after="160" w:line="259" w:lineRule="auto"/>
        <w:ind w:left="360"/>
        <w:jc w:val="both"/>
        <w:rPr>
          <w:rFonts w:ascii="Calibri" w:hAnsi="Calibri" w:cs="Arial"/>
          <w:color w:val="000000"/>
          <w:szCs w:val="24"/>
        </w:rPr>
      </w:pPr>
      <w:r w:rsidRPr="00083EE6">
        <w:rPr>
          <w:rFonts w:ascii="Calibri" w:hAnsi="Calibri" w:cs="Arial"/>
          <w:color w:val="000000"/>
          <w:szCs w:val="24"/>
        </w:rPr>
        <w:t xml:space="preserve">We are a church school, which believes in the importance of </w:t>
      </w:r>
      <w:r w:rsidRPr="00083EE6">
        <w:rPr>
          <w:rFonts w:ascii="Calibri" w:hAnsi="Calibri" w:cs="Arial"/>
          <w:b/>
          <w:color w:val="000000"/>
          <w:szCs w:val="24"/>
        </w:rPr>
        <w:t>community</w:t>
      </w:r>
      <w:r w:rsidRPr="00083EE6">
        <w:rPr>
          <w:rFonts w:ascii="Calibri" w:hAnsi="Calibri" w:cs="Arial"/>
          <w:color w:val="000000"/>
          <w:szCs w:val="24"/>
        </w:rPr>
        <w:t xml:space="preserve">, where people from all races, religions and cultures act in </w:t>
      </w:r>
      <w:r w:rsidRPr="00083EE6">
        <w:rPr>
          <w:rFonts w:ascii="Calibri" w:hAnsi="Calibri" w:cs="Arial"/>
          <w:b/>
          <w:color w:val="000000"/>
          <w:szCs w:val="24"/>
        </w:rPr>
        <w:t>peace</w:t>
      </w:r>
      <w:r w:rsidRPr="00083EE6">
        <w:rPr>
          <w:rFonts w:ascii="Calibri" w:hAnsi="Calibri" w:cs="Arial"/>
          <w:color w:val="000000"/>
          <w:szCs w:val="24"/>
        </w:rPr>
        <w:t xml:space="preserve"> together.</w:t>
      </w:r>
    </w:p>
    <w:p w:rsidR="007B0B9C" w:rsidRPr="00083EE6" w:rsidRDefault="007B0B9C" w:rsidP="007B0B9C">
      <w:pPr>
        <w:numPr>
          <w:ilvl w:val="0"/>
          <w:numId w:val="44"/>
        </w:numPr>
        <w:tabs>
          <w:tab w:val="clear" w:pos="720"/>
          <w:tab w:val="num" w:pos="360"/>
        </w:tabs>
        <w:spacing w:after="160" w:line="259" w:lineRule="auto"/>
        <w:ind w:left="360"/>
        <w:jc w:val="both"/>
        <w:rPr>
          <w:rFonts w:ascii="Calibri" w:hAnsi="Calibri" w:cs="Arial"/>
          <w:color w:val="000000"/>
          <w:szCs w:val="24"/>
        </w:rPr>
      </w:pPr>
      <w:r w:rsidRPr="00083EE6">
        <w:rPr>
          <w:rFonts w:ascii="Calibri" w:hAnsi="Calibri" w:cs="Arial"/>
          <w:color w:val="000000"/>
          <w:szCs w:val="24"/>
        </w:rPr>
        <w:t>Our pupils, staff and families work together as a team, with</w:t>
      </w:r>
      <w:r w:rsidRPr="00083EE6">
        <w:rPr>
          <w:rFonts w:ascii="Calibri" w:hAnsi="Calibri" w:cs="Arial"/>
          <w:b/>
          <w:color w:val="000000"/>
          <w:szCs w:val="24"/>
        </w:rPr>
        <w:t xml:space="preserve"> wisdom </w:t>
      </w:r>
      <w:r w:rsidRPr="00083EE6">
        <w:rPr>
          <w:rFonts w:ascii="Calibri" w:hAnsi="Calibri" w:cs="Arial"/>
          <w:color w:val="000000"/>
          <w:szCs w:val="24"/>
        </w:rPr>
        <w:t xml:space="preserve">supporting each other through our learning. We have </w:t>
      </w:r>
      <w:r w:rsidRPr="00083EE6">
        <w:rPr>
          <w:rFonts w:ascii="Calibri" w:hAnsi="Calibri" w:cs="Arial"/>
          <w:b/>
          <w:color w:val="000000"/>
          <w:szCs w:val="24"/>
        </w:rPr>
        <w:t xml:space="preserve">hope </w:t>
      </w:r>
      <w:r w:rsidRPr="00083EE6">
        <w:rPr>
          <w:rFonts w:ascii="Calibri" w:hAnsi="Calibri" w:cs="Arial"/>
          <w:color w:val="000000"/>
          <w:szCs w:val="24"/>
        </w:rPr>
        <w:t>in our challenges and in our successes.</w:t>
      </w:r>
    </w:p>
    <w:p w:rsidR="007B0B9C" w:rsidRPr="007B0B9C" w:rsidRDefault="007B0B9C" w:rsidP="007B0B9C">
      <w:pPr>
        <w:numPr>
          <w:ilvl w:val="0"/>
          <w:numId w:val="44"/>
        </w:numPr>
        <w:tabs>
          <w:tab w:val="clear" w:pos="720"/>
          <w:tab w:val="num" w:pos="360"/>
        </w:tabs>
        <w:spacing w:after="160" w:line="259" w:lineRule="auto"/>
        <w:ind w:left="360"/>
        <w:jc w:val="both"/>
        <w:rPr>
          <w:rFonts w:ascii="Calibri" w:hAnsi="Calibri" w:cs="Arial"/>
          <w:color w:val="000000"/>
          <w:szCs w:val="24"/>
        </w:rPr>
      </w:pPr>
      <w:r w:rsidRPr="00083EE6">
        <w:rPr>
          <w:rFonts w:ascii="Calibri" w:hAnsi="Calibri" w:cs="Arial"/>
          <w:color w:val="000000"/>
          <w:szCs w:val="24"/>
        </w:rPr>
        <w:t>We recognise</w:t>
      </w:r>
      <w:r w:rsidRPr="00083EE6">
        <w:rPr>
          <w:rFonts w:ascii="Calibri" w:hAnsi="Calibri" w:cs="Arial"/>
          <w:b/>
          <w:color w:val="000000"/>
          <w:szCs w:val="24"/>
        </w:rPr>
        <w:t xml:space="preserve"> </w:t>
      </w:r>
      <w:r w:rsidRPr="00083EE6">
        <w:rPr>
          <w:rFonts w:ascii="Calibri" w:hAnsi="Calibri" w:cs="Arial"/>
          <w:color w:val="000000"/>
          <w:szCs w:val="24"/>
        </w:rPr>
        <w:t xml:space="preserve">the </w:t>
      </w:r>
      <w:r w:rsidRPr="00083EE6">
        <w:rPr>
          <w:rFonts w:ascii="Calibri" w:hAnsi="Calibri" w:cs="Arial"/>
          <w:b/>
          <w:color w:val="000000"/>
          <w:szCs w:val="24"/>
        </w:rPr>
        <w:t>dignity</w:t>
      </w:r>
      <w:r w:rsidRPr="00083EE6">
        <w:rPr>
          <w:rFonts w:ascii="Calibri" w:hAnsi="Calibri" w:cs="Arial"/>
          <w:color w:val="000000"/>
          <w:szCs w:val="24"/>
        </w:rPr>
        <w:t xml:space="preserve"> and ultimate worth of each person, created in the image of God, further shaped by the person, teaching and example of Jesus. We look to the future with </w:t>
      </w:r>
      <w:r w:rsidRPr="00083EE6">
        <w:rPr>
          <w:rFonts w:ascii="Calibri" w:hAnsi="Calibri" w:cs="Arial"/>
          <w:b/>
          <w:color w:val="000000"/>
          <w:szCs w:val="24"/>
        </w:rPr>
        <w:t>joy.</w:t>
      </w:r>
    </w:p>
    <w:p w:rsidR="007B0B9C" w:rsidRPr="000E3180" w:rsidRDefault="007B0B9C" w:rsidP="007B0B9C">
      <w:pPr>
        <w:spacing w:after="200" w:line="276" w:lineRule="auto"/>
        <w:rPr>
          <w:rFonts w:ascii="Calibri" w:hAnsi="Calibri"/>
          <w:b/>
          <w:szCs w:val="24"/>
        </w:rPr>
      </w:pPr>
      <w:r>
        <w:rPr>
          <w:noProof/>
          <w:lang w:eastAsia="en-GB"/>
        </w:rPr>
        <mc:AlternateContent>
          <mc:Choice Requires="wps">
            <w:drawing>
              <wp:anchor distT="0" distB="0" distL="114300" distR="114300" simplePos="0" relativeHeight="251663360" behindDoc="0" locked="0" layoutInCell="1" allowOverlap="1" wp14:anchorId="51665E48" wp14:editId="5F3BC4D3">
                <wp:simplePos x="0" y="0"/>
                <wp:positionH relativeFrom="column">
                  <wp:posOffset>-754380</wp:posOffset>
                </wp:positionH>
                <wp:positionV relativeFrom="paragraph">
                  <wp:posOffset>78740</wp:posOffset>
                </wp:positionV>
                <wp:extent cx="840105" cy="6096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60960"/>
                        </a:xfrm>
                        <a:prstGeom prst="rect">
                          <a:avLst/>
                        </a:prstGeom>
                        <a:noFill/>
                        <a:ln>
                          <a:noFill/>
                        </a:ln>
                        <a:extLst>
                          <a:ext uri="{909E8E84-426E-40DD-AFC4-6F175D3DCCD1}">
                            <a14:hiddenFill xmlns:a14="http://schemas.microsoft.com/office/drawing/2010/main">
                              <a:solidFill>
                                <a:srgbClr val="054C3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7A8" w:rsidRDefault="005277A8" w:rsidP="007B0B9C">
                            <w:pPr>
                              <w:rPr>
                                <w:color w:val="FFFFFF"/>
                                <w:sz w:val="32"/>
                              </w:rPr>
                            </w:pPr>
                            <w:r>
                              <w:rPr>
                                <w:color w:val="FFFFFF"/>
                                <w:sz w:val="32"/>
                              </w:rPr>
                              <w:t>www.surreycc.gov.u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65E48" id="_x0000_t202" coordsize="21600,21600" o:spt="202" path="m,l,21600r21600,l21600,xe">
                <v:stroke joinstyle="miter"/>
                <v:path gradientshapeok="t" o:connecttype="rect"/>
              </v:shapetype>
              <v:shape id="Text Box 87" o:spid="_x0000_s1026" type="#_x0000_t202" style="position:absolute;margin-left:-59.4pt;margin-top:6.2pt;width:66.1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" filled="f" fillcolor="#054c34" stroked="f">
                <v:textbox>
                  <w:txbxContent>
                    <w:p w:rsidR="005277A8" w:rsidRDefault="005277A8" w:rsidP="007B0B9C">
                      <w:pPr>
                        <w:rPr>
                          <w:color w:val="FFFFFF"/>
                          <w:sz w:val="32"/>
                        </w:rPr>
                      </w:pPr>
                      <w:r>
                        <w:rPr>
                          <w:color w:val="FFFFFF"/>
                          <w:sz w:val="32"/>
                        </w:rPr>
                        <w:t>www.surreycc.gov.u</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12FAB63C" wp14:editId="372DDEA2">
                <wp:simplePos x="0" y="0"/>
                <wp:positionH relativeFrom="column">
                  <wp:posOffset>2743200</wp:posOffset>
                </wp:positionH>
                <wp:positionV relativeFrom="paragraph">
                  <wp:posOffset>596900</wp:posOffset>
                </wp:positionV>
                <wp:extent cx="2743200" cy="27432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7A8" w:rsidRDefault="005277A8" w:rsidP="007B0B9C">
                            <w:pPr>
                              <w:jc w:val="right"/>
                              <w:rPr>
                                <w:rFonts w:cs="Arial"/>
                                <w:color w:val="054C34"/>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AB63C" id="Text Box 88" o:spid="_x0000_s1027" type="#_x0000_t202" style="position:absolute;margin-left:3in;margin-top:47pt;width:3in;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" filled="f" stroked="f">
                <v:textbox>
                  <w:txbxContent>
                    <w:p w:rsidR="005277A8" w:rsidRDefault="005277A8" w:rsidP="007B0B9C">
                      <w:pPr>
                        <w:jc w:val="right"/>
                        <w:rPr>
                          <w:rFonts w:cs="Arial"/>
                          <w:color w:val="054C34"/>
                          <w:sz w:val="28"/>
                        </w:rPr>
                      </w:pPr>
                    </w:p>
                  </w:txbxContent>
                </v:textbox>
              </v:shape>
            </w:pict>
          </mc:Fallback>
        </mc:AlternateContent>
      </w:r>
      <w:r>
        <w:rPr>
          <w:rFonts w:ascii="Calibri" w:hAnsi="Calibri"/>
          <w:b/>
          <w:szCs w:val="24"/>
        </w:rPr>
        <w:t>Safeguarding Statement</w:t>
      </w:r>
    </w:p>
    <w:p w:rsidR="007B0B9C" w:rsidRPr="006D02D2" w:rsidRDefault="007B0B9C" w:rsidP="007B0B9C">
      <w:pPr>
        <w:jc w:val="both"/>
        <w:rPr>
          <w:rFonts w:ascii="Calibri" w:hAnsi="Calibri"/>
          <w:szCs w:val="24"/>
        </w:rPr>
      </w:pPr>
      <w:r w:rsidRPr="000E3180">
        <w:rPr>
          <w:rFonts w:ascii="Calibri" w:hAnsi="Calibri" w:cs="Tahoma"/>
          <w:szCs w:val="24"/>
        </w:rPr>
        <w:t xml:space="preserve">We fully embrace the vision stated in the Church of England’s Vision for Education ‘Deeply Christian Serving the Common Good’ published in July 2016 of educating the whole person. We incorporate this vision fully in all that we do. This is especially relevant when considering the safeguarding of our whole school community. We aim for our children and members of the wider school community to flourish in all they do and </w:t>
      </w:r>
      <w:r w:rsidRPr="000E3180">
        <w:rPr>
          <w:rFonts w:ascii="Calibri" w:hAnsi="Calibri" w:cs="Tahoma"/>
          <w:b/>
          <w:szCs w:val="24"/>
        </w:rPr>
        <w:t xml:space="preserve">‘live life in all its fullness’. </w:t>
      </w:r>
      <w:r w:rsidRPr="000E3180">
        <w:rPr>
          <w:rFonts w:ascii="Calibri" w:hAnsi="Calibri" w:cs="Tahoma"/>
          <w:szCs w:val="24"/>
        </w:rPr>
        <w:t xml:space="preserve">(John 10:10) As such, we ensure that we </w:t>
      </w:r>
      <w:r w:rsidRPr="000E3180">
        <w:rPr>
          <w:rFonts w:ascii="Calibri" w:hAnsi="Calibri"/>
          <w:szCs w:val="24"/>
        </w:rPr>
        <w:t>recognise our moral and statutory responsibility to safeguard and promote the welfare of all pupils and staff. We endeavour to provide a safe and welcoming environment, rooted in our Christian values, where all pupils are respected and valued. We are alert to the signs of abuse and neglect and follow our procedures to ensure that pupils receive effective support, protection and justice. Child protection forms a significant part of the school’s safeguarding responsibilities.</w:t>
      </w:r>
    </w:p>
    <w:p w:rsidR="007B0B9C" w:rsidRDefault="007B0B9C" w:rsidP="007B0B9C">
      <w:pPr>
        <w:autoSpaceDE w:val="0"/>
        <w:autoSpaceDN w:val="0"/>
        <w:adjustRightInd w:val="0"/>
        <w:rPr>
          <w:rFonts w:ascii="Calibri" w:hAnsi="Calibri" w:cs="Tahoma"/>
          <w:b/>
        </w:rPr>
      </w:pPr>
    </w:p>
    <w:p w:rsidR="007B0B9C" w:rsidRPr="0066040C" w:rsidRDefault="007B0B9C" w:rsidP="007B0B9C">
      <w:pPr>
        <w:autoSpaceDE w:val="0"/>
        <w:autoSpaceDN w:val="0"/>
        <w:adjustRightInd w:val="0"/>
        <w:rPr>
          <w:rFonts w:ascii="Calibri" w:hAnsi="Calibri" w:cs="Tahoma"/>
          <w:b/>
        </w:rPr>
      </w:pPr>
      <w:r>
        <w:rPr>
          <w:rFonts w:ascii="Calibri" w:hAnsi="Calibri" w:cs="Tahoma"/>
          <w:b/>
        </w:rPr>
        <w:t>Reviewed:</w:t>
      </w:r>
      <w:r>
        <w:rPr>
          <w:rFonts w:ascii="Calibri" w:hAnsi="Calibri" w:cs="Tahoma"/>
          <w:b/>
        </w:rPr>
        <w:tab/>
      </w:r>
      <w:r>
        <w:rPr>
          <w:rFonts w:ascii="Calibri" w:hAnsi="Calibri" w:cs="Tahoma"/>
          <w:b/>
        </w:rPr>
        <w:tab/>
      </w:r>
      <w:r>
        <w:rPr>
          <w:rFonts w:ascii="Calibri" w:hAnsi="Calibri" w:cs="Tahoma"/>
          <w:b/>
        </w:rPr>
        <w:tab/>
      </w:r>
      <w:r>
        <w:rPr>
          <w:rFonts w:ascii="Calibri" w:hAnsi="Calibri" w:cs="Tahoma"/>
          <w:b/>
        </w:rPr>
        <w:tab/>
      </w:r>
      <w:r>
        <w:rPr>
          <w:rFonts w:ascii="Calibri" w:hAnsi="Calibri" w:cs="Tahoma"/>
          <w:b/>
        </w:rPr>
        <w:tab/>
        <w:t>October 2021</w:t>
      </w:r>
    </w:p>
    <w:p w:rsidR="007B0B9C" w:rsidRPr="007B0B9C" w:rsidRDefault="007B0B9C" w:rsidP="007B0B9C">
      <w:pPr>
        <w:rPr>
          <w:b/>
        </w:rPr>
      </w:pPr>
      <w:r w:rsidRPr="00891FEE">
        <w:rPr>
          <w:rFonts w:ascii="Calibri" w:hAnsi="Calibri" w:cs="Calibri"/>
          <w:b/>
        </w:rPr>
        <w:t xml:space="preserve">Next Review Date:   </w:t>
      </w:r>
      <w:r w:rsidRPr="00891FEE">
        <w:rPr>
          <w:rFonts w:ascii="Calibri" w:hAnsi="Calibri" w:cs="Calibri"/>
          <w:b/>
        </w:rPr>
        <w:tab/>
      </w:r>
      <w:r w:rsidRPr="00891FEE">
        <w:rPr>
          <w:rFonts w:ascii="Calibri" w:hAnsi="Calibri" w:cs="Calibri"/>
          <w:b/>
        </w:rPr>
        <w:tab/>
      </w:r>
      <w:r w:rsidRPr="00891FEE">
        <w:rPr>
          <w:rFonts w:ascii="Calibri" w:hAnsi="Calibri" w:cs="Calibri"/>
          <w:b/>
        </w:rPr>
        <w:tab/>
      </w:r>
      <w:r w:rsidRPr="00891FEE">
        <w:rPr>
          <w:rFonts w:ascii="Calibri" w:hAnsi="Calibri" w:cs="Calibri"/>
          <w:b/>
        </w:rPr>
        <w:tab/>
      </w:r>
      <w:r w:rsidR="00FC235A">
        <w:rPr>
          <w:rFonts w:ascii="Calibri" w:hAnsi="Calibri" w:cs="Calibri"/>
          <w:b/>
        </w:rPr>
        <w:t>Oc</w:t>
      </w:r>
      <w:r w:rsidR="00A343FD">
        <w:rPr>
          <w:rFonts w:ascii="Calibri" w:hAnsi="Calibri" w:cs="Calibri"/>
          <w:b/>
        </w:rPr>
        <w:t>tober</w:t>
      </w:r>
      <w:r w:rsidRPr="007B0B9C">
        <w:rPr>
          <w:rFonts w:ascii="Calibri" w:hAnsi="Calibri" w:cs="Calibri"/>
          <w:b/>
        </w:rPr>
        <w:t xml:space="preserve"> 2022</w:t>
      </w:r>
    </w:p>
    <w:p w:rsidR="007B0B9C" w:rsidRPr="00891FEE" w:rsidRDefault="007B0B9C" w:rsidP="007B0B9C">
      <w:pPr>
        <w:rPr>
          <w:rFonts w:ascii="Calibri" w:hAnsi="Calibri" w:cs="Calibri"/>
        </w:rPr>
      </w:pPr>
    </w:p>
    <w:p w:rsidR="007B0B9C" w:rsidRPr="00891FEE" w:rsidRDefault="007B0B9C" w:rsidP="007B0B9C">
      <w:pPr>
        <w:rPr>
          <w:rFonts w:ascii="Calibri" w:hAnsi="Calibri" w:cs="Calibri"/>
        </w:rPr>
      </w:pPr>
      <w:r w:rsidRPr="00891FEE">
        <w:rPr>
          <w:rFonts w:ascii="Calibri" w:hAnsi="Calibri" w:cs="Calibri"/>
          <w:b/>
        </w:rPr>
        <w:t xml:space="preserve">Safeguarding Governor:     </w:t>
      </w:r>
      <w:r w:rsidRPr="00891FEE">
        <w:rPr>
          <w:rFonts w:ascii="Calibri" w:hAnsi="Calibri" w:cs="Calibri"/>
          <w:b/>
        </w:rPr>
        <w:tab/>
      </w:r>
      <w:r w:rsidRPr="00891FEE">
        <w:rPr>
          <w:rFonts w:ascii="Calibri" w:hAnsi="Calibri" w:cs="Calibri"/>
          <w:b/>
        </w:rPr>
        <w:tab/>
      </w:r>
      <w:r w:rsidRPr="00891FEE">
        <w:rPr>
          <w:rFonts w:ascii="Calibri" w:hAnsi="Calibri" w:cs="Calibri"/>
          <w:b/>
        </w:rPr>
        <w:tab/>
      </w:r>
      <w:r w:rsidRPr="00113874">
        <w:rPr>
          <w:rFonts w:ascii="Calibri" w:hAnsi="Calibri" w:cs="Calibri"/>
        </w:rPr>
        <w:t>Mrs Diane Martin</w:t>
      </w:r>
    </w:p>
    <w:p w:rsidR="007B0B9C" w:rsidRPr="00891FEE" w:rsidRDefault="007B0B9C" w:rsidP="007B0B9C">
      <w:pPr>
        <w:rPr>
          <w:rFonts w:ascii="Calibri" w:hAnsi="Calibri" w:cs="Calibri"/>
        </w:rPr>
      </w:pPr>
      <w:r w:rsidRPr="00891FEE">
        <w:rPr>
          <w:rFonts w:ascii="Calibri" w:hAnsi="Calibri" w:cs="Calibri"/>
          <w:b/>
        </w:rPr>
        <w:t>Designated Safeguarding Lead:</w:t>
      </w:r>
      <w:r w:rsidRPr="00891FEE">
        <w:rPr>
          <w:rFonts w:ascii="Calibri" w:hAnsi="Calibri" w:cs="Calibri"/>
          <w:b/>
        </w:rPr>
        <w:tab/>
      </w:r>
      <w:r w:rsidRPr="00891FEE">
        <w:rPr>
          <w:rFonts w:ascii="Calibri" w:hAnsi="Calibri" w:cs="Calibri"/>
          <w:b/>
        </w:rPr>
        <w:tab/>
      </w:r>
      <w:r w:rsidRPr="00891FEE">
        <w:rPr>
          <w:rFonts w:ascii="Calibri" w:hAnsi="Calibri" w:cs="Calibri"/>
        </w:rPr>
        <w:t>Miss Imogen Woods</w:t>
      </w:r>
    </w:p>
    <w:p w:rsidR="007B0B9C" w:rsidRPr="00693025" w:rsidRDefault="007B0B9C" w:rsidP="007B0B9C"/>
    <w:p w:rsidR="007B0B9C" w:rsidRPr="00693025" w:rsidRDefault="007B0B9C" w:rsidP="007B0B9C">
      <w:pPr>
        <w:tabs>
          <w:tab w:val="left" w:pos="3405"/>
        </w:tabs>
      </w:pPr>
      <w:r>
        <w:tab/>
      </w:r>
    </w:p>
    <w:p w:rsidR="007B0B9C" w:rsidRPr="00693025" w:rsidRDefault="007B0B9C" w:rsidP="007B0B9C"/>
    <w:p w:rsidR="00A952FD" w:rsidRDefault="007B0B9C" w:rsidP="00A952FD">
      <w:pPr>
        <w:spacing w:after="160" w:line="259" w:lineRule="auto"/>
        <w:rPr>
          <w:rFonts w:asciiTheme="minorHAnsi" w:eastAsiaTheme="majorEastAsia" w:hAnsiTheme="minorHAnsi" w:cstheme="minorHAnsi"/>
          <w:b/>
          <w:bCs/>
          <w:color w:val="000000" w:themeColor="text1"/>
          <w:szCs w:val="24"/>
        </w:rPr>
      </w:pPr>
      <w:r w:rsidRPr="002D2A42">
        <w:rPr>
          <w:rFonts w:asciiTheme="minorHAnsi" w:eastAsiaTheme="majorEastAsia" w:hAnsiTheme="minorHAnsi" w:cstheme="minorHAnsi"/>
          <w:b/>
          <w:bCs/>
          <w:color w:val="000000" w:themeColor="text1"/>
          <w:szCs w:val="24"/>
        </w:rPr>
        <w:t xml:space="preserve">This handbook should be read in conjunction with Nutfield Church Primary School’s Safeguarding and Child Protection Policy.  </w:t>
      </w:r>
    </w:p>
    <w:p w:rsidR="00C77E17" w:rsidRPr="00A952FD" w:rsidRDefault="00A952FD" w:rsidP="004C65CC">
      <w:pPr>
        <w:pStyle w:val="TOC1"/>
        <w:tabs>
          <w:tab w:val="right" w:leader="dot" w:pos="9629"/>
        </w:tabs>
        <w:spacing w:after="0"/>
        <w:rPr>
          <w:rFonts w:asciiTheme="minorHAnsi" w:eastAsiaTheme="minorEastAsia" w:hAnsiTheme="minorHAnsi" w:cstheme="minorHAnsi"/>
          <w:noProof/>
          <w:szCs w:val="24"/>
          <w:lang w:eastAsia="en-GB"/>
        </w:rPr>
      </w:pPr>
      <w:r w:rsidRPr="00A952FD">
        <w:rPr>
          <w:rFonts w:asciiTheme="minorHAnsi" w:eastAsiaTheme="minorEastAsia" w:hAnsiTheme="minorHAnsi" w:cstheme="minorHAnsi"/>
          <w:noProof/>
          <w:szCs w:val="24"/>
          <w:lang w:eastAsia="en-GB"/>
        </w:rPr>
        <w:lastRenderedPageBreak/>
        <w:t>What is child abuse?</w:t>
      </w:r>
      <w:r w:rsidR="004C65CC">
        <w:rPr>
          <w:rFonts w:asciiTheme="minorHAnsi" w:eastAsiaTheme="minorEastAsia" w:hAnsiTheme="minorHAnsi" w:cstheme="minorHAnsi"/>
          <w:noProof/>
          <w:szCs w:val="24"/>
          <w:lang w:eastAsia="en-GB"/>
        </w:rPr>
        <w:t>.............................................................</w:t>
      </w:r>
      <w:r w:rsidR="00A70F9E">
        <w:rPr>
          <w:rFonts w:asciiTheme="minorHAnsi" w:eastAsiaTheme="minorEastAsia" w:hAnsiTheme="minorHAnsi" w:cstheme="minorHAnsi"/>
          <w:noProof/>
          <w:szCs w:val="24"/>
          <w:lang w:eastAsia="en-GB"/>
        </w:rPr>
        <w:t>..............................................................</w:t>
      </w:r>
      <w:r w:rsidR="004C65CC">
        <w:rPr>
          <w:rFonts w:asciiTheme="minorHAnsi" w:eastAsiaTheme="minorEastAsia" w:hAnsiTheme="minorHAnsi" w:cstheme="minorHAnsi"/>
          <w:noProof/>
          <w:szCs w:val="24"/>
          <w:lang w:eastAsia="en-GB"/>
        </w:rPr>
        <w:t>3</w:t>
      </w:r>
    </w:p>
    <w:p w:rsidR="00A952FD" w:rsidRPr="00A952FD" w:rsidRDefault="00A952FD" w:rsidP="004C65CC">
      <w:pPr>
        <w:rPr>
          <w:rFonts w:asciiTheme="minorHAnsi" w:hAnsiTheme="minorHAnsi" w:cstheme="minorHAnsi"/>
          <w:lang w:eastAsia="en-GB"/>
        </w:rPr>
      </w:pPr>
      <w:r w:rsidRPr="00A952FD">
        <w:rPr>
          <w:rFonts w:asciiTheme="minorHAnsi" w:hAnsiTheme="minorHAnsi" w:cstheme="minorHAnsi"/>
          <w:lang w:eastAsia="en-GB"/>
        </w:rPr>
        <w:t xml:space="preserve">What </w:t>
      </w:r>
      <w:r w:rsidR="00A70F9E">
        <w:rPr>
          <w:rFonts w:asciiTheme="minorHAnsi" w:hAnsiTheme="minorHAnsi" w:cstheme="minorHAnsi"/>
          <w:lang w:eastAsia="en-GB"/>
        </w:rPr>
        <w:t xml:space="preserve">is abuse and </w:t>
      </w:r>
      <w:r>
        <w:rPr>
          <w:rFonts w:asciiTheme="minorHAnsi" w:hAnsiTheme="minorHAnsi" w:cstheme="minorHAnsi"/>
          <w:lang w:eastAsia="en-GB"/>
        </w:rPr>
        <w:t>neglect?</w:t>
      </w:r>
      <w:r w:rsidR="004C65CC">
        <w:rPr>
          <w:rFonts w:asciiTheme="minorHAnsi" w:hAnsiTheme="minorHAnsi" w:cstheme="minorHAnsi"/>
          <w:lang w:eastAsia="en-GB"/>
        </w:rPr>
        <w:t>..................................................................</w:t>
      </w:r>
      <w:r w:rsidR="00A70F9E">
        <w:rPr>
          <w:rFonts w:asciiTheme="minorHAnsi" w:hAnsiTheme="minorHAnsi" w:cstheme="minorHAnsi"/>
          <w:lang w:eastAsia="en-GB"/>
        </w:rPr>
        <w:t>..............................................</w:t>
      </w:r>
      <w:r w:rsidR="004C65CC">
        <w:rPr>
          <w:rFonts w:asciiTheme="minorHAnsi" w:hAnsiTheme="minorHAnsi" w:cstheme="minorHAnsi"/>
          <w:lang w:eastAsia="en-GB"/>
        </w:rPr>
        <w:t>3</w:t>
      </w:r>
      <w:r>
        <w:rPr>
          <w:rFonts w:asciiTheme="minorHAnsi" w:hAnsiTheme="minorHAnsi" w:cstheme="minorHAnsi"/>
          <w:lang w:eastAsia="en-GB"/>
        </w:rPr>
        <w:br/>
        <w:t>Physical A</w:t>
      </w:r>
      <w:r w:rsidRPr="00A952FD">
        <w:rPr>
          <w:rFonts w:asciiTheme="minorHAnsi" w:hAnsiTheme="minorHAnsi" w:cstheme="minorHAnsi"/>
          <w:lang w:eastAsia="en-GB"/>
        </w:rPr>
        <w:t>buse</w:t>
      </w:r>
      <w:r w:rsidR="004C65CC">
        <w:rPr>
          <w:rFonts w:asciiTheme="minorHAnsi" w:hAnsiTheme="minorHAnsi" w:cstheme="minorHAnsi"/>
          <w:lang w:eastAsia="en-GB"/>
        </w:rPr>
        <w:t>……………………………………………………………………………………………</w:t>
      </w:r>
      <w:r w:rsidR="00A70F9E">
        <w:rPr>
          <w:rFonts w:asciiTheme="minorHAnsi" w:hAnsiTheme="minorHAnsi" w:cstheme="minorHAnsi"/>
          <w:lang w:eastAsia="en-GB"/>
        </w:rPr>
        <w:t>………………………………....</w:t>
      </w:r>
      <w:r w:rsidR="004C65CC">
        <w:rPr>
          <w:rFonts w:asciiTheme="minorHAnsi" w:hAnsiTheme="minorHAnsi" w:cstheme="minorHAnsi"/>
          <w:lang w:eastAsia="en-GB"/>
        </w:rPr>
        <w:t>3</w:t>
      </w:r>
    </w:p>
    <w:p w:rsidR="00A952FD" w:rsidRPr="00A952FD" w:rsidRDefault="00A952FD" w:rsidP="004C65CC">
      <w:pPr>
        <w:rPr>
          <w:rFonts w:asciiTheme="minorHAnsi" w:hAnsiTheme="minorHAnsi" w:cstheme="minorHAnsi"/>
          <w:lang w:eastAsia="en-GB"/>
        </w:rPr>
      </w:pPr>
      <w:r>
        <w:rPr>
          <w:rFonts w:asciiTheme="minorHAnsi" w:hAnsiTheme="minorHAnsi" w:cstheme="minorHAnsi"/>
          <w:lang w:eastAsia="en-GB"/>
        </w:rPr>
        <w:t>Emotional A</w:t>
      </w:r>
      <w:r w:rsidRPr="00A952FD">
        <w:rPr>
          <w:rFonts w:asciiTheme="minorHAnsi" w:hAnsiTheme="minorHAnsi" w:cstheme="minorHAnsi"/>
          <w:lang w:eastAsia="en-GB"/>
        </w:rPr>
        <w:t>buse</w:t>
      </w:r>
      <w:r w:rsidR="004C65CC">
        <w:rPr>
          <w:rFonts w:asciiTheme="minorHAnsi" w:hAnsiTheme="minorHAnsi" w:cstheme="minorHAnsi"/>
          <w:lang w:eastAsia="en-GB"/>
        </w:rPr>
        <w:t>……………………………………………………………………</w:t>
      </w:r>
      <w:r w:rsidR="00A70F9E">
        <w:rPr>
          <w:rFonts w:asciiTheme="minorHAnsi" w:hAnsiTheme="minorHAnsi" w:cstheme="minorHAnsi"/>
          <w:lang w:eastAsia="en-GB"/>
        </w:rPr>
        <w:t>…………………………………………………......</w:t>
      </w:r>
      <w:r w:rsidR="004C65CC">
        <w:rPr>
          <w:rFonts w:asciiTheme="minorHAnsi" w:hAnsiTheme="minorHAnsi" w:cstheme="minorHAnsi"/>
          <w:lang w:eastAsia="en-GB"/>
        </w:rPr>
        <w:t>3</w:t>
      </w:r>
    </w:p>
    <w:p w:rsidR="00A952FD" w:rsidRPr="00A952FD" w:rsidRDefault="00A952FD" w:rsidP="004C65CC">
      <w:pPr>
        <w:rPr>
          <w:rFonts w:asciiTheme="minorHAnsi" w:hAnsiTheme="minorHAnsi" w:cstheme="minorHAnsi"/>
          <w:lang w:eastAsia="en-GB"/>
        </w:rPr>
      </w:pPr>
      <w:r>
        <w:rPr>
          <w:rFonts w:asciiTheme="minorHAnsi" w:hAnsiTheme="minorHAnsi" w:cstheme="minorHAnsi"/>
          <w:lang w:eastAsia="en-GB"/>
        </w:rPr>
        <w:t>Sexual A</w:t>
      </w:r>
      <w:r w:rsidRPr="00A952FD">
        <w:rPr>
          <w:rFonts w:asciiTheme="minorHAnsi" w:hAnsiTheme="minorHAnsi" w:cstheme="minorHAnsi"/>
          <w:lang w:eastAsia="en-GB"/>
        </w:rPr>
        <w:t>buse</w:t>
      </w:r>
      <w:r w:rsidR="004C65CC">
        <w:rPr>
          <w:rFonts w:asciiTheme="minorHAnsi" w:hAnsiTheme="minorHAnsi" w:cstheme="minorHAnsi"/>
          <w:lang w:eastAsia="en-GB"/>
        </w:rPr>
        <w:t>……………………………………………………………………………………………</w:t>
      </w:r>
      <w:r w:rsidR="00A70F9E">
        <w:rPr>
          <w:rFonts w:asciiTheme="minorHAnsi" w:hAnsiTheme="minorHAnsi" w:cstheme="minorHAnsi"/>
          <w:lang w:eastAsia="en-GB"/>
        </w:rPr>
        <w:t>……………………………….......</w:t>
      </w:r>
      <w:r w:rsidR="004C65CC">
        <w:rPr>
          <w:rFonts w:asciiTheme="minorHAnsi" w:hAnsiTheme="minorHAnsi" w:cstheme="minorHAnsi"/>
          <w:lang w:eastAsia="en-GB"/>
        </w:rPr>
        <w:t>3</w:t>
      </w:r>
    </w:p>
    <w:p w:rsidR="00A952FD" w:rsidRPr="00A952FD" w:rsidRDefault="00A952FD" w:rsidP="004C65CC">
      <w:pPr>
        <w:rPr>
          <w:rFonts w:asciiTheme="minorHAnsi" w:hAnsiTheme="minorHAnsi" w:cstheme="minorHAnsi"/>
          <w:lang w:eastAsia="en-GB"/>
        </w:rPr>
      </w:pPr>
      <w:r w:rsidRPr="00A952FD">
        <w:rPr>
          <w:rFonts w:asciiTheme="minorHAnsi" w:hAnsiTheme="minorHAnsi" w:cstheme="minorHAnsi"/>
          <w:lang w:eastAsia="en-GB"/>
        </w:rPr>
        <w:t>Neglect</w:t>
      </w:r>
      <w:r w:rsidR="004C65CC">
        <w:rPr>
          <w:rFonts w:asciiTheme="minorHAnsi" w:hAnsiTheme="minorHAnsi" w:cstheme="minorHAnsi"/>
          <w:lang w:eastAsia="en-GB"/>
        </w:rPr>
        <w:t>………………………………………………………………………………………………</w:t>
      </w:r>
      <w:r w:rsidR="00A70F9E">
        <w:rPr>
          <w:rFonts w:asciiTheme="minorHAnsi" w:hAnsiTheme="minorHAnsi" w:cstheme="minorHAnsi"/>
          <w:lang w:eastAsia="en-GB"/>
        </w:rPr>
        <w:t>…………………………………………..</w:t>
      </w:r>
      <w:r w:rsidR="004C65CC">
        <w:rPr>
          <w:rFonts w:asciiTheme="minorHAnsi" w:hAnsiTheme="minorHAnsi" w:cstheme="minorHAnsi"/>
          <w:lang w:eastAsia="en-GB"/>
        </w:rPr>
        <w:t>4</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Indicators of A</w:t>
      </w:r>
      <w:r w:rsidRPr="00A952FD">
        <w:rPr>
          <w:rFonts w:asciiTheme="minorHAnsi" w:hAnsiTheme="minorHAnsi" w:cstheme="minorHAnsi"/>
          <w:lang w:eastAsia="en-GB"/>
        </w:rPr>
        <w:t>buse</w:t>
      </w:r>
      <w:r w:rsidR="004C65CC">
        <w:rPr>
          <w:rFonts w:asciiTheme="minorHAnsi" w:hAnsiTheme="minorHAnsi" w:cstheme="minorHAnsi"/>
          <w:lang w:eastAsia="en-GB"/>
        </w:rPr>
        <w:t>…………………………………………………………………………</w:t>
      </w:r>
      <w:r w:rsidR="00A70F9E">
        <w:rPr>
          <w:rFonts w:asciiTheme="minorHAnsi" w:hAnsiTheme="minorHAnsi" w:cstheme="minorHAnsi"/>
          <w:lang w:eastAsia="en-GB"/>
        </w:rPr>
        <w:t>………………………………………………4</w:t>
      </w:r>
    </w:p>
    <w:p w:rsidR="00A952FD" w:rsidRDefault="00A70F9E" w:rsidP="004C65CC">
      <w:pPr>
        <w:rPr>
          <w:rFonts w:asciiTheme="minorHAnsi" w:hAnsiTheme="minorHAnsi" w:cstheme="minorHAnsi"/>
          <w:lang w:eastAsia="en-GB"/>
        </w:rPr>
      </w:pPr>
      <w:r>
        <w:rPr>
          <w:rFonts w:asciiTheme="minorHAnsi" w:hAnsiTheme="minorHAnsi" w:cstheme="minorHAnsi"/>
          <w:lang w:eastAsia="en-GB"/>
        </w:rPr>
        <w:t xml:space="preserve">Indicators of </w:t>
      </w:r>
      <w:r w:rsidR="00A952FD">
        <w:rPr>
          <w:rFonts w:asciiTheme="minorHAnsi" w:hAnsiTheme="minorHAnsi" w:cstheme="minorHAnsi"/>
          <w:lang w:eastAsia="en-GB"/>
        </w:rPr>
        <w:t>Neglect</w:t>
      </w:r>
      <w:r w:rsidR="004C65CC">
        <w:rPr>
          <w:rFonts w:asciiTheme="minorHAnsi" w:hAnsiTheme="minorHAnsi" w:cstheme="minorHAnsi"/>
          <w:lang w:eastAsia="en-GB"/>
        </w:rPr>
        <w:t>…………………………………………………………………………………</w:t>
      </w:r>
      <w:r>
        <w:rPr>
          <w:rFonts w:asciiTheme="minorHAnsi" w:hAnsiTheme="minorHAnsi" w:cstheme="minorHAnsi"/>
          <w:lang w:eastAsia="en-GB"/>
        </w:rPr>
        <w:t>……………………………………5</w:t>
      </w:r>
    </w:p>
    <w:p w:rsidR="00A952FD" w:rsidRPr="00A952FD" w:rsidRDefault="00A952FD" w:rsidP="004C65CC">
      <w:pPr>
        <w:rPr>
          <w:rFonts w:asciiTheme="minorHAnsi" w:hAnsiTheme="minorHAnsi" w:cstheme="minorHAnsi"/>
          <w:lang w:eastAsia="en-GB"/>
        </w:rPr>
      </w:pPr>
      <w:r>
        <w:rPr>
          <w:rFonts w:asciiTheme="minorHAnsi" w:hAnsiTheme="minorHAnsi" w:cstheme="minorHAnsi"/>
          <w:lang w:eastAsia="en-GB"/>
        </w:rPr>
        <w:t>Physical A</w:t>
      </w:r>
      <w:r w:rsidRPr="00A952FD">
        <w:rPr>
          <w:rFonts w:asciiTheme="minorHAnsi" w:hAnsiTheme="minorHAnsi" w:cstheme="minorHAnsi"/>
          <w:lang w:eastAsia="en-GB"/>
        </w:rPr>
        <w:t>buse</w:t>
      </w:r>
      <w:r w:rsidR="004C65CC">
        <w:rPr>
          <w:rFonts w:asciiTheme="minorHAnsi" w:hAnsiTheme="minorHAnsi" w:cstheme="minorHAnsi"/>
          <w:lang w:eastAsia="en-GB"/>
        </w:rPr>
        <w:t>…………………………………………………………………………</w:t>
      </w:r>
      <w:r w:rsidR="00A70F9E">
        <w:rPr>
          <w:rFonts w:asciiTheme="minorHAnsi" w:hAnsiTheme="minorHAnsi" w:cstheme="minorHAnsi"/>
          <w:lang w:eastAsia="en-GB"/>
        </w:rPr>
        <w:t>……………………………………………………..5</w:t>
      </w:r>
    </w:p>
    <w:p w:rsidR="00A952FD" w:rsidRPr="00A952FD" w:rsidRDefault="00A952FD" w:rsidP="004C65CC">
      <w:pPr>
        <w:rPr>
          <w:rFonts w:asciiTheme="minorHAnsi" w:hAnsiTheme="minorHAnsi" w:cstheme="minorHAnsi"/>
          <w:lang w:eastAsia="en-GB"/>
        </w:rPr>
      </w:pPr>
      <w:r>
        <w:rPr>
          <w:rFonts w:asciiTheme="minorHAnsi" w:hAnsiTheme="minorHAnsi" w:cstheme="minorHAnsi"/>
          <w:lang w:eastAsia="en-GB"/>
        </w:rPr>
        <w:t>Emotional A</w:t>
      </w:r>
      <w:r w:rsidRPr="00A952FD">
        <w:rPr>
          <w:rFonts w:asciiTheme="minorHAnsi" w:hAnsiTheme="minorHAnsi" w:cstheme="minorHAnsi"/>
          <w:lang w:eastAsia="en-GB"/>
        </w:rPr>
        <w:t>buse</w:t>
      </w:r>
      <w:r w:rsidR="004C65CC">
        <w:rPr>
          <w:rFonts w:asciiTheme="minorHAnsi" w:hAnsiTheme="minorHAnsi" w:cstheme="minorHAnsi"/>
          <w:lang w:eastAsia="en-GB"/>
        </w:rPr>
        <w:t>……………………………………………………………………………</w:t>
      </w:r>
      <w:r w:rsidR="00A70F9E">
        <w:rPr>
          <w:rFonts w:asciiTheme="minorHAnsi" w:hAnsiTheme="minorHAnsi" w:cstheme="minorHAnsi"/>
          <w:lang w:eastAsia="en-GB"/>
        </w:rPr>
        <w:t>……………………………………………….5</w:t>
      </w:r>
    </w:p>
    <w:p w:rsidR="00A952FD" w:rsidRPr="00A952FD" w:rsidRDefault="00A952FD" w:rsidP="004C65CC">
      <w:pPr>
        <w:rPr>
          <w:rFonts w:asciiTheme="minorHAnsi" w:hAnsiTheme="minorHAnsi" w:cstheme="minorHAnsi"/>
          <w:lang w:eastAsia="en-GB"/>
        </w:rPr>
      </w:pPr>
      <w:r>
        <w:rPr>
          <w:rFonts w:asciiTheme="minorHAnsi" w:hAnsiTheme="minorHAnsi" w:cstheme="minorHAnsi"/>
          <w:lang w:eastAsia="en-GB"/>
        </w:rPr>
        <w:t>Sexual A</w:t>
      </w:r>
      <w:r w:rsidRPr="00A952FD">
        <w:rPr>
          <w:rFonts w:asciiTheme="minorHAnsi" w:hAnsiTheme="minorHAnsi" w:cstheme="minorHAnsi"/>
          <w:lang w:eastAsia="en-GB"/>
        </w:rPr>
        <w:t>buse</w:t>
      </w:r>
      <w:r w:rsidR="004C65CC">
        <w:rPr>
          <w:rFonts w:asciiTheme="minorHAnsi" w:hAnsiTheme="minorHAnsi" w:cstheme="minorHAnsi"/>
          <w:lang w:eastAsia="en-GB"/>
        </w:rPr>
        <w:t>………………………………………………………………………………………………</w:t>
      </w:r>
      <w:r w:rsidR="00A70F9E">
        <w:rPr>
          <w:rFonts w:asciiTheme="minorHAnsi" w:hAnsiTheme="minorHAnsi" w:cstheme="minorHAnsi"/>
          <w:lang w:eastAsia="en-GB"/>
        </w:rPr>
        <w:t>………………………………….7</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Sexual violence and sexual harassment between children in schools</w:t>
      </w:r>
      <w:r w:rsidR="004C65CC">
        <w:rPr>
          <w:rFonts w:asciiTheme="minorHAnsi" w:hAnsiTheme="minorHAnsi" w:cstheme="minorHAnsi"/>
          <w:lang w:eastAsia="en-GB"/>
        </w:rPr>
        <w:t xml:space="preserve"> and colleges………</w:t>
      </w:r>
      <w:r w:rsidR="00A70F9E">
        <w:rPr>
          <w:rFonts w:asciiTheme="minorHAnsi" w:hAnsiTheme="minorHAnsi" w:cstheme="minorHAnsi"/>
          <w:lang w:eastAsia="en-GB"/>
        </w:rPr>
        <w:t>...................8</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Peer on Peer/Child on Child abuse</w:t>
      </w:r>
      <w:r w:rsidR="004C65CC">
        <w:rPr>
          <w:rFonts w:asciiTheme="minorHAnsi" w:hAnsiTheme="minorHAnsi" w:cstheme="minorHAnsi"/>
          <w:lang w:eastAsia="en-GB"/>
        </w:rPr>
        <w:t>……………………………………………………………………</w:t>
      </w:r>
      <w:r w:rsidR="005277A8">
        <w:rPr>
          <w:rFonts w:asciiTheme="minorHAnsi" w:hAnsiTheme="minorHAnsi" w:cstheme="minorHAnsi"/>
          <w:lang w:eastAsia="en-GB"/>
        </w:rPr>
        <w:t>…………………………….9</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Harmful Sexual Behaviour</w:t>
      </w:r>
      <w:r w:rsidR="004C65CC">
        <w:rPr>
          <w:rFonts w:asciiTheme="minorHAnsi" w:hAnsiTheme="minorHAnsi" w:cstheme="minorHAnsi"/>
          <w:lang w:eastAsia="en-GB"/>
        </w:rPr>
        <w:t>……………………………………………………………………</w:t>
      </w:r>
      <w:r w:rsidR="00470D09">
        <w:rPr>
          <w:rFonts w:asciiTheme="minorHAnsi" w:hAnsiTheme="minorHAnsi" w:cstheme="minorHAnsi"/>
          <w:lang w:eastAsia="en-GB"/>
        </w:rPr>
        <w:t>………………………………………</w:t>
      </w:r>
      <w:r w:rsidR="004C65CC">
        <w:rPr>
          <w:rFonts w:asciiTheme="minorHAnsi" w:hAnsiTheme="minorHAnsi" w:cstheme="minorHAnsi"/>
          <w:lang w:eastAsia="en-GB"/>
        </w:rPr>
        <w:t>.</w:t>
      </w:r>
      <w:r w:rsidR="00470D09">
        <w:rPr>
          <w:rFonts w:asciiTheme="minorHAnsi" w:hAnsiTheme="minorHAnsi" w:cstheme="minorHAnsi"/>
          <w:lang w:eastAsia="en-GB"/>
        </w:rPr>
        <w:t>12</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Brook Sexual Behaviours Traffic Light Tool</w:t>
      </w:r>
      <w:r w:rsidR="004C65CC">
        <w:rPr>
          <w:rFonts w:asciiTheme="minorHAnsi" w:hAnsiTheme="minorHAnsi" w:cstheme="minorHAnsi"/>
          <w:lang w:eastAsia="en-GB"/>
        </w:rPr>
        <w:t>…………………………………………</w:t>
      </w:r>
      <w:r w:rsidR="00470D09">
        <w:rPr>
          <w:rFonts w:asciiTheme="minorHAnsi" w:hAnsiTheme="minorHAnsi" w:cstheme="minorHAnsi"/>
          <w:lang w:eastAsia="en-GB"/>
        </w:rPr>
        <w:t>…………………………………………13</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Anti-Bullying/Cyberbullying</w:t>
      </w:r>
      <w:r w:rsidR="004C65CC">
        <w:rPr>
          <w:rFonts w:asciiTheme="minorHAnsi" w:hAnsiTheme="minorHAnsi" w:cstheme="minorHAnsi"/>
          <w:lang w:eastAsia="en-GB"/>
        </w:rPr>
        <w:t>……………………………………………………………………</w:t>
      </w:r>
      <w:r w:rsidR="00470D09">
        <w:rPr>
          <w:rFonts w:asciiTheme="minorHAnsi" w:hAnsiTheme="minorHAnsi" w:cstheme="minorHAnsi"/>
          <w:lang w:eastAsia="en-GB"/>
        </w:rPr>
        <w:t>…………………………………….19</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Online Safety</w:t>
      </w:r>
      <w:r w:rsidR="004C65CC">
        <w:rPr>
          <w:rFonts w:asciiTheme="minorHAnsi" w:hAnsiTheme="minorHAnsi" w:cstheme="minorHAnsi"/>
          <w:lang w:eastAsia="en-GB"/>
        </w:rPr>
        <w:t>……………………………………………………………………………………</w:t>
      </w:r>
      <w:r w:rsidR="00470D09">
        <w:rPr>
          <w:rFonts w:asciiTheme="minorHAnsi" w:hAnsiTheme="minorHAnsi" w:cstheme="minorHAnsi"/>
          <w:lang w:eastAsia="en-GB"/>
        </w:rPr>
        <w:t>…………………………………………..19</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Racist Incidents</w:t>
      </w:r>
      <w:r w:rsidR="004C65CC">
        <w:rPr>
          <w:rFonts w:asciiTheme="minorHAnsi" w:hAnsiTheme="minorHAnsi" w:cstheme="minorHAnsi"/>
          <w:lang w:eastAsia="en-GB"/>
        </w:rPr>
        <w:t>…………………………………………………………………………………</w:t>
      </w:r>
      <w:r w:rsidR="00470D09">
        <w:rPr>
          <w:rFonts w:asciiTheme="minorHAnsi" w:hAnsiTheme="minorHAnsi" w:cstheme="minorHAnsi"/>
          <w:lang w:eastAsia="en-GB"/>
        </w:rPr>
        <w:t>………………………………………….19</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Radicalisation, Extremism and Terrorism</w:t>
      </w:r>
      <w:r w:rsidR="004C65CC">
        <w:rPr>
          <w:rFonts w:asciiTheme="minorHAnsi" w:hAnsiTheme="minorHAnsi" w:cstheme="minorHAnsi"/>
          <w:lang w:eastAsia="en-GB"/>
        </w:rPr>
        <w:t>……………………………………………</w:t>
      </w:r>
      <w:r w:rsidR="00470D09">
        <w:rPr>
          <w:rFonts w:asciiTheme="minorHAnsi" w:hAnsiTheme="minorHAnsi" w:cstheme="minorHAnsi"/>
          <w:lang w:eastAsia="en-GB"/>
        </w:rPr>
        <w:t>………………………………………..20</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Domestic Abuse</w:t>
      </w:r>
      <w:r w:rsidR="004C65CC">
        <w:rPr>
          <w:rFonts w:asciiTheme="minorHAnsi" w:hAnsiTheme="minorHAnsi" w:cstheme="minorHAnsi"/>
          <w:lang w:eastAsia="en-GB"/>
        </w:rPr>
        <w:t>…………………………………………………………………………………</w:t>
      </w:r>
      <w:r w:rsidR="00470D09">
        <w:rPr>
          <w:rFonts w:asciiTheme="minorHAnsi" w:hAnsiTheme="minorHAnsi" w:cstheme="minorHAnsi"/>
          <w:lang w:eastAsia="en-GB"/>
        </w:rPr>
        <w:t>…………………………………………22</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Child Sexual Exploitation (CSE)</w:t>
      </w:r>
      <w:r w:rsidR="004C65CC">
        <w:rPr>
          <w:rFonts w:asciiTheme="minorHAnsi" w:hAnsiTheme="minorHAnsi" w:cstheme="minorHAnsi"/>
          <w:lang w:eastAsia="en-GB"/>
        </w:rPr>
        <w:t>………………………………………………………………………………</w:t>
      </w:r>
      <w:r w:rsidR="00470D09">
        <w:rPr>
          <w:rFonts w:asciiTheme="minorHAnsi" w:hAnsiTheme="minorHAnsi" w:cstheme="minorHAnsi"/>
          <w:lang w:eastAsia="en-GB"/>
        </w:rPr>
        <w:t>……………………..22</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Child Criminal Exploitation and Gangs</w:t>
      </w:r>
      <w:r w:rsidR="004C65CC">
        <w:rPr>
          <w:rFonts w:asciiTheme="minorHAnsi" w:hAnsiTheme="minorHAnsi" w:cstheme="minorHAnsi"/>
          <w:lang w:eastAsia="en-GB"/>
        </w:rPr>
        <w:t>………………………………………………………………………………</w:t>
      </w:r>
      <w:r w:rsidR="00470D09">
        <w:rPr>
          <w:rFonts w:asciiTheme="minorHAnsi" w:hAnsiTheme="minorHAnsi" w:cstheme="minorHAnsi"/>
          <w:lang w:eastAsia="en-GB"/>
        </w:rPr>
        <w:t>………….23</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Youth Produced Sexual Imagery (sexting)</w:t>
      </w:r>
      <w:r w:rsidR="004C65CC">
        <w:rPr>
          <w:rFonts w:asciiTheme="minorHAnsi" w:hAnsiTheme="minorHAnsi" w:cstheme="minorHAnsi"/>
          <w:lang w:eastAsia="en-GB"/>
        </w:rPr>
        <w:t>……………………………………………………………………………</w:t>
      </w:r>
      <w:r w:rsidR="00470D09">
        <w:rPr>
          <w:rFonts w:asciiTheme="minorHAnsi" w:hAnsiTheme="minorHAnsi" w:cstheme="minorHAnsi"/>
          <w:lang w:eastAsia="en-GB"/>
        </w:rPr>
        <w:t>……….24</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Female Genital Mutilation (FGM)</w:t>
      </w:r>
      <w:r w:rsidR="004C65CC">
        <w:rPr>
          <w:rFonts w:asciiTheme="minorHAnsi" w:hAnsiTheme="minorHAnsi" w:cstheme="minorHAnsi"/>
          <w:lang w:eastAsia="en-GB"/>
        </w:rPr>
        <w:t>………………………………………………………………………………………</w:t>
      </w:r>
      <w:r w:rsidR="00470D09">
        <w:rPr>
          <w:rFonts w:asciiTheme="minorHAnsi" w:hAnsiTheme="minorHAnsi" w:cstheme="minorHAnsi"/>
          <w:lang w:eastAsia="en-GB"/>
        </w:rPr>
        <w:t>…………26</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Forced Marriage</w:t>
      </w:r>
      <w:r w:rsidR="004C65CC">
        <w:rPr>
          <w:rFonts w:asciiTheme="minorHAnsi" w:hAnsiTheme="minorHAnsi" w:cstheme="minorHAnsi"/>
          <w:lang w:eastAsia="en-GB"/>
        </w:rPr>
        <w:t>…………………………………………………………………………………………………………………</w:t>
      </w:r>
      <w:r w:rsidR="00470D09">
        <w:rPr>
          <w:rFonts w:asciiTheme="minorHAnsi" w:hAnsiTheme="minorHAnsi" w:cstheme="minorHAnsi"/>
          <w:lang w:eastAsia="en-GB"/>
        </w:rPr>
        <w:t>………..26</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Honour-Based Abuse</w:t>
      </w:r>
      <w:r w:rsidR="004C65CC">
        <w:rPr>
          <w:rFonts w:asciiTheme="minorHAnsi" w:hAnsiTheme="minorHAnsi" w:cstheme="minorHAnsi"/>
          <w:lang w:eastAsia="en-GB"/>
        </w:rPr>
        <w:t>………………………………………………………………………………………………………</w:t>
      </w:r>
      <w:r w:rsidR="00470D09">
        <w:rPr>
          <w:rFonts w:asciiTheme="minorHAnsi" w:hAnsiTheme="minorHAnsi" w:cstheme="minorHAnsi"/>
          <w:lang w:eastAsia="en-GB"/>
        </w:rPr>
        <w:t>……………27</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One Chance Rule</w:t>
      </w:r>
      <w:r w:rsidR="004C65CC">
        <w:rPr>
          <w:rFonts w:asciiTheme="minorHAnsi" w:hAnsiTheme="minorHAnsi" w:cstheme="minorHAnsi"/>
          <w:lang w:eastAsia="en-GB"/>
        </w:rPr>
        <w:t>……………………………………………………………………………………………………………</w:t>
      </w:r>
      <w:r w:rsidR="00470D09">
        <w:rPr>
          <w:rFonts w:asciiTheme="minorHAnsi" w:hAnsiTheme="minorHAnsi" w:cstheme="minorHAnsi"/>
          <w:lang w:eastAsia="en-GB"/>
        </w:rPr>
        <w:t>…………….27</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Private Fostering Arrangements</w:t>
      </w:r>
      <w:r w:rsidR="004C65CC">
        <w:rPr>
          <w:rFonts w:asciiTheme="minorHAnsi" w:hAnsiTheme="minorHAnsi" w:cstheme="minorHAnsi"/>
          <w:lang w:eastAsia="en-GB"/>
        </w:rPr>
        <w:t>………………………………………………………………………………………</w:t>
      </w:r>
      <w:r w:rsidR="00470D09">
        <w:rPr>
          <w:rFonts w:asciiTheme="minorHAnsi" w:hAnsiTheme="minorHAnsi" w:cstheme="minorHAnsi"/>
          <w:lang w:eastAsia="en-GB"/>
        </w:rPr>
        <w:t>…………..27</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Children Looked After</w:t>
      </w:r>
      <w:r w:rsidR="004C65CC">
        <w:rPr>
          <w:rFonts w:asciiTheme="minorHAnsi" w:hAnsiTheme="minorHAnsi" w:cstheme="minorHAnsi"/>
          <w:lang w:eastAsia="en-GB"/>
        </w:rPr>
        <w:t>……………………………………………………………………………………</w:t>
      </w:r>
      <w:r w:rsidR="00470D09">
        <w:rPr>
          <w:rFonts w:asciiTheme="minorHAnsi" w:hAnsiTheme="minorHAnsi" w:cstheme="minorHAnsi"/>
          <w:lang w:eastAsia="en-GB"/>
        </w:rPr>
        <w:t>…………………………….28</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Children Missing Education</w:t>
      </w:r>
      <w:r w:rsidR="004C65CC">
        <w:rPr>
          <w:rFonts w:asciiTheme="minorHAnsi" w:hAnsiTheme="minorHAnsi" w:cstheme="minorHAnsi"/>
          <w:lang w:eastAsia="en-GB"/>
        </w:rPr>
        <w:t>…………………………………………………………………………………………</w:t>
      </w:r>
      <w:r w:rsidR="00470D09">
        <w:rPr>
          <w:rFonts w:asciiTheme="minorHAnsi" w:hAnsiTheme="minorHAnsi" w:cstheme="minorHAnsi"/>
          <w:lang w:eastAsia="en-GB"/>
        </w:rPr>
        <w:t>……………….28</w:t>
      </w:r>
    </w:p>
    <w:p w:rsidR="00A952FD" w:rsidRDefault="00A952FD" w:rsidP="004C65CC">
      <w:pPr>
        <w:rPr>
          <w:rFonts w:asciiTheme="minorHAnsi" w:hAnsiTheme="minorHAnsi" w:cstheme="minorHAnsi"/>
          <w:lang w:eastAsia="en-GB"/>
        </w:rPr>
      </w:pPr>
      <w:r>
        <w:rPr>
          <w:rFonts w:asciiTheme="minorHAnsi" w:hAnsiTheme="minorHAnsi" w:cstheme="minorHAnsi"/>
          <w:lang w:eastAsia="en-GB"/>
        </w:rPr>
        <w:t>Pupils Missing Out on Education</w:t>
      </w:r>
      <w:r w:rsidR="004C65CC">
        <w:rPr>
          <w:rFonts w:asciiTheme="minorHAnsi" w:hAnsiTheme="minorHAnsi" w:cstheme="minorHAnsi"/>
          <w:lang w:eastAsia="en-GB"/>
        </w:rPr>
        <w:t>………………………………………………………………………</w:t>
      </w:r>
      <w:r w:rsidR="00470D09">
        <w:rPr>
          <w:rFonts w:asciiTheme="minorHAnsi" w:hAnsiTheme="minorHAnsi" w:cstheme="minorHAnsi"/>
          <w:lang w:eastAsia="en-GB"/>
        </w:rPr>
        <w:t>………………………….29</w:t>
      </w:r>
    </w:p>
    <w:p w:rsidR="004C65CC" w:rsidRDefault="004C65CC" w:rsidP="004C65CC">
      <w:pPr>
        <w:rPr>
          <w:rFonts w:asciiTheme="minorHAnsi" w:hAnsiTheme="minorHAnsi" w:cstheme="minorHAnsi"/>
          <w:lang w:eastAsia="en-GB"/>
        </w:rPr>
      </w:pPr>
      <w:r>
        <w:rPr>
          <w:rFonts w:asciiTheme="minorHAnsi" w:hAnsiTheme="minorHAnsi" w:cstheme="minorHAnsi"/>
          <w:lang w:eastAsia="en-GB"/>
        </w:rPr>
        <w:t>School Attendance and Behaviour……………………………………………………………………</w:t>
      </w:r>
      <w:r w:rsidR="00470D09">
        <w:rPr>
          <w:rFonts w:asciiTheme="minorHAnsi" w:hAnsiTheme="minorHAnsi" w:cstheme="minorHAnsi"/>
          <w:lang w:eastAsia="en-GB"/>
        </w:rPr>
        <w:t>………………………….30</w:t>
      </w:r>
    </w:p>
    <w:p w:rsidR="004C65CC" w:rsidRDefault="004C65CC" w:rsidP="004C65CC">
      <w:pPr>
        <w:rPr>
          <w:rFonts w:asciiTheme="minorHAnsi" w:hAnsiTheme="minorHAnsi" w:cstheme="minorHAnsi"/>
          <w:lang w:eastAsia="en-GB"/>
        </w:rPr>
      </w:pPr>
      <w:r>
        <w:rPr>
          <w:rFonts w:asciiTheme="minorHAnsi" w:hAnsiTheme="minorHAnsi" w:cstheme="minorHAnsi"/>
          <w:lang w:eastAsia="en-GB"/>
        </w:rPr>
        <w:t>Restrictive Physical Intervention…………………………………………………………………………</w:t>
      </w:r>
      <w:r w:rsidR="00470D09">
        <w:rPr>
          <w:rFonts w:asciiTheme="minorHAnsi" w:hAnsiTheme="minorHAnsi" w:cstheme="minorHAnsi"/>
          <w:lang w:eastAsia="en-GB"/>
        </w:rPr>
        <w:t>…………………….</w:t>
      </w:r>
      <w:r>
        <w:rPr>
          <w:rFonts w:asciiTheme="minorHAnsi" w:hAnsiTheme="minorHAnsi" w:cstheme="minorHAnsi"/>
          <w:lang w:eastAsia="en-GB"/>
        </w:rPr>
        <w:t>…</w:t>
      </w:r>
      <w:r w:rsidR="00470D09">
        <w:rPr>
          <w:rFonts w:asciiTheme="minorHAnsi" w:hAnsiTheme="minorHAnsi" w:cstheme="minorHAnsi"/>
          <w:lang w:eastAsia="en-GB"/>
        </w:rPr>
        <w:t>30</w:t>
      </w:r>
    </w:p>
    <w:p w:rsidR="004C65CC" w:rsidRDefault="004C65CC" w:rsidP="004C65CC">
      <w:pPr>
        <w:rPr>
          <w:rFonts w:asciiTheme="minorHAnsi" w:hAnsiTheme="minorHAnsi" w:cstheme="minorHAnsi"/>
          <w:lang w:eastAsia="en-GB"/>
        </w:rPr>
      </w:pPr>
      <w:r>
        <w:rPr>
          <w:rFonts w:asciiTheme="minorHAnsi" w:hAnsiTheme="minorHAnsi" w:cstheme="minorHAnsi"/>
          <w:lang w:eastAsia="en-GB"/>
        </w:rPr>
        <w:t>Whistle-blowing…………………………………………………………………………………………………………</w:t>
      </w:r>
      <w:r w:rsidR="00470D09">
        <w:rPr>
          <w:rFonts w:asciiTheme="minorHAnsi" w:hAnsiTheme="minorHAnsi" w:cstheme="minorHAnsi"/>
          <w:lang w:eastAsia="en-GB"/>
        </w:rPr>
        <w:t>…………….</w:t>
      </w:r>
      <w:bookmarkStart w:id="1" w:name="_GoBack"/>
      <w:bookmarkEnd w:id="1"/>
      <w:r>
        <w:rPr>
          <w:rFonts w:asciiTheme="minorHAnsi" w:hAnsiTheme="minorHAnsi" w:cstheme="minorHAnsi"/>
          <w:lang w:eastAsia="en-GB"/>
        </w:rPr>
        <w:t>….</w:t>
      </w:r>
      <w:r w:rsidR="00470D09">
        <w:rPr>
          <w:rFonts w:asciiTheme="minorHAnsi" w:hAnsiTheme="minorHAnsi" w:cstheme="minorHAnsi"/>
          <w:lang w:eastAsia="en-GB"/>
        </w:rPr>
        <w:t>31</w:t>
      </w:r>
    </w:p>
    <w:p w:rsidR="004C65CC" w:rsidRPr="00A952FD" w:rsidRDefault="004C65CC" w:rsidP="004C65CC">
      <w:pPr>
        <w:rPr>
          <w:rFonts w:asciiTheme="minorHAnsi" w:hAnsiTheme="minorHAnsi" w:cstheme="minorHAnsi"/>
          <w:lang w:eastAsia="en-GB"/>
        </w:rPr>
      </w:pPr>
    </w:p>
    <w:p w:rsidR="001901C4" w:rsidRPr="00A952FD" w:rsidRDefault="00C77E17" w:rsidP="004C65CC">
      <w:pPr>
        <w:rPr>
          <w:rFonts w:asciiTheme="minorHAnsi" w:hAnsiTheme="minorHAnsi" w:cstheme="minorHAnsi"/>
          <w:b/>
          <w:color w:val="000000"/>
        </w:rPr>
      </w:pPr>
      <w:r w:rsidRPr="00A952FD">
        <w:rPr>
          <w:rFonts w:asciiTheme="minorHAnsi" w:hAnsiTheme="minorHAnsi" w:cstheme="minorHAnsi"/>
          <w:b/>
          <w:color w:val="000000"/>
        </w:rPr>
        <w:br w:type="page"/>
      </w:r>
      <w:r w:rsidR="001901C4" w:rsidRPr="00FC235A">
        <w:rPr>
          <w:rFonts w:asciiTheme="minorHAnsi" w:hAnsiTheme="minorHAnsi" w:cstheme="minorHAnsi"/>
          <w:szCs w:val="24"/>
        </w:rPr>
        <w:lastRenderedPageBreak/>
        <w:t>What is child abuse?</w:t>
      </w:r>
      <w:bookmarkEnd w:id="0"/>
      <w:r w:rsidR="001901C4" w:rsidRPr="00FC235A">
        <w:rPr>
          <w:rFonts w:asciiTheme="minorHAnsi" w:hAnsiTheme="minorHAnsi" w:cstheme="minorHAnsi"/>
          <w:szCs w:val="24"/>
        </w:rPr>
        <w:t xml:space="preserve"> </w:t>
      </w:r>
    </w:p>
    <w:p w:rsidR="001901C4" w:rsidRPr="00FC235A" w:rsidRDefault="001901C4" w:rsidP="00FC235A">
      <w:pPr>
        <w:pStyle w:val="CM27"/>
        <w:spacing w:before="0"/>
        <w:jc w:val="both"/>
        <w:rPr>
          <w:rFonts w:asciiTheme="minorHAnsi" w:hAnsiTheme="minorHAnsi" w:cstheme="minorHAnsi"/>
          <w:b/>
          <w:i/>
          <w:color w:val="000000"/>
          <w:lang w:val="en-GB"/>
        </w:rPr>
      </w:pPr>
      <w:r w:rsidRPr="00FC235A">
        <w:rPr>
          <w:rFonts w:asciiTheme="minorHAnsi" w:hAnsiTheme="minorHAnsi" w:cstheme="minorHAnsi"/>
          <w:color w:val="000000"/>
          <w:lang w:val="en-GB"/>
        </w:rPr>
        <w:t>The following definitions are taken from W</w:t>
      </w:r>
      <w:r w:rsidRPr="00FC235A">
        <w:rPr>
          <w:rFonts w:asciiTheme="minorHAnsi" w:hAnsiTheme="minorHAnsi" w:cstheme="minorHAnsi"/>
          <w:i/>
          <w:iCs/>
          <w:color w:val="000000"/>
          <w:lang w:val="en-GB"/>
        </w:rPr>
        <w:t>orking Together to Safeguard Children</w:t>
      </w:r>
      <w:r w:rsidRPr="00FC235A">
        <w:rPr>
          <w:rFonts w:asciiTheme="minorHAnsi" w:hAnsiTheme="minorHAnsi" w:cstheme="minorHAnsi"/>
          <w:color w:val="000000"/>
          <w:lang w:val="en-GB"/>
        </w:rPr>
        <w:t xml:space="preserve"> HM Government (2018). In addition to these definitions, it should be understood that children can also be abused by being sexually exploited, honour based violence, forced marriage or female genital mutilation. To support the local context, all staff have access to the </w:t>
      </w:r>
      <w:hyperlink r:id="rId10" w:history="1">
        <w:r w:rsidRPr="00FC235A">
          <w:rPr>
            <w:rStyle w:val="Hyperlink"/>
            <w:rFonts w:asciiTheme="minorHAnsi" w:hAnsiTheme="minorHAnsi" w:cstheme="minorHAnsi"/>
            <w:lang w:val="en-GB"/>
          </w:rPr>
          <w:t>Surrey Safeguarding Children Partnership Levels of Need Threshold Document</w:t>
        </w:r>
      </w:hyperlink>
      <w:r w:rsidRPr="00FC235A">
        <w:rPr>
          <w:rFonts w:asciiTheme="minorHAnsi" w:hAnsiTheme="minorHAnsi" w:cstheme="minorHAnsi"/>
          <w:color w:val="000000"/>
          <w:lang w:val="en-GB"/>
        </w:rPr>
        <w:t xml:space="preserve">. </w:t>
      </w:r>
    </w:p>
    <w:p w:rsidR="001901C4" w:rsidRPr="00FC235A" w:rsidRDefault="001901C4" w:rsidP="00FC235A">
      <w:pPr>
        <w:pStyle w:val="Heading1"/>
        <w:numPr>
          <w:ilvl w:val="0"/>
          <w:numId w:val="0"/>
        </w:numPr>
        <w:spacing w:after="0"/>
        <w:jc w:val="both"/>
        <w:rPr>
          <w:rFonts w:asciiTheme="minorHAnsi" w:hAnsiTheme="minorHAnsi" w:cstheme="minorHAnsi"/>
          <w:szCs w:val="24"/>
        </w:rPr>
      </w:pPr>
      <w:bookmarkStart w:id="2" w:name="_Toc50023780"/>
    </w:p>
    <w:p w:rsidR="001901C4" w:rsidRPr="00FC235A" w:rsidRDefault="001901C4" w:rsidP="00FC235A">
      <w:pPr>
        <w:pStyle w:val="Heading1"/>
        <w:numPr>
          <w:ilvl w:val="0"/>
          <w:numId w:val="0"/>
        </w:numPr>
        <w:spacing w:after="0"/>
        <w:jc w:val="both"/>
        <w:rPr>
          <w:rFonts w:asciiTheme="minorHAnsi" w:hAnsiTheme="minorHAnsi" w:cstheme="minorHAnsi"/>
          <w:szCs w:val="24"/>
        </w:rPr>
      </w:pPr>
      <w:r w:rsidRPr="00FC235A">
        <w:rPr>
          <w:rFonts w:asciiTheme="minorHAnsi" w:hAnsiTheme="minorHAnsi" w:cstheme="minorHAnsi"/>
          <w:szCs w:val="24"/>
        </w:rPr>
        <w:t>What is abuse and neglect?</w:t>
      </w:r>
      <w:bookmarkEnd w:id="2"/>
      <w:r w:rsidRPr="00FC235A">
        <w:rPr>
          <w:rFonts w:asciiTheme="minorHAnsi" w:hAnsiTheme="minorHAnsi" w:cstheme="minorHAnsi"/>
          <w:szCs w:val="24"/>
        </w:rPr>
        <w:t xml:space="preserve"> </w:t>
      </w:r>
    </w:p>
    <w:p w:rsidR="001901C4" w:rsidRPr="00FC235A" w:rsidRDefault="001901C4" w:rsidP="00FC235A">
      <w:pPr>
        <w:pStyle w:val="CM27"/>
        <w:spacing w:before="0"/>
        <w:jc w:val="both"/>
        <w:rPr>
          <w:rFonts w:asciiTheme="minorHAnsi" w:hAnsiTheme="minorHAnsi" w:cstheme="minorHAnsi"/>
          <w:color w:val="000000"/>
          <w:lang w:val="en-GB"/>
        </w:rPr>
      </w:pPr>
      <w:r w:rsidRPr="00FC235A">
        <w:rPr>
          <w:rFonts w:asciiTheme="minorHAnsi" w:hAnsiTheme="minorHAnsi" w:cstheme="minorHAnsi"/>
          <w:color w:val="000000"/>
          <w:lang w:val="en-GB"/>
        </w:rPr>
        <w:t xml:space="preserve">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They may be abused by an adult or adults, or another child or children. </w:t>
      </w:r>
    </w:p>
    <w:p w:rsidR="001901C4" w:rsidRPr="00FC235A" w:rsidRDefault="001901C4" w:rsidP="00FC235A">
      <w:pPr>
        <w:pStyle w:val="CM25"/>
        <w:spacing w:before="0"/>
        <w:jc w:val="both"/>
        <w:rPr>
          <w:rFonts w:asciiTheme="minorHAnsi" w:hAnsiTheme="minorHAnsi" w:cstheme="minorHAnsi"/>
          <w:b/>
          <w:bCs/>
          <w:color w:val="000000"/>
          <w:lang w:val="en-GB"/>
        </w:rPr>
      </w:pPr>
    </w:p>
    <w:p w:rsidR="001901C4" w:rsidRPr="00DF61E0" w:rsidRDefault="001901C4" w:rsidP="00DF61E0">
      <w:pPr>
        <w:pStyle w:val="Heading2"/>
        <w:numPr>
          <w:ilvl w:val="0"/>
          <w:numId w:val="0"/>
        </w:numPr>
        <w:spacing w:after="0"/>
        <w:jc w:val="both"/>
        <w:rPr>
          <w:rFonts w:asciiTheme="minorHAnsi" w:hAnsiTheme="minorHAnsi" w:cstheme="minorHAnsi"/>
          <w:sz w:val="24"/>
          <w:szCs w:val="24"/>
          <w:u w:val="single"/>
        </w:rPr>
      </w:pPr>
      <w:bookmarkStart w:id="3" w:name="_Toc50023781"/>
      <w:r w:rsidRPr="00DF61E0">
        <w:rPr>
          <w:rFonts w:asciiTheme="minorHAnsi" w:hAnsiTheme="minorHAnsi" w:cstheme="minorHAnsi"/>
          <w:sz w:val="24"/>
          <w:szCs w:val="24"/>
          <w:u w:val="single"/>
        </w:rPr>
        <w:t>Physical abuse</w:t>
      </w:r>
      <w:bookmarkEnd w:id="3"/>
      <w:r w:rsidRPr="00DF61E0">
        <w:rPr>
          <w:rFonts w:asciiTheme="minorHAnsi" w:hAnsiTheme="minorHAnsi" w:cstheme="minorHAnsi"/>
          <w:sz w:val="24"/>
          <w:szCs w:val="24"/>
          <w:u w:val="single"/>
        </w:rPr>
        <w:t xml:space="preserve"> </w:t>
      </w:r>
    </w:p>
    <w:p w:rsidR="001901C4" w:rsidRPr="00FC235A" w:rsidRDefault="001901C4" w:rsidP="00FC235A">
      <w:pPr>
        <w:pStyle w:val="CM27"/>
        <w:spacing w:before="0"/>
        <w:jc w:val="both"/>
        <w:rPr>
          <w:rFonts w:asciiTheme="minorHAnsi" w:hAnsiTheme="minorHAnsi" w:cstheme="minorHAnsi"/>
          <w:color w:val="000000"/>
          <w:lang w:val="en-GB"/>
        </w:rPr>
      </w:pPr>
      <w:r w:rsidRPr="00FC235A">
        <w:rPr>
          <w:rFonts w:asciiTheme="minorHAnsi" w:hAnsiTheme="minorHAnsi" w:cstheme="minorHAnsi"/>
          <w:color w:val="000000"/>
          <w:lang w:val="en-GB"/>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rsidR="001901C4" w:rsidRPr="00FC235A" w:rsidRDefault="001901C4" w:rsidP="00FC235A">
      <w:pPr>
        <w:pStyle w:val="Heading2"/>
        <w:numPr>
          <w:ilvl w:val="0"/>
          <w:numId w:val="0"/>
        </w:numPr>
        <w:spacing w:after="0"/>
        <w:jc w:val="both"/>
        <w:rPr>
          <w:rFonts w:asciiTheme="minorHAnsi" w:hAnsiTheme="minorHAnsi" w:cstheme="minorHAnsi"/>
          <w:b/>
          <w:bCs w:val="0"/>
          <w:sz w:val="24"/>
          <w:szCs w:val="24"/>
        </w:rPr>
      </w:pPr>
    </w:p>
    <w:p w:rsidR="001901C4" w:rsidRPr="00DF61E0" w:rsidRDefault="001901C4" w:rsidP="00DF61E0">
      <w:pPr>
        <w:pStyle w:val="Heading2"/>
        <w:numPr>
          <w:ilvl w:val="0"/>
          <w:numId w:val="0"/>
        </w:numPr>
        <w:spacing w:after="0"/>
        <w:jc w:val="both"/>
        <w:rPr>
          <w:rFonts w:asciiTheme="minorHAnsi" w:hAnsiTheme="minorHAnsi" w:cstheme="minorHAnsi"/>
          <w:sz w:val="24"/>
          <w:szCs w:val="24"/>
          <w:u w:val="single"/>
        </w:rPr>
      </w:pPr>
      <w:bookmarkStart w:id="4" w:name="_Toc50023782"/>
      <w:r w:rsidRPr="00DF61E0">
        <w:rPr>
          <w:rFonts w:asciiTheme="minorHAnsi" w:hAnsiTheme="minorHAnsi" w:cstheme="minorHAnsi"/>
          <w:sz w:val="24"/>
          <w:szCs w:val="24"/>
          <w:u w:val="single"/>
        </w:rPr>
        <w:t>Emotional abuse</w:t>
      </w:r>
      <w:bookmarkEnd w:id="4"/>
      <w:r w:rsidRPr="00DF61E0">
        <w:rPr>
          <w:rFonts w:asciiTheme="minorHAnsi" w:hAnsiTheme="minorHAnsi" w:cstheme="minorHAnsi"/>
          <w:sz w:val="24"/>
          <w:szCs w:val="24"/>
          <w:u w:val="single"/>
        </w:rPr>
        <w:t xml:space="preserve"> </w:t>
      </w: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 xml:space="preserve">The persistent emotional maltreatment of a child such as to cause severe and persistent adverse effects on the child’s emotional development. </w:t>
      </w:r>
    </w:p>
    <w:p w:rsidR="001901C4" w:rsidRPr="00FC235A" w:rsidRDefault="001901C4" w:rsidP="00FC235A">
      <w:pPr>
        <w:pStyle w:val="Default"/>
        <w:jc w:val="both"/>
        <w:rPr>
          <w:rFonts w:asciiTheme="minorHAnsi" w:hAnsiTheme="minorHAnsi" w:cstheme="minorHAnsi"/>
        </w:rPr>
      </w:pP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 xml:space="preserve">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w:t>
      </w:r>
    </w:p>
    <w:p w:rsidR="001901C4" w:rsidRPr="00FC235A" w:rsidRDefault="001901C4" w:rsidP="00FC235A">
      <w:pPr>
        <w:pStyle w:val="Default"/>
        <w:jc w:val="both"/>
        <w:rPr>
          <w:rFonts w:asciiTheme="minorHAnsi" w:hAnsiTheme="minorHAnsi" w:cstheme="minorHAnsi"/>
        </w:rPr>
      </w:pP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These may include interactions that are beyond a child’s developmental capability, as well as overprotection and limitation of exploration and learning, or preventing the child participating in normal social interaction. It may involve seeing or hearing the ill-treatment of another.</w:t>
      </w:r>
    </w:p>
    <w:p w:rsidR="001901C4" w:rsidRPr="00FC235A" w:rsidRDefault="001901C4" w:rsidP="00FC235A">
      <w:pPr>
        <w:pStyle w:val="Default"/>
        <w:jc w:val="both"/>
        <w:rPr>
          <w:rFonts w:asciiTheme="minorHAnsi" w:hAnsiTheme="minorHAnsi" w:cstheme="minorHAnsi"/>
        </w:rPr>
      </w:pP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It may involve serious bullying (including cyber bullying), causing children frequently to feel frightened or in danger, or the exploitation or corruption of children. Some level of emotional abuse is involved in all types of maltreatment of a child, although it may occur in isolation.</w:t>
      </w:r>
    </w:p>
    <w:p w:rsidR="001901C4" w:rsidRPr="00FC235A" w:rsidRDefault="001901C4" w:rsidP="00FC235A">
      <w:pPr>
        <w:pStyle w:val="CM25"/>
        <w:spacing w:before="0"/>
        <w:jc w:val="both"/>
        <w:rPr>
          <w:rFonts w:asciiTheme="minorHAnsi" w:hAnsiTheme="minorHAnsi" w:cstheme="minorHAnsi"/>
          <w:bCs/>
        </w:rPr>
      </w:pPr>
    </w:p>
    <w:p w:rsidR="001901C4" w:rsidRPr="00DF61E0" w:rsidRDefault="001901C4" w:rsidP="00DF61E0">
      <w:pPr>
        <w:pStyle w:val="Heading2"/>
        <w:numPr>
          <w:ilvl w:val="0"/>
          <w:numId w:val="0"/>
        </w:numPr>
        <w:spacing w:after="0"/>
        <w:jc w:val="both"/>
        <w:rPr>
          <w:rFonts w:asciiTheme="minorHAnsi" w:hAnsiTheme="minorHAnsi" w:cstheme="minorHAnsi"/>
          <w:sz w:val="24"/>
          <w:szCs w:val="24"/>
          <w:u w:val="single"/>
        </w:rPr>
      </w:pPr>
      <w:bookmarkStart w:id="5" w:name="_Toc50023783"/>
      <w:r w:rsidRPr="00DF61E0">
        <w:rPr>
          <w:rFonts w:asciiTheme="minorHAnsi" w:hAnsiTheme="minorHAnsi" w:cstheme="minorHAnsi"/>
          <w:sz w:val="24"/>
          <w:szCs w:val="24"/>
          <w:u w:val="single"/>
        </w:rPr>
        <w:t>Sexual abuse</w:t>
      </w:r>
      <w:bookmarkEnd w:id="5"/>
      <w:r w:rsidRPr="00DF61E0">
        <w:rPr>
          <w:rFonts w:asciiTheme="minorHAnsi" w:hAnsiTheme="minorHAnsi" w:cstheme="minorHAnsi"/>
          <w:sz w:val="24"/>
          <w:szCs w:val="24"/>
          <w:u w:val="single"/>
        </w:rPr>
        <w:t xml:space="preserve"> </w:t>
      </w: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 xml:space="preserve">Involves forcing or enticing a child or young person to take part in sexual activities, not necessarily involving a high level of violence, whether or not the child is aware of what is happening. </w:t>
      </w:r>
    </w:p>
    <w:p w:rsidR="001901C4" w:rsidRPr="00FC235A" w:rsidRDefault="001901C4" w:rsidP="00FC235A">
      <w:pPr>
        <w:pStyle w:val="Default"/>
        <w:jc w:val="both"/>
        <w:rPr>
          <w:rFonts w:asciiTheme="minorHAnsi" w:hAnsiTheme="minorHAnsi" w:cstheme="minorHAnsi"/>
        </w:rPr>
      </w:pP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 xml:space="preserve">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online). </w:t>
      </w:r>
    </w:p>
    <w:p w:rsidR="001901C4" w:rsidRPr="00FC235A" w:rsidRDefault="001901C4" w:rsidP="00FC235A">
      <w:pPr>
        <w:pStyle w:val="Default"/>
        <w:jc w:val="both"/>
        <w:rPr>
          <w:rFonts w:asciiTheme="minorHAnsi" w:hAnsiTheme="minorHAnsi" w:cstheme="minorHAnsi"/>
        </w:rPr>
      </w:pP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 xml:space="preserve">Sexual abuse is not solely perpetrated by adult males. Women can also commit acts of sexual abuse, as can other children. </w:t>
      </w:r>
    </w:p>
    <w:p w:rsidR="001901C4" w:rsidRPr="00FC235A" w:rsidRDefault="001901C4" w:rsidP="00FC235A">
      <w:pPr>
        <w:pStyle w:val="CM25"/>
        <w:spacing w:before="0"/>
        <w:jc w:val="both"/>
        <w:rPr>
          <w:rFonts w:asciiTheme="minorHAnsi" w:hAnsiTheme="minorHAnsi" w:cstheme="minorHAnsi"/>
          <w:b/>
          <w:bCs/>
          <w:color w:val="000000"/>
          <w:lang w:val="en-GB"/>
        </w:rPr>
      </w:pPr>
    </w:p>
    <w:p w:rsidR="001901C4" w:rsidRPr="00DF61E0" w:rsidRDefault="001901C4" w:rsidP="00DF61E0">
      <w:pPr>
        <w:pStyle w:val="Heading2"/>
        <w:numPr>
          <w:ilvl w:val="0"/>
          <w:numId w:val="0"/>
        </w:numPr>
        <w:spacing w:after="0"/>
        <w:jc w:val="both"/>
        <w:rPr>
          <w:rFonts w:asciiTheme="minorHAnsi" w:hAnsiTheme="minorHAnsi" w:cstheme="minorHAnsi"/>
          <w:sz w:val="24"/>
          <w:szCs w:val="24"/>
          <w:u w:val="single"/>
        </w:rPr>
      </w:pPr>
      <w:bookmarkStart w:id="6" w:name="_Toc50023784"/>
      <w:r w:rsidRPr="00DF61E0">
        <w:rPr>
          <w:rFonts w:asciiTheme="minorHAnsi" w:hAnsiTheme="minorHAnsi" w:cstheme="minorHAnsi"/>
          <w:sz w:val="24"/>
          <w:szCs w:val="24"/>
          <w:u w:val="single"/>
        </w:rPr>
        <w:lastRenderedPageBreak/>
        <w:t>Neglect</w:t>
      </w:r>
      <w:bookmarkEnd w:id="6"/>
      <w:r w:rsidRPr="00DF61E0">
        <w:rPr>
          <w:rFonts w:asciiTheme="minorHAnsi" w:hAnsiTheme="minorHAnsi" w:cstheme="minorHAnsi"/>
          <w:sz w:val="24"/>
          <w:szCs w:val="24"/>
          <w:u w:val="single"/>
        </w:rPr>
        <w:t xml:space="preserve"> </w:t>
      </w:r>
    </w:p>
    <w:p w:rsidR="001901C4" w:rsidRPr="00FC235A" w:rsidRDefault="001901C4" w:rsidP="00FC235A">
      <w:pPr>
        <w:pStyle w:val="CM25"/>
        <w:spacing w:before="0"/>
        <w:jc w:val="both"/>
        <w:rPr>
          <w:rFonts w:asciiTheme="minorHAnsi" w:hAnsiTheme="minorHAnsi" w:cstheme="minorHAnsi"/>
          <w:color w:val="000000"/>
          <w:lang w:val="en-GB"/>
        </w:rPr>
      </w:pPr>
      <w:r w:rsidRPr="00FC235A">
        <w:rPr>
          <w:rFonts w:asciiTheme="minorHAnsi" w:hAnsiTheme="minorHAnsi" w:cstheme="minorHAnsi"/>
          <w:color w:val="000000"/>
          <w:lang w:val="en-GB"/>
        </w:rPr>
        <w:t xml:space="preserve">Neglect is the persistent failure to meet a child’s basic physical and/or psychological needs, likely to result in the serious impairment of the child’s health or development. </w:t>
      </w:r>
    </w:p>
    <w:p w:rsidR="001901C4" w:rsidRPr="00FC235A" w:rsidRDefault="001901C4" w:rsidP="00FC235A">
      <w:pPr>
        <w:pStyle w:val="CM25"/>
        <w:spacing w:before="0"/>
        <w:jc w:val="both"/>
        <w:rPr>
          <w:rFonts w:asciiTheme="minorHAnsi" w:hAnsiTheme="minorHAnsi" w:cstheme="minorHAnsi"/>
          <w:color w:val="000000"/>
          <w:lang w:val="en-GB"/>
        </w:rPr>
      </w:pPr>
    </w:p>
    <w:p w:rsidR="001901C4" w:rsidRPr="00FC235A" w:rsidRDefault="001901C4" w:rsidP="00FC235A">
      <w:pPr>
        <w:pStyle w:val="CM25"/>
        <w:spacing w:before="0"/>
        <w:jc w:val="both"/>
        <w:rPr>
          <w:rFonts w:asciiTheme="minorHAnsi" w:hAnsiTheme="minorHAnsi" w:cstheme="minorHAnsi"/>
          <w:color w:val="000000"/>
          <w:lang w:val="en-GB"/>
        </w:rPr>
      </w:pPr>
      <w:r w:rsidRPr="00FC235A">
        <w:rPr>
          <w:rFonts w:asciiTheme="minorHAnsi" w:hAnsiTheme="minorHAnsi" w:cstheme="minorHAnsi"/>
          <w:color w:val="000000"/>
          <w:lang w:val="en-GB"/>
        </w:rPr>
        <w:t xml:space="preserve">Neglect may occur during pregnancy as a result of maternal substance abuse. Once a child is born, neglect may involve a parent or carer failing to: </w:t>
      </w:r>
    </w:p>
    <w:p w:rsidR="001901C4" w:rsidRPr="00FC235A" w:rsidRDefault="001901C4" w:rsidP="00FC235A">
      <w:pPr>
        <w:pStyle w:val="Default"/>
        <w:numPr>
          <w:ilvl w:val="0"/>
          <w:numId w:val="19"/>
        </w:numPr>
        <w:jc w:val="both"/>
        <w:rPr>
          <w:rFonts w:asciiTheme="minorHAnsi" w:hAnsiTheme="minorHAnsi" w:cstheme="minorHAnsi"/>
        </w:rPr>
      </w:pPr>
      <w:r w:rsidRPr="00FC235A">
        <w:rPr>
          <w:rFonts w:asciiTheme="minorHAnsi" w:hAnsiTheme="minorHAnsi" w:cstheme="minorHAnsi"/>
        </w:rPr>
        <w:t xml:space="preserve">provide adequate food, clothing and shelter (including exclusion from home or abandonment) </w:t>
      </w:r>
    </w:p>
    <w:p w:rsidR="001901C4" w:rsidRPr="00FC235A" w:rsidRDefault="001901C4" w:rsidP="00FC235A">
      <w:pPr>
        <w:pStyle w:val="Default"/>
        <w:numPr>
          <w:ilvl w:val="0"/>
          <w:numId w:val="19"/>
        </w:numPr>
        <w:jc w:val="both"/>
        <w:rPr>
          <w:rFonts w:asciiTheme="minorHAnsi" w:hAnsiTheme="minorHAnsi" w:cstheme="minorHAnsi"/>
        </w:rPr>
      </w:pPr>
      <w:r w:rsidRPr="00FC235A">
        <w:rPr>
          <w:rFonts w:asciiTheme="minorHAnsi" w:hAnsiTheme="minorHAnsi" w:cstheme="minorHAnsi"/>
        </w:rPr>
        <w:t xml:space="preserve">protect a child from physical and emotional harm or danger </w:t>
      </w:r>
    </w:p>
    <w:p w:rsidR="001901C4" w:rsidRPr="00FC235A" w:rsidRDefault="001901C4" w:rsidP="00FC235A">
      <w:pPr>
        <w:pStyle w:val="Default"/>
        <w:numPr>
          <w:ilvl w:val="0"/>
          <w:numId w:val="19"/>
        </w:numPr>
        <w:jc w:val="both"/>
        <w:rPr>
          <w:rFonts w:asciiTheme="minorHAnsi" w:hAnsiTheme="minorHAnsi" w:cstheme="minorHAnsi"/>
        </w:rPr>
      </w:pPr>
      <w:r w:rsidRPr="00FC235A">
        <w:rPr>
          <w:rFonts w:asciiTheme="minorHAnsi" w:hAnsiTheme="minorHAnsi" w:cstheme="minorHAnsi"/>
        </w:rPr>
        <w:t xml:space="preserve">ensure adequate supervision (including the use of inadequate care-givers) </w:t>
      </w:r>
    </w:p>
    <w:p w:rsidR="001901C4" w:rsidRPr="00FC235A" w:rsidRDefault="001901C4" w:rsidP="00FC235A">
      <w:pPr>
        <w:pStyle w:val="Default"/>
        <w:numPr>
          <w:ilvl w:val="0"/>
          <w:numId w:val="19"/>
        </w:numPr>
        <w:jc w:val="both"/>
        <w:rPr>
          <w:rFonts w:asciiTheme="minorHAnsi" w:hAnsiTheme="minorHAnsi" w:cstheme="minorHAnsi"/>
        </w:rPr>
      </w:pPr>
      <w:r w:rsidRPr="00FC235A">
        <w:rPr>
          <w:rFonts w:asciiTheme="minorHAnsi" w:hAnsiTheme="minorHAnsi" w:cstheme="minorHAnsi"/>
        </w:rPr>
        <w:t>ensure access to appropriate medical care or treatment</w:t>
      </w:r>
    </w:p>
    <w:p w:rsidR="001901C4" w:rsidRPr="00FC235A" w:rsidRDefault="001901C4" w:rsidP="00FC235A">
      <w:pPr>
        <w:pStyle w:val="Default"/>
        <w:ind w:left="720"/>
        <w:jc w:val="both"/>
        <w:rPr>
          <w:rFonts w:asciiTheme="minorHAnsi" w:hAnsiTheme="minorHAnsi" w:cstheme="minorHAnsi"/>
        </w:rPr>
      </w:pP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It may also include neglect of, or unresponsiveness to, a child’s basic emotional needs.</w:t>
      </w:r>
    </w:p>
    <w:p w:rsidR="001901C4" w:rsidRPr="00FC235A" w:rsidRDefault="001901C4" w:rsidP="00FC235A">
      <w:pPr>
        <w:pStyle w:val="Default"/>
        <w:jc w:val="both"/>
        <w:rPr>
          <w:rFonts w:asciiTheme="minorHAnsi" w:hAnsiTheme="minorHAnsi" w:cstheme="minorHAnsi"/>
        </w:rPr>
      </w:pP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 xml:space="preserve">The </w:t>
      </w:r>
      <w:hyperlink r:id="rId11" w:history="1">
        <w:r w:rsidRPr="00FC235A">
          <w:rPr>
            <w:rStyle w:val="Hyperlink"/>
            <w:rFonts w:asciiTheme="minorHAnsi" w:hAnsiTheme="minorHAnsi" w:cstheme="minorHAnsi"/>
          </w:rPr>
          <w:t>Neglect Risk Assessment Tool i</w:t>
        </w:r>
      </w:hyperlink>
      <w:r w:rsidRPr="00FC235A">
        <w:rPr>
          <w:rFonts w:asciiTheme="minorHAnsi" w:hAnsiTheme="minorHAnsi" w:cstheme="minorHAnsi"/>
        </w:rPr>
        <w:t xml:space="preserve">s available to provide a more detailed information regarding the assessment of neglect. </w:t>
      </w:r>
    </w:p>
    <w:p w:rsidR="001901C4" w:rsidRPr="00FC235A" w:rsidRDefault="001901C4" w:rsidP="00FC235A">
      <w:pPr>
        <w:pStyle w:val="Default"/>
        <w:jc w:val="both"/>
        <w:rPr>
          <w:rFonts w:asciiTheme="minorHAnsi" w:hAnsiTheme="minorHAnsi" w:cstheme="minorHAnsi"/>
        </w:rPr>
      </w:pPr>
    </w:p>
    <w:p w:rsidR="001901C4" w:rsidRPr="00FC235A" w:rsidRDefault="001901C4" w:rsidP="00FC235A">
      <w:pPr>
        <w:pStyle w:val="Heading1"/>
        <w:numPr>
          <w:ilvl w:val="0"/>
          <w:numId w:val="0"/>
        </w:numPr>
        <w:spacing w:after="0"/>
        <w:ind w:left="720" w:hanging="720"/>
        <w:jc w:val="both"/>
        <w:rPr>
          <w:rFonts w:asciiTheme="minorHAnsi" w:hAnsiTheme="minorHAnsi" w:cstheme="minorHAnsi"/>
          <w:color w:val="000000"/>
          <w:szCs w:val="24"/>
        </w:rPr>
      </w:pPr>
      <w:bookmarkStart w:id="7" w:name="_Toc50023785"/>
      <w:r w:rsidRPr="00FC235A">
        <w:rPr>
          <w:rFonts w:asciiTheme="minorHAnsi" w:hAnsiTheme="minorHAnsi" w:cstheme="minorHAnsi"/>
          <w:szCs w:val="24"/>
        </w:rPr>
        <w:t>Indicators of abuse</w:t>
      </w:r>
      <w:bookmarkEnd w:id="7"/>
      <w:r w:rsidR="00FC235A">
        <w:rPr>
          <w:rFonts w:asciiTheme="minorHAnsi" w:hAnsiTheme="minorHAnsi" w:cstheme="minorHAnsi"/>
          <w:szCs w:val="24"/>
        </w:rPr>
        <w:t>:</w:t>
      </w:r>
    </w:p>
    <w:p w:rsidR="001901C4" w:rsidRPr="002D2A42" w:rsidRDefault="001901C4" w:rsidP="002D2A42">
      <w:pPr>
        <w:pStyle w:val="Heading2"/>
        <w:numPr>
          <w:ilvl w:val="0"/>
          <w:numId w:val="0"/>
        </w:numPr>
        <w:spacing w:after="0"/>
        <w:jc w:val="both"/>
        <w:rPr>
          <w:rFonts w:asciiTheme="minorHAnsi" w:hAnsiTheme="minorHAnsi" w:cstheme="minorHAnsi"/>
          <w:sz w:val="24"/>
          <w:szCs w:val="24"/>
          <w:u w:val="single"/>
        </w:rPr>
      </w:pPr>
      <w:bookmarkStart w:id="8" w:name="_Toc50023786"/>
      <w:r w:rsidRPr="002D2A42">
        <w:rPr>
          <w:rFonts w:asciiTheme="minorHAnsi" w:hAnsiTheme="minorHAnsi" w:cstheme="minorHAnsi"/>
          <w:sz w:val="24"/>
          <w:szCs w:val="24"/>
          <w:u w:val="single"/>
        </w:rPr>
        <w:t>Neglect</w:t>
      </w:r>
      <w:bookmarkEnd w:id="8"/>
    </w:p>
    <w:p w:rsidR="001901C4" w:rsidRPr="002D2A42" w:rsidRDefault="001901C4" w:rsidP="002D2A42">
      <w:pPr>
        <w:pStyle w:val="Default"/>
        <w:jc w:val="both"/>
        <w:rPr>
          <w:rFonts w:asciiTheme="minorHAnsi" w:hAnsiTheme="minorHAnsi" w:cstheme="minorHAnsi"/>
        </w:rPr>
      </w:pPr>
      <w:r w:rsidRPr="00FC235A">
        <w:rPr>
          <w:rFonts w:asciiTheme="minorHAnsi" w:hAnsiTheme="minorHAnsi" w:cstheme="minorHAnsi"/>
        </w:rPr>
        <w:t>Neglect is a lack of parental care but poverty and lack of information or adequate service</w:t>
      </w:r>
      <w:r w:rsidR="002D2A42">
        <w:rPr>
          <w:rFonts w:asciiTheme="minorHAnsi" w:hAnsiTheme="minorHAnsi" w:cstheme="minorHAnsi"/>
        </w:rPr>
        <w:t xml:space="preserve">s can be contributory factors. </w:t>
      </w:r>
      <w:r w:rsidRPr="00FC235A">
        <w:rPr>
          <w:rFonts w:asciiTheme="minorHAnsi" w:hAnsiTheme="minorHAnsi" w:cstheme="minorHAnsi"/>
        </w:rPr>
        <w:t>Far more children are registered to the category of neglect on Child in Need and Child Protection plans than to the other categories. As with abuse, the number of children experiencing neglect is likely to be much higher than the numbers on the plans. Neglect can include parents or carers failing to:</w:t>
      </w:r>
    </w:p>
    <w:p w:rsidR="001901C4" w:rsidRPr="002D2A42" w:rsidRDefault="001901C4" w:rsidP="002D2A42">
      <w:pPr>
        <w:pStyle w:val="Default"/>
        <w:numPr>
          <w:ilvl w:val="0"/>
          <w:numId w:val="28"/>
        </w:numPr>
        <w:jc w:val="both"/>
        <w:rPr>
          <w:rFonts w:asciiTheme="minorHAnsi" w:hAnsiTheme="minorHAnsi" w:cstheme="minorHAnsi"/>
        </w:rPr>
      </w:pPr>
      <w:r w:rsidRPr="00FC235A">
        <w:rPr>
          <w:rFonts w:asciiTheme="minorHAnsi" w:hAnsiTheme="minorHAnsi" w:cstheme="minorHAnsi"/>
        </w:rPr>
        <w:t xml:space="preserve">provide adequate food, clothing and shelter </w:t>
      </w:r>
    </w:p>
    <w:p w:rsidR="001901C4" w:rsidRPr="002D2A42" w:rsidRDefault="001901C4" w:rsidP="002D2A42">
      <w:pPr>
        <w:pStyle w:val="Default"/>
        <w:numPr>
          <w:ilvl w:val="0"/>
          <w:numId w:val="28"/>
        </w:numPr>
        <w:jc w:val="both"/>
        <w:rPr>
          <w:rFonts w:asciiTheme="minorHAnsi" w:hAnsiTheme="minorHAnsi" w:cstheme="minorHAnsi"/>
        </w:rPr>
      </w:pPr>
      <w:r w:rsidRPr="00FC235A">
        <w:rPr>
          <w:rFonts w:asciiTheme="minorHAnsi" w:hAnsiTheme="minorHAnsi" w:cstheme="minorHAnsi"/>
        </w:rPr>
        <w:t xml:space="preserve">protect a child from physical and emotional harm or danger </w:t>
      </w:r>
    </w:p>
    <w:p w:rsidR="001901C4" w:rsidRPr="002D2A42" w:rsidRDefault="001901C4" w:rsidP="002D2A42">
      <w:pPr>
        <w:pStyle w:val="Default"/>
        <w:numPr>
          <w:ilvl w:val="0"/>
          <w:numId w:val="28"/>
        </w:numPr>
        <w:jc w:val="both"/>
        <w:rPr>
          <w:rFonts w:asciiTheme="minorHAnsi" w:hAnsiTheme="minorHAnsi" w:cstheme="minorHAnsi"/>
        </w:rPr>
      </w:pPr>
      <w:r w:rsidRPr="00FC235A">
        <w:rPr>
          <w:rFonts w:asciiTheme="minorHAnsi" w:hAnsiTheme="minorHAnsi" w:cstheme="minorHAnsi"/>
        </w:rPr>
        <w:t xml:space="preserve">ensure adequate supervision or stimulation </w:t>
      </w:r>
    </w:p>
    <w:p w:rsidR="001901C4" w:rsidRPr="00FC235A" w:rsidRDefault="001901C4" w:rsidP="002D2A42">
      <w:pPr>
        <w:pStyle w:val="Default"/>
        <w:numPr>
          <w:ilvl w:val="0"/>
          <w:numId w:val="28"/>
        </w:numPr>
        <w:jc w:val="both"/>
        <w:rPr>
          <w:rFonts w:asciiTheme="minorHAnsi" w:hAnsiTheme="minorHAnsi" w:cstheme="minorHAnsi"/>
        </w:rPr>
      </w:pPr>
      <w:r w:rsidRPr="00FC235A">
        <w:rPr>
          <w:rFonts w:asciiTheme="minorHAnsi" w:hAnsiTheme="minorHAnsi" w:cstheme="minorHAnsi"/>
        </w:rPr>
        <w:t>ensure access to appropriate medical care or treatment</w:t>
      </w:r>
    </w:p>
    <w:p w:rsidR="001901C4" w:rsidRPr="00FC235A" w:rsidRDefault="001901C4" w:rsidP="002D2A42">
      <w:pPr>
        <w:pStyle w:val="Default"/>
        <w:jc w:val="both"/>
        <w:rPr>
          <w:rFonts w:asciiTheme="minorHAnsi" w:hAnsiTheme="minorHAnsi" w:cstheme="minorHAnsi"/>
        </w:rPr>
      </w:pPr>
    </w:p>
    <w:p w:rsidR="001901C4" w:rsidRPr="00FC235A" w:rsidRDefault="001901C4" w:rsidP="002D2A42">
      <w:pPr>
        <w:pStyle w:val="Default"/>
        <w:jc w:val="both"/>
        <w:rPr>
          <w:rFonts w:asciiTheme="minorHAnsi" w:hAnsiTheme="minorHAnsi" w:cstheme="minorHAnsi"/>
        </w:rPr>
      </w:pPr>
      <w:r w:rsidRPr="00FC235A">
        <w:rPr>
          <w:rFonts w:asciiTheme="minorHAnsi" w:hAnsiTheme="minorHAnsi" w:cstheme="minorHAnsi"/>
        </w:rPr>
        <w:t xml:space="preserve">NSPCC research has highlighted the following examples of the neglect </w:t>
      </w:r>
      <w:r w:rsidR="002D2A42">
        <w:rPr>
          <w:rFonts w:asciiTheme="minorHAnsi" w:hAnsiTheme="minorHAnsi" w:cstheme="minorHAnsi"/>
        </w:rPr>
        <w:t>of children under 12 years old:</w:t>
      </w:r>
    </w:p>
    <w:p w:rsidR="001901C4" w:rsidRPr="002D2A42" w:rsidRDefault="001901C4" w:rsidP="002D2A42">
      <w:pPr>
        <w:pStyle w:val="Default"/>
        <w:numPr>
          <w:ilvl w:val="0"/>
          <w:numId w:val="27"/>
        </w:numPr>
        <w:jc w:val="both"/>
        <w:rPr>
          <w:rFonts w:asciiTheme="minorHAnsi" w:hAnsiTheme="minorHAnsi" w:cstheme="minorHAnsi"/>
        </w:rPr>
      </w:pPr>
      <w:r w:rsidRPr="00FC235A">
        <w:rPr>
          <w:rFonts w:asciiTheme="minorHAnsi" w:hAnsiTheme="minorHAnsi" w:cstheme="minorHAnsi"/>
        </w:rPr>
        <w:t xml:space="preserve">frequently going hungry </w:t>
      </w:r>
    </w:p>
    <w:p w:rsidR="001901C4" w:rsidRPr="002D2A42" w:rsidRDefault="001901C4" w:rsidP="002D2A42">
      <w:pPr>
        <w:pStyle w:val="Default"/>
        <w:numPr>
          <w:ilvl w:val="0"/>
          <w:numId w:val="27"/>
        </w:numPr>
        <w:jc w:val="both"/>
        <w:rPr>
          <w:rFonts w:asciiTheme="minorHAnsi" w:hAnsiTheme="minorHAnsi" w:cstheme="minorHAnsi"/>
        </w:rPr>
      </w:pPr>
      <w:r w:rsidRPr="00FC235A">
        <w:rPr>
          <w:rFonts w:asciiTheme="minorHAnsi" w:hAnsiTheme="minorHAnsi" w:cstheme="minorHAnsi"/>
        </w:rPr>
        <w:t xml:space="preserve">frequently having to go to school in dirty clothes </w:t>
      </w:r>
    </w:p>
    <w:p w:rsidR="001901C4" w:rsidRPr="002D2A42" w:rsidRDefault="001901C4" w:rsidP="002D2A42">
      <w:pPr>
        <w:pStyle w:val="Default"/>
        <w:numPr>
          <w:ilvl w:val="0"/>
          <w:numId w:val="27"/>
        </w:numPr>
        <w:jc w:val="both"/>
        <w:rPr>
          <w:rFonts w:asciiTheme="minorHAnsi" w:hAnsiTheme="minorHAnsi" w:cstheme="minorHAnsi"/>
        </w:rPr>
      </w:pPr>
      <w:r w:rsidRPr="00FC235A">
        <w:rPr>
          <w:rFonts w:asciiTheme="minorHAnsi" w:hAnsiTheme="minorHAnsi" w:cstheme="minorHAnsi"/>
        </w:rPr>
        <w:t xml:space="preserve">regularly having to look after themselves because of parents being away or having problems such as drug or alcohol misuse </w:t>
      </w:r>
    </w:p>
    <w:p w:rsidR="001901C4" w:rsidRPr="002D2A42" w:rsidRDefault="001901C4" w:rsidP="002D2A42">
      <w:pPr>
        <w:pStyle w:val="Default"/>
        <w:numPr>
          <w:ilvl w:val="0"/>
          <w:numId w:val="27"/>
        </w:numPr>
        <w:jc w:val="both"/>
        <w:rPr>
          <w:rFonts w:asciiTheme="minorHAnsi" w:hAnsiTheme="minorHAnsi" w:cstheme="minorHAnsi"/>
        </w:rPr>
      </w:pPr>
      <w:r w:rsidRPr="00FC235A">
        <w:rPr>
          <w:rFonts w:asciiTheme="minorHAnsi" w:hAnsiTheme="minorHAnsi" w:cstheme="minorHAnsi"/>
        </w:rPr>
        <w:t xml:space="preserve">being abandoned or deserted </w:t>
      </w:r>
    </w:p>
    <w:p w:rsidR="001901C4" w:rsidRPr="002D2A42" w:rsidRDefault="001901C4" w:rsidP="002D2A42">
      <w:pPr>
        <w:pStyle w:val="Default"/>
        <w:numPr>
          <w:ilvl w:val="0"/>
          <w:numId w:val="27"/>
        </w:numPr>
        <w:jc w:val="both"/>
        <w:rPr>
          <w:rFonts w:asciiTheme="minorHAnsi" w:hAnsiTheme="minorHAnsi" w:cstheme="minorHAnsi"/>
        </w:rPr>
      </w:pPr>
      <w:r w:rsidRPr="00FC235A">
        <w:rPr>
          <w:rFonts w:asciiTheme="minorHAnsi" w:hAnsiTheme="minorHAnsi" w:cstheme="minorHAnsi"/>
        </w:rPr>
        <w:t xml:space="preserve">living at home in dangerous physical conditions </w:t>
      </w:r>
    </w:p>
    <w:p w:rsidR="001901C4" w:rsidRPr="002D2A42" w:rsidRDefault="001901C4" w:rsidP="002D2A42">
      <w:pPr>
        <w:pStyle w:val="Default"/>
        <w:numPr>
          <w:ilvl w:val="0"/>
          <w:numId w:val="27"/>
        </w:numPr>
        <w:jc w:val="both"/>
        <w:rPr>
          <w:rFonts w:asciiTheme="minorHAnsi" w:hAnsiTheme="minorHAnsi" w:cstheme="minorHAnsi"/>
        </w:rPr>
      </w:pPr>
      <w:r w:rsidRPr="00FC235A">
        <w:rPr>
          <w:rFonts w:asciiTheme="minorHAnsi" w:hAnsiTheme="minorHAnsi" w:cstheme="minorHAnsi"/>
        </w:rPr>
        <w:t xml:space="preserve">not being taken to the doctor when ill </w:t>
      </w:r>
    </w:p>
    <w:p w:rsidR="002D2A42" w:rsidRPr="002D2A42" w:rsidRDefault="001901C4" w:rsidP="002D2A42">
      <w:pPr>
        <w:pStyle w:val="Default"/>
        <w:numPr>
          <w:ilvl w:val="0"/>
          <w:numId w:val="27"/>
        </w:numPr>
        <w:jc w:val="both"/>
        <w:rPr>
          <w:rFonts w:asciiTheme="minorHAnsi" w:hAnsiTheme="minorHAnsi" w:cstheme="minorHAnsi"/>
        </w:rPr>
      </w:pPr>
      <w:r w:rsidRPr="00FC235A">
        <w:rPr>
          <w:rFonts w:asciiTheme="minorHAnsi" w:hAnsiTheme="minorHAnsi" w:cstheme="minorHAnsi"/>
        </w:rPr>
        <w:t xml:space="preserve">not receiving dental care. </w:t>
      </w:r>
    </w:p>
    <w:p w:rsidR="001901C4" w:rsidRPr="00FC235A" w:rsidRDefault="001901C4" w:rsidP="00FC235A">
      <w:pPr>
        <w:pStyle w:val="CM28"/>
        <w:spacing w:before="0"/>
        <w:jc w:val="both"/>
        <w:rPr>
          <w:rFonts w:asciiTheme="minorHAnsi" w:hAnsiTheme="minorHAnsi" w:cstheme="minorHAnsi"/>
          <w:color w:val="000000"/>
        </w:rPr>
      </w:pPr>
      <w:r w:rsidRPr="00FC235A">
        <w:rPr>
          <w:rFonts w:asciiTheme="minorHAnsi" w:hAnsiTheme="minorHAnsi" w:cstheme="minorHAnsi"/>
          <w:color w:val="000000"/>
        </w:rPr>
        <w:t xml:space="preserve">Neglect is a difficult form of abuse to recognise and is often seen as less serious than other categories. It is, however, very damaging: children who are neglected often develop more slowly than others and may find it hard to make friends and fit in with their peer group. </w:t>
      </w:r>
    </w:p>
    <w:p w:rsidR="001901C4" w:rsidRPr="00FC235A" w:rsidRDefault="001901C4" w:rsidP="00FC235A">
      <w:pPr>
        <w:jc w:val="both"/>
        <w:rPr>
          <w:rFonts w:asciiTheme="minorHAnsi" w:hAnsiTheme="minorHAnsi" w:cstheme="minorHAnsi"/>
          <w:color w:val="000000"/>
          <w:szCs w:val="24"/>
        </w:rPr>
      </w:pPr>
    </w:p>
    <w:p w:rsidR="001901C4" w:rsidRPr="00FC235A" w:rsidRDefault="001901C4" w:rsidP="00FC235A">
      <w:pPr>
        <w:jc w:val="both"/>
        <w:rPr>
          <w:rFonts w:asciiTheme="minorHAnsi" w:hAnsiTheme="minorHAnsi" w:cstheme="minorHAnsi"/>
          <w:color w:val="000000"/>
          <w:szCs w:val="24"/>
        </w:rPr>
      </w:pPr>
      <w:r w:rsidRPr="00FC235A">
        <w:rPr>
          <w:rFonts w:asciiTheme="minorHAnsi" w:hAnsiTheme="minorHAnsi" w:cstheme="minorHAnsi"/>
          <w:color w:val="000000"/>
          <w:szCs w:val="24"/>
        </w:rPr>
        <w:t>Neglect is often noticed at a stage when it does not pose a risk to the child. The duty to safeguard and promote the welfare of children (</w:t>
      </w:r>
      <w:r w:rsidRPr="00FC235A">
        <w:rPr>
          <w:rFonts w:asciiTheme="minorHAnsi" w:hAnsiTheme="minorHAnsi" w:cstheme="minorHAnsi"/>
          <w:i/>
          <w:color w:val="000000"/>
          <w:szCs w:val="24"/>
        </w:rPr>
        <w:t>What to do if You’re Worried a Child is Being Abused</w:t>
      </w:r>
      <w:r w:rsidRPr="00FC235A">
        <w:rPr>
          <w:rFonts w:asciiTheme="minorHAnsi" w:hAnsiTheme="minorHAnsi" w:cstheme="minorHAnsi"/>
          <w:color w:val="000000"/>
          <w:szCs w:val="24"/>
        </w:rPr>
        <w:t xml:space="preserve"> DfE 2015) would suggest that an appropriate intervention or conversation at this early stage can address the issue and prevent a child continuing to suffer until it reaches a point when they are at risk of harm </w:t>
      </w:r>
      <w:r w:rsidR="002D2A42">
        <w:rPr>
          <w:rFonts w:asciiTheme="minorHAnsi" w:hAnsiTheme="minorHAnsi" w:cstheme="minorHAnsi"/>
          <w:color w:val="000000"/>
          <w:szCs w:val="24"/>
        </w:rPr>
        <w:lastRenderedPageBreak/>
        <w:t xml:space="preserve">or in significant need.  </w:t>
      </w:r>
      <w:r w:rsidRPr="00FC235A">
        <w:rPr>
          <w:rFonts w:asciiTheme="minorHAnsi" w:hAnsiTheme="minorHAnsi" w:cstheme="minorHAnsi"/>
          <w:color w:val="000000"/>
          <w:szCs w:val="24"/>
        </w:rPr>
        <w:t>Neglect is often linked to other forms of abuse, so any concerns school staff have should be discussed with the DSL.</w:t>
      </w:r>
    </w:p>
    <w:p w:rsidR="001901C4" w:rsidRPr="00FC235A" w:rsidRDefault="001901C4" w:rsidP="00FC235A">
      <w:pPr>
        <w:jc w:val="both"/>
        <w:rPr>
          <w:rFonts w:asciiTheme="minorHAnsi" w:hAnsiTheme="minorHAnsi" w:cstheme="minorHAnsi"/>
          <w:color w:val="000000"/>
          <w:szCs w:val="24"/>
        </w:rPr>
      </w:pPr>
    </w:p>
    <w:p w:rsidR="001901C4" w:rsidRPr="00FC235A" w:rsidRDefault="001901C4" w:rsidP="00FC235A">
      <w:pPr>
        <w:pStyle w:val="CM26"/>
        <w:jc w:val="both"/>
        <w:rPr>
          <w:rFonts w:asciiTheme="minorHAnsi" w:hAnsiTheme="minorHAnsi" w:cstheme="minorHAnsi"/>
          <w:color w:val="000000"/>
        </w:rPr>
      </w:pPr>
      <w:r w:rsidRPr="00FC235A">
        <w:rPr>
          <w:rFonts w:asciiTheme="minorHAnsi" w:hAnsiTheme="minorHAnsi" w:cstheme="minorHAnsi"/>
          <w:b/>
          <w:bCs/>
          <w:color w:val="000000"/>
        </w:rPr>
        <w:t xml:space="preserve">Indicators of neglect </w:t>
      </w:r>
    </w:p>
    <w:p w:rsidR="001901C4" w:rsidRPr="002D2A42" w:rsidRDefault="001901C4" w:rsidP="00FC235A">
      <w:pPr>
        <w:pStyle w:val="CM26"/>
        <w:jc w:val="both"/>
        <w:rPr>
          <w:rFonts w:asciiTheme="minorHAnsi" w:hAnsiTheme="minorHAnsi" w:cstheme="minorHAnsi"/>
          <w:bCs/>
          <w:color w:val="000000"/>
        </w:rPr>
      </w:pPr>
      <w:r w:rsidRPr="00FC235A">
        <w:rPr>
          <w:rFonts w:asciiTheme="minorHAnsi" w:hAnsiTheme="minorHAnsi" w:cstheme="minorHAnsi"/>
          <w:bCs/>
          <w:color w:val="000000"/>
        </w:rPr>
        <w:t>The following is a summary of some of the indicators that may suggest a child is being abu</w:t>
      </w:r>
      <w:r w:rsidR="002D2A42">
        <w:rPr>
          <w:rFonts w:asciiTheme="minorHAnsi" w:hAnsiTheme="minorHAnsi" w:cstheme="minorHAnsi"/>
          <w:bCs/>
          <w:color w:val="000000"/>
        </w:rPr>
        <w:t xml:space="preserve">sed or is at risk of harm.  </w:t>
      </w:r>
      <w:r w:rsidRPr="00FC235A">
        <w:rPr>
          <w:rFonts w:asciiTheme="minorHAnsi" w:hAnsiTheme="minorHAnsi" w:cstheme="minorHAnsi"/>
          <w:bCs/>
          <w:color w:val="000000"/>
        </w:rPr>
        <w:t>It is important to recognise that indicators alone cannot confirm whether a child is being abused. Each child should be seen in the context of their family and wider community and a proper assessment carried out by appropriate persons. What is important to keep in mind is that if you feel unsure or concerned, do something about it. Don’t keep it to yourself.</w:t>
      </w:r>
      <w:r w:rsidRPr="00FC235A">
        <w:rPr>
          <w:rFonts w:asciiTheme="minorHAnsi" w:hAnsiTheme="minorHAnsi" w:cstheme="minorHAnsi"/>
          <w:b/>
          <w:bCs/>
          <w:color w:val="000000"/>
        </w:rPr>
        <w:t xml:space="preserve"> </w:t>
      </w:r>
      <w:r w:rsidRPr="00FC235A">
        <w:rPr>
          <w:rFonts w:asciiTheme="minorHAnsi" w:hAnsiTheme="minorHAnsi" w:cstheme="minorHAnsi"/>
          <w:bCs/>
          <w:color w:val="000000"/>
        </w:rPr>
        <w:t xml:space="preserve">The </w:t>
      </w:r>
      <w:hyperlink r:id="rId12" w:history="1">
        <w:r w:rsidRPr="00FC235A">
          <w:rPr>
            <w:rStyle w:val="Hyperlink"/>
            <w:rFonts w:asciiTheme="minorHAnsi" w:hAnsiTheme="minorHAnsi" w:cstheme="minorHAnsi"/>
            <w:bCs/>
          </w:rPr>
          <w:t>Neglect Risk Assessment Tool</w:t>
        </w:r>
      </w:hyperlink>
      <w:r w:rsidRPr="00FC235A">
        <w:rPr>
          <w:rFonts w:asciiTheme="minorHAnsi" w:hAnsiTheme="minorHAnsi" w:cstheme="minorHAnsi"/>
          <w:bCs/>
          <w:color w:val="000000"/>
        </w:rPr>
        <w:t xml:space="preserve"> provides staff with a resource to identify and act on concerns regarding neglect.</w:t>
      </w:r>
    </w:p>
    <w:p w:rsidR="001901C4" w:rsidRPr="00FC235A" w:rsidRDefault="001901C4" w:rsidP="00FC235A">
      <w:pPr>
        <w:pStyle w:val="CM26"/>
        <w:jc w:val="both"/>
        <w:rPr>
          <w:rFonts w:asciiTheme="minorHAnsi" w:hAnsiTheme="minorHAnsi" w:cstheme="minorHAnsi"/>
          <w:b/>
          <w:bCs/>
          <w:color w:val="000000"/>
        </w:rPr>
      </w:pPr>
    </w:p>
    <w:p w:rsidR="001901C4" w:rsidRPr="00FC235A" w:rsidRDefault="001901C4" w:rsidP="00FC235A">
      <w:pPr>
        <w:pStyle w:val="CM26"/>
        <w:jc w:val="both"/>
        <w:rPr>
          <w:rFonts w:asciiTheme="minorHAnsi" w:hAnsiTheme="minorHAnsi" w:cstheme="minorHAnsi"/>
        </w:rPr>
      </w:pPr>
      <w:r w:rsidRPr="00FC235A">
        <w:rPr>
          <w:rFonts w:asciiTheme="minorHAnsi" w:hAnsiTheme="minorHAnsi" w:cstheme="minorHAnsi"/>
        </w:rPr>
        <w:t>Physical indicators of neglect</w:t>
      </w:r>
    </w:p>
    <w:p w:rsidR="001901C4" w:rsidRPr="00FC235A" w:rsidRDefault="001901C4" w:rsidP="00FC235A">
      <w:pPr>
        <w:pStyle w:val="Default"/>
        <w:numPr>
          <w:ilvl w:val="0"/>
          <w:numId w:val="20"/>
        </w:numPr>
        <w:jc w:val="both"/>
        <w:rPr>
          <w:rFonts w:asciiTheme="minorHAnsi" w:hAnsiTheme="minorHAnsi" w:cstheme="minorHAnsi"/>
        </w:rPr>
      </w:pPr>
      <w:r w:rsidRPr="00FC235A">
        <w:rPr>
          <w:rFonts w:asciiTheme="minorHAnsi" w:hAnsiTheme="minorHAnsi" w:cstheme="minorHAnsi"/>
        </w:rPr>
        <w:t xml:space="preserve">Constant hunger and stealing food </w:t>
      </w:r>
    </w:p>
    <w:p w:rsidR="001901C4" w:rsidRPr="00FC235A" w:rsidRDefault="001901C4" w:rsidP="00FC235A">
      <w:pPr>
        <w:pStyle w:val="Default"/>
        <w:numPr>
          <w:ilvl w:val="0"/>
          <w:numId w:val="20"/>
        </w:numPr>
        <w:jc w:val="both"/>
        <w:rPr>
          <w:rFonts w:asciiTheme="minorHAnsi" w:hAnsiTheme="minorHAnsi" w:cstheme="minorHAnsi"/>
        </w:rPr>
      </w:pPr>
      <w:r w:rsidRPr="00FC235A">
        <w:rPr>
          <w:rFonts w:asciiTheme="minorHAnsi" w:hAnsiTheme="minorHAnsi" w:cstheme="minorHAnsi"/>
        </w:rPr>
        <w:t xml:space="preserve">Poor personal hygiene - unkempt, dirty or smelly </w:t>
      </w:r>
    </w:p>
    <w:p w:rsidR="001901C4" w:rsidRPr="00FC235A" w:rsidRDefault="001901C4" w:rsidP="00FC235A">
      <w:pPr>
        <w:pStyle w:val="Default"/>
        <w:numPr>
          <w:ilvl w:val="0"/>
          <w:numId w:val="20"/>
        </w:numPr>
        <w:jc w:val="both"/>
        <w:rPr>
          <w:rFonts w:asciiTheme="minorHAnsi" w:hAnsiTheme="minorHAnsi" w:cstheme="minorHAnsi"/>
        </w:rPr>
      </w:pPr>
      <w:r w:rsidRPr="00FC235A">
        <w:rPr>
          <w:rFonts w:asciiTheme="minorHAnsi" w:hAnsiTheme="minorHAnsi" w:cstheme="minorHAnsi"/>
        </w:rPr>
        <w:t xml:space="preserve">Underweight </w:t>
      </w:r>
    </w:p>
    <w:p w:rsidR="001901C4" w:rsidRPr="00FC235A" w:rsidRDefault="001901C4" w:rsidP="00FC235A">
      <w:pPr>
        <w:pStyle w:val="Default"/>
        <w:numPr>
          <w:ilvl w:val="0"/>
          <w:numId w:val="20"/>
        </w:numPr>
        <w:jc w:val="both"/>
        <w:rPr>
          <w:rFonts w:asciiTheme="minorHAnsi" w:hAnsiTheme="minorHAnsi" w:cstheme="minorHAnsi"/>
        </w:rPr>
      </w:pPr>
      <w:r w:rsidRPr="00FC235A">
        <w:rPr>
          <w:rFonts w:asciiTheme="minorHAnsi" w:hAnsiTheme="minorHAnsi" w:cstheme="minorHAnsi"/>
        </w:rPr>
        <w:t xml:space="preserve">Dress unsuitable for weather </w:t>
      </w:r>
    </w:p>
    <w:p w:rsidR="001901C4" w:rsidRPr="00FC235A" w:rsidRDefault="001901C4" w:rsidP="00FC235A">
      <w:pPr>
        <w:pStyle w:val="Default"/>
        <w:numPr>
          <w:ilvl w:val="0"/>
          <w:numId w:val="20"/>
        </w:numPr>
        <w:jc w:val="both"/>
        <w:rPr>
          <w:rFonts w:asciiTheme="minorHAnsi" w:hAnsiTheme="minorHAnsi" w:cstheme="minorHAnsi"/>
        </w:rPr>
      </w:pPr>
      <w:r w:rsidRPr="00FC235A">
        <w:rPr>
          <w:rFonts w:asciiTheme="minorHAnsi" w:hAnsiTheme="minorHAnsi" w:cstheme="minorHAnsi"/>
        </w:rPr>
        <w:t>Poor state of clothing</w:t>
      </w:r>
    </w:p>
    <w:p w:rsidR="001901C4" w:rsidRPr="00FC235A" w:rsidRDefault="001901C4" w:rsidP="00FC235A">
      <w:pPr>
        <w:pStyle w:val="Default"/>
        <w:numPr>
          <w:ilvl w:val="0"/>
          <w:numId w:val="20"/>
        </w:numPr>
        <w:jc w:val="both"/>
        <w:rPr>
          <w:rFonts w:asciiTheme="minorHAnsi" w:hAnsiTheme="minorHAnsi" w:cstheme="minorHAnsi"/>
        </w:rPr>
      </w:pPr>
      <w:r w:rsidRPr="00FC235A">
        <w:rPr>
          <w:rFonts w:asciiTheme="minorHAnsi" w:hAnsiTheme="minorHAnsi" w:cstheme="minorHAnsi"/>
        </w:rPr>
        <w:t xml:space="preserve">Illness or injury untreated </w:t>
      </w:r>
    </w:p>
    <w:p w:rsidR="001901C4" w:rsidRPr="00FC235A" w:rsidRDefault="001901C4" w:rsidP="00FC235A">
      <w:pPr>
        <w:pStyle w:val="Default"/>
        <w:jc w:val="both"/>
        <w:rPr>
          <w:rFonts w:asciiTheme="minorHAnsi" w:hAnsiTheme="minorHAnsi" w:cstheme="minorHAnsi"/>
        </w:rPr>
      </w:pPr>
    </w:p>
    <w:p w:rsidR="001901C4" w:rsidRPr="00FC235A" w:rsidRDefault="001901C4" w:rsidP="00FC235A">
      <w:pPr>
        <w:pStyle w:val="CM26"/>
        <w:jc w:val="both"/>
        <w:rPr>
          <w:rFonts w:asciiTheme="minorHAnsi" w:hAnsiTheme="minorHAnsi" w:cstheme="minorHAnsi"/>
          <w:bCs/>
          <w:color w:val="000000"/>
        </w:rPr>
      </w:pPr>
      <w:r w:rsidRPr="00FC235A">
        <w:rPr>
          <w:rFonts w:asciiTheme="minorHAnsi" w:hAnsiTheme="minorHAnsi" w:cstheme="minorHAnsi"/>
          <w:bCs/>
          <w:color w:val="000000"/>
        </w:rPr>
        <w:t>Behavioural indicators of neglect</w:t>
      </w:r>
    </w:p>
    <w:p w:rsidR="001901C4" w:rsidRPr="00FC235A" w:rsidRDefault="001901C4" w:rsidP="00FC235A">
      <w:pPr>
        <w:pStyle w:val="Default"/>
        <w:numPr>
          <w:ilvl w:val="0"/>
          <w:numId w:val="21"/>
        </w:numPr>
        <w:jc w:val="both"/>
        <w:rPr>
          <w:rFonts w:asciiTheme="minorHAnsi" w:hAnsiTheme="minorHAnsi" w:cstheme="minorHAnsi"/>
        </w:rPr>
      </w:pPr>
      <w:r w:rsidRPr="00FC235A">
        <w:rPr>
          <w:rFonts w:asciiTheme="minorHAnsi" w:hAnsiTheme="minorHAnsi" w:cstheme="minorHAnsi"/>
        </w:rPr>
        <w:t xml:space="preserve">Constant tiredness </w:t>
      </w:r>
    </w:p>
    <w:p w:rsidR="001901C4" w:rsidRPr="00FC235A" w:rsidRDefault="001901C4" w:rsidP="00FC235A">
      <w:pPr>
        <w:pStyle w:val="Default"/>
        <w:numPr>
          <w:ilvl w:val="0"/>
          <w:numId w:val="21"/>
        </w:numPr>
        <w:jc w:val="both"/>
        <w:rPr>
          <w:rFonts w:asciiTheme="minorHAnsi" w:hAnsiTheme="minorHAnsi" w:cstheme="minorHAnsi"/>
        </w:rPr>
      </w:pPr>
      <w:r w:rsidRPr="00FC235A">
        <w:rPr>
          <w:rFonts w:asciiTheme="minorHAnsi" w:hAnsiTheme="minorHAnsi" w:cstheme="minorHAnsi"/>
        </w:rPr>
        <w:t xml:space="preserve">Frequent absence from school or lateness </w:t>
      </w:r>
    </w:p>
    <w:p w:rsidR="001901C4" w:rsidRPr="00FC235A" w:rsidRDefault="001901C4" w:rsidP="00FC235A">
      <w:pPr>
        <w:pStyle w:val="Default"/>
        <w:numPr>
          <w:ilvl w:val="0"/>
          <w:numId w:val="21"/>
        </w:numPr>
        <w:jc w:val="both"/>
        <w:rPr>
          <w:rFonts w:asciiTheme="minorHAnsi" w:hAnsiTheme="minorHAnsi" w:cstheme="minorHAnsi"/>
        </w:rPr>
      </w:pPr>
      <w:r w:rsidRPr="00FC235A">
        <w:rPr>
          <w:rFonts w:asciiTheme="minorHAnsi" w:hAnsiTheme="minorHAnsi" w:cstheme="minorHAnsi"/>
        </w:rPr>
        <w:t xml:space="preserve">Missing medical appointments </w:t>
      </w:r>
    </w:p>
    <w:p w:rsidR="001901C4" w:rsidRPr="00FC235A" w:rsidRDefault="001901C4" w:rsidP="00FC235A">
      <w:pPr>
        <w:pStyle w:val="Default"/>
        <w:numPr>
          <w:ilvl w:val="0"/>
          <w:numId w:val="21"/>
        </w:numPr>
        <w:jc w:val="both"/>
        <w:rPr>
          <w:rFonts w:asciiTheme="minorHAnsi" w:hAnsiTheme="minorHAnsi" w:cstheme="minorHAnsi"/>
        </w:rPr>
      </w:pPr>
      <w:r w:rsidRPr="00FC235A">
        <w:rPr>
          <w:rFonts w:asciiTheme="minorHAnsi" w:hAnsiTheme="minorHAnsi" w:cstheme="minorHAnsi"/>
        </w:rPr>
        <w:t xml:space="preserve">Isolated among peers </w:t>
      </w:r>
    </w:p>
    <w:p w:rsidR="001901C4" w:rsidRPr="00FC235A" w:rsidRDefault="001901C4" w:rsidP="00FC235A">
      <w:pPr>
        <w:pStyle w:val="Default"/>
        <w:numPr>
          <w:ilvl w:val="0"/>
          <w:numId w:val="21"/>
        </w:numPr>
        <w:jc w:val="both"/>
        <w:rPr>
          <w:rFonts w:asciiTheme="minorHAnsi" w:hAnsiTheme="minorHAnsi" w:cstheme="minorHAnsi"/>
        </w:rPr>
      </w:pPr>
      <w:r w:rsidRPr="00FC235A">
        <w:rPr>
          <w:rFonts w:asciiTheme="minorHAnsi" w:hAnsiTheme="minorHAnsi" w:cstheme="minorHAnsi"/>
        </w:rPr>
        <w:t xml:space="preserve">Frequently unsupervised </w:t>
      </w:r>
    </w:p>
    <w:p w:rsidR="001901C4" w:rsidRPr="00FC235A" w:rsidRDefault="001901C4" w:rsidP="00FC235A">
      <w:pPr>
        <w:pStyle w:val="Default"/>
        <w:numPr>
          <w:ilvl w:val="0"/>
          <w:numId w:val="21"/>
        </w:numPr>
        <w:jc w:val="both"/>
        <w:rPr>
          <w:rFonts w:asciiTheme="minorHAnsi" w:hAnsiTheme="minorHAnsi" w:cstheme="minorHAnsi"/>
        </w:rPr>
      </w:pPr>
      <w:r w:rsidRPr="00FC235A">
        <w:rPr>
          <w:rFonts w:asciiTheme="minorHAnsi" w:hAnsiTheme="minorHAnsi" w:cstheme="minorHAnsi"/>
        </w:rPr>
        <w:t xml:space="preserve">Stealing or scavenging, especially food </w:t>
      </w:r>
    </w:p>
    <w:p w:rsidR="001901C4" w:rsidRPr="00FC235A" w:rsidRDefault="001901C4" w:rsidP="00FC235A">
      <w:pPr>
        <w:pStyle w:val="Default"/>
        <w:numPr>
          <w:ilvl w:val="0"/>
          <w:numId w:val="21"/>
        </w:numPr>
        <w:jc w:val="both"/>
        <w:rPr>
          <w:rFonts w:asciiTheme="minorHAnsi" w:hAnsiTheme="minorHAnsi" w:cstheme="minorHAnsi"/>
        </w:rPr>
      </w:pPr>
      <w:r w:rsidRPr="00FC235A">
        <w:rPr>
          <w:rFonts w:asciiTheme="minorHAnsi" w:hAnsiTheme="minorHAnsi" w:cstheme="minorHAnsi"/>
        </w:rPr>
        <w:t>Destructive tendencies</w:t>
      </w:r>
    </w:p>
    <w:p w:rsidR="001901C4" w:rsidRPr="00FC235A" w:rsidRDefault="001901C4" w:rsidP="00FC235A">
      <w:pPr>
        <w:pStyle w:val="Default"/>
        <w:jc w:val="both"/>
        <w:rPr>
          <w:rFonts w:asciiTheme="minorHAnsi" w:hAnsiTheme="minorHAnsi" w:cstheme="minorHAnsi"/>
        </w:rPr>
      </w:pPr>
    </w:p>
    <w:p w:rsidR="00A952FD" w:rsidRPr="002D2A42" w:rsidRDefault="00A952FD" w:rsidP="00A952FD">
      <w:pPr>
        <w:pStyle w:val="Heading2"/>
        <w:numPr>
          <w:ilvl w:val="0"/>
          <w:numId w:val="0"/>
        </w:numPr>
        <w:spacing w:after="0"/>
        <w:jc w:val="both"/>
        <w:rPr>
          <w:rFonts w:asciiTheme="minorHAnsi" w:hAnsiTheme="minorHAnsi" w:cstheme="minorHAnsi"/>
          <w:sz w:val="24"/>
          <w:szCs w:val="24"/>
          <w:u w:val="single"/>
        </w:rPr>
      </w:pPr>
      <w:bookmarkStart w:id="9" w:name="_Toc50023787"/>
      <w:bookmarkStart w:id="10" w:name="_Toc50023788"/>
      <w:r w:rsidRPr="002D2A42">
        <w:rPr>
          <w:rFonts w:asciiTheme="minorHAnsi" w:hAnsiTheme="minorHAnsi" w:cstheme="minorHAnsi"/>
          <w:sz w:val="24"/>
          <w:szCs w:val="24"/>
          <w:u w:val="single"/>
        </w:rPr>
        <w:t>Physical abuse</w:t>
      </w:r>
      <w:bookmarkEnd w:id="10"/>
    </w:p>
    <w:p w:rsidR="00A952FD" w:rsidRPr="00FC235A" w:rsidRDefault="00A952FD" w:rsidP="00A952FD">
      <w:pPr>
        <w:pStyle w:val="CM27"/>
        <w:spacing w:before="0"/>
        <w:jc w:val="both"/>
        <w:rPr>
          <w:rFonts w:asciiTheme="minorHAnsi" w:hAnsiTheme="minorHAnsi" w:cstheme="minorHAnsi"/>
          <w:color w:val="000000"/>
          <w:lang w:val="en-GB"/>
        </w:rPr>
      </w:pPr>
      <w:r w:rsidRPr="00FC235A">
        <w:rPr>
          <w:rFonts w:asciiTheme="minorHAnsi" w:hAnsiTheme="minorHAnsi" w:cstheme="minorHAnsi"/>
          <w:color w:val="000000"/>
          <w:lang w:val="en-GB"/>
        </w:rPr>
        <w:t xml:space="preserve">Most children collect cuts and bruises quite routinely as part of the rough and tumble of daily life. Clearly, it is not necessary to be concerned about most of these minor injuries. But accidental injuries normally occur on the </w:t>
      </w:r>
      <w:r w:rsidRPr="00FC235A">
        <w:rPr>
          <w:rFonts w:asciiTheme="minorHAnsi" w:hAnsiTheme="minorHAnsi" w:cstheme="minorHAnsi"/>
          <w:i/>
          <w:iCs/>
          <w:color w:val="000000"/>
          <w:lang w:val="en-GB"/>
        </w:rPr>
        <w:t xml:space="preserve">bony prominences </w:t>
      </w:r>
      <w:r>
        <w:rPr>
          <w:rFonts w:asciiTheme="minorHAnsi" w:hAnsiTheme="minorHAnsi" w:cstheme="minorHAnsi"/>
          <w:color w:val="000000"/>
          <w:lang w:val="en-GB"/>
        </w:rPr>
        <w:t xml:space="preserve">– e.g. knees, shins. </w:t>
      </w:r>
      <w:r w:rsidRPr="00FC235A">
        <w:rPr>
          <w:rFonts w:asciiTheme="minorHAnsi" w:hAnsiTheme="minorHAnsi" w:cstheme="minorHAnsi"/>
          <w:color w:val="000000"/>
          <w:lang w:val="en-GB"/>
        </w:rPr>
        <w:t xml:space="preserve">Injuries on the </w:t>
      </w:r>
      <w:r w:rsidRPr="00FC235A">
        <w:rPr>
          <w:rFonts w:asciiTheme="minorHAnsi" w:hAnsiTheme="minorHAnsi" w:cstheme="minorHAnsi"/>
          <w:i/>
          <w:iCs/>
          <w:color w:val="000000"/>
          <w:lang w:val="en-GB"/>
        </w:rPr>
        <w:t xml:space="preserve">soft </w:t>
      </w:r>
      <w:r w:rsidRPr="00FC235A">
        <w:rPr>
          <w:rFonts w:asciiTheme="minorHAnsi" w:hAnsiTheme="minorHAnsi" w:cstheme="minorHAnsi"/>
          <w:color w:val="000000"/>
          <w:lang w:val="en-GB"/>
        </w:rPr>
        <w:t xml:space="preserve">areas of the body are more likely to be inflicted intentionally and should therefore make us more alert to other concerning factors that may be present. </w:t>
      </w:r>
    </w:p>
    <w:p w:rsidR="00A952FD" w:rsidRDefault="00A952FD" w:rsidP="00A952FD">
      <w:pPr>
        <w:pStyle w:val="Default"/>
        <w:jc w:val="both"/>
        <w:rPr>
          <w:rFonts w:asciiTheme="minorHAnsi" w:hAnsiTheme="minorHAnsi" w:cstheme="minorHAnsi"/>
        </w:rPr>
      </w:pPr>
      <w:r w:rsidRPr="00FC235A">
        <w:rPr>
          <w:rFonts w:asciiTheme="minorHAnsi" w:hAnsiTheme="minorHAnsi" w:cstheme="minorHAnsi"/>
        </w:rPr>
        <w:t>A body map can assist in the clear recording and reporting of physical abuse. The body map should only be used to record observed injuries and no child should be asked to remove clothing by a member of staff of the school.</w:t>
      </w:r>
    </w:p>
    <w:p w:rsidR="00A70F9E" w:rsidRDefault="00A70F9E" w:rsidP="00A952FD">
      <w:pPr>
        <w:pStyle w:val="Default"/>
        <w:jc w:val="both"/>
        <w:rPr>
          <w:rFonts w:asciiTheme="minorHAnsi" w:hAnsiTheme="minorHAnsi" w:cstheme="minorHAnsi"/>
        </w:rPr>
      </w:pPr>
    </w:p>
    <w:p w:rsidR="00A70F9E" w:rsidRPr="00FC235A" w:rsidRDefault="00A70F9E" w:rsidP="00A70F9E">
      <w:pPr>
        <w:pStyle w:val="CM25"/>
        <w:spacing w:before="0"/>
        <w:jc w:val="both"/>
        <w:rPr>
          <w:rFonts w:asciiTheme="minorHAnsi" w:hAnsiTheme="minorHAnsi" w:cstheme="minorHAnsi"/>
          <w:b/>
          <w:bCs/>
          <w:color w:val="000000"/>
          <w:lang w:val="en-GB"/>
        </w:rPr>
      </w:pPr>
      <w:r w:rsidRPr="00FC235A">
        <w:rPr>
          <w:rFonts w:asciiTheme="minorHAnsi" w:hAnsiTheme="minorHAnsi" w:cstheme="minorHAnsi"/>
          <w:b/>
          <w:bCs/>
          <w:color w:val="000000"/>
          <w:lang w:val="en-GB"/>
        </w:rPr>
        <w:t>Indicators of physical abuse / facto</w:t>
      </w:r>
      <w:r>
        <w:rPr>
          <w:rFonts w:asciiTheme="minorHAnsi" w:hAnsiTheme="minorHAnsi" w:cstheme="minorHAnsi"/>
          <w:b/>
          <w:bCs/>
          <w:color w:val="000000"/>
          <w:lang w:val="en-GB"/>
        </w:rPr>
        <w:t>rs that should increase concern</w:t>
      </w:r>
    </w:p>
    <w:p w:rsidR="00A70F9E" w:rsidRPr="00FC235A" w:rsidRDefault="00A70F9E" w:rsidP="00A70F9E">
      <w:pPr>
        <w:pStyle w:val="Default"/>
        <w:numPr>
          <w:ilvl w:val="0"/>
          <w:numId w:val="33"/>
        </w:numPr>
        <w:jc w:val="both"/>
        <w:rPr>
          <w:rFonts w:asciiTheme="minorHAnsi" w:hAnsiTheme="minorHAnsi" w:cstheme="minorHAnsi"/>
        </w:rPr>
      </w:pPr>
      <w:r w:rsidRPr="00FC235A">
        <w:rPr>
          <w:rFonts w:asciiTheme="minorHAnsi" w:hAnsiTheme="minorHAnsi" w:cstheme="minorHAnsi"/>
        </w:rPr>
        <w:t xml:space="preserve">Multiple bruising or bruises and scratches (especially on the head and face) </w:t>
      </w:r>
    </w:p>
    <w:p w:rsidR="00A70F9E" w:rsidRPr="00FC235A" w:rsidRDefault="00A70F9E" w:rsidP="00A70F9E">
      <w:pPr>
        <w:pStyle w:val="Default"/>
        <w:numPr>
          <w:ilvl w:val="0"/>
          <w:numId w:val="33"/>
        </w:numPr>
        <w:jc w:val="both"/>
        <w:rPr>
          <w:rFonts w:asciiTheme="minorHAnsi" w:hAnsiTheme="minorHAnsi" w:cstheme="minorHAnsi"/>
        </w:rPr>
      </w:pPr>
      <w:r w:rsidRPr="00FC235A">
        <w:rPr>
          <w:rFonts w:asciiTheme="minorHAnsi" w:hAnsiTheme="minorHAnsi" w:cstheme="minorHAnsi"/>
        </w:rPr>
        <w:t>Clusters of bruises – e.g., fingertip bruising (caused by being grasped)</w:t>
      </w:r>
    </w:p>
    <w:p w:rsidR="00A70F9E" w:rsidRPr="00FC235A" w:rsidRDefault="00A70F9E" w:rsidP="00A70F9E">
      <w:pPr>
        <w:pStyle w:val="Default"/>
        <w:numPr>
          <w:ilvl w:val="0"/>
          <w:numId w:val="33"/>
        </w:numPr>
        <w:jc w:val="both"/>
        <w:rPr>
          <w:rFonts w:asciiTheme="minorHAnsi" w:hAnsiTheme="minorHAnsi" w:cstheme="minorHAnsi"/>
        </w:rPr>
      </w:pPr>
      <w:r w:rsidRPr="00FC235A">
        <w:rPr>
          <w:rFonts w:asciiTheme="minorHAnsi" w:hAnsiTheme="minorHAnsi" w:cstheme="minorHAnsi"/>
        </w:rPr>
        <w:t>Bruises around the neck and behind the ears – the most common abusive injuries are to the head</w:t>
      </w:r>
    </w:p>
    <w:p w:rsidR="00A70F9E" w:rsidRPr="00FC235A" w:rsidRDefault="00A70F9E" w:rsidP="00A70F9E">
      <w:pPr>
        <w:pStyle w:val="Default"/>
        <w:numPr>
          <w:ilvl w:val="0"/>
          <w:numId w:val="33"/>
        </w:numPr>
        <w:jc w:val="both"/>
        <w:rPr>
          <w:rFonts w:asciiTheme="minorHAnsi" w:hAnsiTheme="minorHAnsi" w:cstheme="minorHAnsi"/>
        </w:rPr>
      </w:pPr>
      <w:r w:rsidRPr="00FC235A">
        <w:rPr>
          <w:rFonts w:asciiTheme="minorHAnsi" w:hAnsiTheme="minorHAnsi" w:cstheme="minorHAnsi"/>
        </w:rPr>
        <w:t>Bruises on the back, chest, buttocks, or on the inside of the thighs</w:t>
      </w:r>
    </w:p>
    <w:p w:rsidR="00A70F9E" w:rsidRPr="00FC235A" w:rsidRDefault="00A70F9E" w:rsidP="00A70F9E">
      <w:pPr>
        <w:pStyle w:val="Default"/>
        <w:numPr>
          <w:ilvl w:val="0"/>
          <w:numId w:val="33"/>
        </w:numPr>
        <w:jc w:val="both"/>
        <w:rPr>
          <w:rFonts w:asciiTheme="minorHAnsi" w:hAnsiTheme="minorHAnsi" w:cstheme="minorHAnsi"/>
        </w:rPr>
      </w:pPr>
      <w:r w:rsidRPr="00FC235A">
        <w:rPr>
          <w:rFonts w:asciiTheme="minorHAnsi" w:hAnsiTheme="minorHAnsi" w:cstheme="minorHAnsi"/>
        </w:rPr>
        <w:t>Marks indicating injury by an instrument – e.g., linear bruising (stick), parallel bruising (belt), marks of a buckle</w:t>
      </w:r>
    </w:p>
    <w:p w:rsidR="00A70F9E" w:rsidRPr="00FC235A" w:rsidRDefault="00A70F9E" w:rsidP="00A70F9E">
      <w:pPr>
        <w:pStyle w:val="Default"/>
        <w:numPr>
          <w:ilvl w:val="0"/>
          <w:numId w:val="33"/>
        </w:numPr>
        <w:jc w:val="both"/>
        <w:rPr>
          <w:rFonts w:asciiTheme="minorHAnsi" w:hAnsiTheme="minorHAnsi" w:cstheme="minorHAnsi"/>
        </w:rPr>
      </w:pPr>
      <w:r w:rsidRPr="00FC235A">
        <w:rPr>
          <w:rFonts w:asciiTheme="minorHAnsi" w:hAnsiTheme="minorHAnsi" w:cstheme="minorHAnsi"/>
        </w:rPr>
        <w:t xml:space="preserve">Bite marks </w:t>
      </w:r>
    </w:p>
    <w:p w:rsidR="00A70F9E" w:rsidRPr="00FC235A" w:rsidRDefault="00A70F9E" w:rsidP="00A70F9E">
      <w:pPr>
        <w:pStyle w:val="Default"/>
        <w:numPr>
          <w:ilvl w:val="0"/>
          <w:numId w:val="33"/>
        </w:numPr>
        <w:jc w:val="both"/>
        <w:rPr>
          <w:rFonts w:asciiTheme="minorHAnsi" w:hAnsiTheme="minorHAnsi" w:cstheme="minorHAnsi"/>
        </w:rPr>
      </w:pPr>
      <w:r w:rsidRPr="00FC235A">
        <w:rPr>
          <w:rFonts w:asciiTheme="minorHAnsi" w:hAnsiTheme="minorHAnsi" w:cstheme="minorHAnsi"/>
        </w:rPr>
        <w:t>Deliberate burning may also be indicated by the pattern of an instrument or object – e.g., electric fire, cooker, cigarette</w:t>
      </w:r>
    </w:p>
    <w:p w:rsidR="00A70F9E" w:rsidRPr="00FC235A" w:rsidRDefault="00A70F9E" w:rsidP="00A70F9E">
      <w:pPr>
        <w:pStyle w:val="Default"/>
        <w:numPr>
          <w:ilvl w:val="0"/>
          <w:numId w:val="33"/>
        </w:numPr>
        <w:jc w:val="both"/>
        <w:rPr>
          <w:rFonts w:asciiTheme="minorHAnsi" w:hAnsiTheme="minorHAnsi" w:cstheme="minorHAnsi"/>
        </w:rPr>
      </w:pPr>
      <w:r w:rsidRPr="00FC235A">
        <w:rPr>
          <w:rFonts w:asciiTheme="minorHAnsi" w:hAnsiTheme="minorHAnsi" w:cstheme="minorHAnsi"/>
        </w:rPr>
        <w:t xml:space="preserve">Scalds with upward splash marks or </w:t>
      </w:r>
      <w:r w:rsidRPr="00FC235A">
        <w:rPr>
          <w:rFonts w:asciiTheme="minorHAnsi" w:hAnsiTheme="minorHAnsi" w:cstheme="minorHAnsi"/>
          <w:i/>
          <w:iCs/>
        </w:rPr>
        <w:t>tide marks</w:t>
      </w:r>
    </w:p>
    <w:p w:rsidR="00A70F9E" w:rsidRPr="00FC235A" w:rsidRDefault="00A70F9E" w:rsidP="00A70F9E">
      <w:pPr>
        <w:pStyle w:val="Default"/>
        <w:numPr>
          <w:ilvl w:val="0"/>
          <w:numId w:val="33"/>
        </w:numPr>
        <w:jc w:val="both"/>
        <w:rPr>
          <w:rFonts w:asciiTheme="minorHAnsi" w:hAnsiTheme="minorHAnsi" w:cstheme="minorHAnsi"/>
        </w:rPr>
      </w:pPr>
      <w:r w:rsidRPr="00FC235A">
        <w:rPr>
          <w:rFonts w:asciiTheme="minorHAnsi" w:hAnsiTheme="minorHAnsi" w:cstheme="minorHAnsi"/>
        </w:rPr>
        <w:t>Untreated injuries</w:t>
      </w:r>
    </w:p>
    <w:p w:rsidR="00A70F9E" w:rsidRPr="00FC235A" w:rsidRDefault="00A70F9E" w:rsidP="00A70F9E">
      <w:pPr>
        <w:pStyle w:val="Default"/>
        <w:numPr>
          <w:ilvl w:val="0"/>
          <w:numId w:val="33"/>
        </w:numPr>
        <w:jc w:val="both"/>
        <w:rPr>
          <w:rFonts w:asciiTheme="minorHAnsi" w:hAnsiTheme="minorHAnsi" w:cstheme="minorHAnsi"/>
        </w:rPr>
      </w:pPr>
      <w:r w:rsidRPr="00FC235A">
        <w:rPr>
          <w:rFonts w:asciiTheme="minorHAnsi" w:hAnsiTheme="minorHAnsi" w:cstheme="minorHAnsi"/>
        </w:rPr>
        <w:t xml:space="preserve">Recurrent injuries or burns </w:t>
      </w:r>
    </w:p>
    <w:p w:rsidR="00A70F9E" w:rsidRPr="00FC235A" w:rsidRDefault="00A70F9E" w:rsidP="00A70F9E">
      <w:pPr>
        <w:pStyle w:val="Default"/>
        <w:numPr>
          <w:ilvl w:val="0"/>
          <w:numId w:val="33"/>
        </w:numPr>
        <w:jc w:val="both"/>
        <w:rPr>
          <w:rFonts w:asciiTheme="minorHAnsi" w:hAnsiTheme="minorHAnsi" w:cstheme="minorHAnsi"/>
        </w:rPr>
      </w:pPr>
      <w:r w:rsidRPr="00FC235A">
        <w:rPr>
          <w:rFonts w:asciiTheme="minorHAnsi" w:hAnsiTheme="minorHAnsi" w:cstheme="minorHAnsi"/>
        </w:rPr>
        <w:t>Bald patches.</w:t>
      </w:r>
    </w:p>
    <w:p w:rsidR="00A70F9E" w:rsidRPr="00FC235A" w:rsidRDefault="00A70F9E" w:rsidP="00A70F9E">
      <w:pPr>
        <w:pStyle w:val="Default"/>
        <w:jc w:val="both"/>
        <w:rPr>
          <w:rFonts w:asciiTheme="minorHAnsi" w:hAnsiTheme="minorHAnsi" w:cstheme="minorHAnsi"/>
        </w:rPr>
      </w:pPr>
    </w:p>
    <w:p w:rsidR="00A70F9E" w:rsidRPr="00FC235A" w:rsidRDefault="00A70F9E" w:rsidP="00A70F9E">
      <w:pPr>
        <w:pStyle w:val="Default"/>
        <w:jc w:val="both"/>
        <w:rPr>
          <w:rFonts w:asciiTheme="minorHAnsi" w:hAnsiTheme="minorHAnsi" w:cstheme="minorHAnsi"/>
        </w:rPr>
      </w:pPr>
      <w:r w:rsidRPr="00FC235A">
        <w:rPr>
          <w:rFonts w:asciiTheme="minorHAnsi" w:hAnsiTheme="minorHAnsi" w:cstheme="minorHAnsi"/>
        </w:rPr>
        <w:t xml:space="preserve">In the context of the school, it is normal to ask about a noticeable injury. The response to such an enquiry is generally light-hearted and detailed. So, most of all, concern should be increased when: </w:t>
      </w:r>
    </w:p>
    <w:p w:rsidR="00A70F9E" w:rsidRPr="00FC235A" w:rsidRDefault="00A70F9E" w:rsidP="00A70F9E">
      <w:pPr>
        <w:pStyle w:val="Default"/>
        <w:jc w:val="both"/>
        <w:rPr>
          <w:rFonts w:asciiTheme="minorHAnsi" w:hAnsiTheme="minorHAnsi" w:cstheme="minorHAnsi"/>
        </w:rPr>
      </w:pPr>
    </w:p>
    <w:p w:rsidR="00A70F9E" w:rsidRPr="00FC235A" w:rsidRDefault="00A70F9E" w:rsidP="00A70F9E">
      <w:pPr>
        <w:pStyle w:val="Default"/>
        <w:numPr>
          <w:ilvl w:val="0"/>
          <w:numId w:val="23"/>
        </w:numPr>
        <w:ind w:left="714" w:hanging="357"/>
        <w:jc w:val="both"/>
        <w:rPr>
          <w:rFonts w:asciiTheme="minorHAnsi" w:hAnsiTheme="minorHAnsi" w:cstheme="minorHAnsi"/>
        </w:rPr>
      </w:pPr>
      <w:r w:rsidRPr="00FC235A">
        <w:rPr>
          <w:rFonts w:asciiTheme="minorHAnsi" w:hAnsiTheme="minorHAnsi" w:cstheme="minorHAnsi"/>
        </w:rPr>
        <w:t xml:space="preserve">the explanation given does not match the injury </w:t>
      </w:r>
    </w:p>
    <w:p w:rsidR="00A70F9E" w:rsidRPr="00FC235A" w:rsidRDefault="00A70F9E" w:rsidP="00A70F9E">
      <w:pPr>
        <w:pStyle w:val="Default"/>
        <w:numPr>
          <w:ilvl w:val="0"/>
          <w:numId w:val="23"/>
        </w:numPr>
        <w:ind w:left="714" w:hanging="357"/>
        <w:jc w:val="both"/>
        <w:rPr>
          <w:rFonts w:asciiTheme="minorHAnsi" w:hAnsiTheme="minorHAnsi" w:cstheme="minorHAnsi"/>
        </w:rPr>
      </w:pPr>
      <w:r w:rsidRPr="00FC235A">
        <w:rPr>
          <w:rFonts w:asciiTheme="minorHAnsi" w:hAnsiTheme="minorHAnsi" w:cstheme="minorHAnsi"/>
        </w:rPr>
        <w:t>the explanation uses words or phrases that do not match the vocabulary of the child (adults words)</w:t>
      </w:r>
    </w:p>
    <w:p w:rsidR="00A70F9E" w:rsidRPr="00FC235A" w:rsidRDefault="00A70F9E" w:rsidP="00A70F9E">
      <w:pPr>
        <w:pStyle w:val="Default"/>
        <w:numPr>
          <w:ilvl w:val="0"/>
          <w:numId w:val="23"/>
        </w:numPr>
        <w:ind w:left="714" w:hanging="357"/>
        <w:jc w:val="both"/>
        <w:rPr>
          <w:rFonts w:asciiTheme="minorHAnsi" w:hAnsiTheme="minorHAnsi" w:cstheme="minorHAnsi"/>
        </w:rPr>
      </w:pPr>
      <w:r w:rsidRPr="00FC235A">
        <w:rPr>
          <w:rFonts w:asciiTheme="minorHAnsi" w:hAnsiTheme="minorHAnsi" w:cstheme="minorHAnsi"/>
        </w:rPr>
        <w:t xml:space="preserve">no explanation is forthcoming </w:t>
      </w:r>
    </w:p>
    <w:p w:rsidR="00A70F9E" w:rsidRPr="00FC235A" w:rsidRDefault="00A70F9E" w:rsidP="00A70F9E">
      <w:pPr>
        <w:pStyle w:val="Default"/>
        <w:numPr>
          <w:ilvl w:val="0"/>
          <w:numId w:val="23"/>
        </w:numPr>
        <w:ind w:left="714" w:hanging="357"/>
        <w:jc w:val="both"/>
        <w:rPr>
          <w:rFonts w:asciiTheme="minorHAnsi" w:hAnsiTheme="minorHAnsi" w:cstheme="minorHAnsi"/>
        </w:rPr>
      </w:pPr>
      <w:r w:rsidRPr="00FC235A">
        <w:rPr>
          <w:rFonts w:asciiTheme="minorHAnsi" w:hAnsiTheme="minorHAnsi" w:cstheme="minorHAnsi"/>
        </w:rPr>
        <w:t xml:space="preserve">the child (or the parent/carer) is secretive or evasive </w:t>
      </w:r>
    </w:p>
    <w:p w:rsidR="00A70F9E" w:rsidRPr="00FC235A" w:rsidRDefault="00A70F9E" w:rsidP="00A70F9E">
      <w:pPr>
        <w:pStyle w:val="Default"/>
        <w:numPr>
          <w:ilvl w:val="0"/>
          <w:numId w:val="23"/>
        </w:numPr>
        <w:ind w:left="714" w:hanging="357"/>
        <w:jc w:val="both"/>
        <w:rPr>
          <w:rFonts w:asciiTheme="minorHAnsi" w:hAnsiTheme="minorHAnsi" w:cstheme="minorHAnsi"/>
        </w:rPr>
      </w:pPr>
      <w:r w:rsidRPr="00FC235A">
        <w:rPr>
          <w:rFonts w:asciiTheme="minorHAnsi" w:hAnsiTheme="minorHAnsi" w:cstheme="minorHAnsi"/>
        </w:rPr>
        <w:t xml:space="preserve">the injury is accompanied by allegations of abuse or assault </w:t>
      </w:r>
    </w:p>
    <w:p w:rsidR="00A70F9E" w:rsidRPr="00FC235A" w:rsidRDefault="00A70F9E" w:rsidP="00A70F9E">
      <w:pPr>
        <w:pStyle w:val="Default"/>
        <w:jc w:val="both"/>
        <w:rPr>
          <w:rFonts w:asciiTheme="minorHAnsi" w:hAnsiTheme="minorHAnsi" w:cstheme="minorHAnsi"/>
          <w:b/>
        </w:rPr>
      </w:pPr>
    </w:p>
    <w:p w:rsidR="00A70F9E" w:rsidRPr="00FC235A" w:rsidRDefault="00A70F9E" w:rsidP="00A70F9E">
      <w:pPr>
        <w:pStyle w:val="Default"/>
        <w:jc w:val="both"/>
        <w:rPr>
          <w:rFonts w:asciiTheme="minorHAnsi" w:hAnsiTheme="minorHAnsi" w:cstheme="minorHAnsi"/>
        </w:rPr>
      </w:pPr>
      <w:r w:rsidRPr="00FC235A">
        <w:rPr>
          <w:rFonts w:asciiTheme="minorHAnsi" w:hAnsiTheme="minorHAnsi" w:cstheme="minorHAnsi"/>
        </w:rPr>
        <w:t xml:space="preserve">You </w:t>
      </w:r>
      <w:r>
        <w:rPr>
          <w:rFonts w:asciiTheme="minorHAnsi" w:hAnsiTheme="minorHAnsi" w:cstheme="minorHAnsi"/>
        </w:rPr>
        <w:t>should be concerned if a child:</w:t>
      </w:r>
    </w:p>
    <w:p w:rsidR="00A70F9E" w:rsidRPr="00FC235A" w:rsidRDefault="00A70F9E" w:rsidP="00A70F9E">
      <w:pPr>
        <w:pStyle w:val="ListParagraph"/>
        <w:numPr>
          <w:ilvl w:val="0"/>
          <w:numId w:val="2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is reluctant to have parents/carers contacted </w:t>
      </w:r>
    </w:p>
    <w:p w:rsidR="00A70F9E" w:rsidRPr="00FC235A" w:rsidRDefault="00A70F9E" w:rsidP="00A70F9E">
      <w:pPr>
        <w:pStyle w:val="ListParagraph"/>
        <w:numPr>
          <w:ilvl w:val="0"/>
          <w:numId w:val="2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runs away or shows fear of going home </w:t>
      </w:r>
    </w:p>
    <w:p w:rsidR="00A70F9E" w:rsidRPr="00FC235A" w:rsidRDefault="00A70F9E" w:rsidP="00A70F9E">
      <w:pPr>
        <w:pStyle w:val="ListParagraph"/>
        <w:numPr>
          <w:ilvl w:val="0"/>
          <w:numId w:val="2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is aggressive towards themselves or others</w:t>
      </w:r>
    </w:p>
    <w:p w:rsidR="00A70F9E" w:rsidRPr="00FC235A" w:rsidRDefault="00A70F9E" w:rsidP="00A70F9E">
      <w:pPr>
        <w:pStyle w:val="ListParagraph"/>
        <w:numPr>
          <w:ilvl w:val="0"/>
          <w:numId w:val="2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flinches when approached or touched </w:t>
      </w:r>
    </w:p>
    <w:p w:rsidR="00A70F9E" w:rsidRPr="00FC235A" w:rsidRDefault="00A70F9E" w:rsidP="00A70F9E">
      <w:pPr>
        <w:pStyle w:val="ListParagraph"/>
        <w:numPr>
          <w:ilvl w:val="0"/>
          <w:numId w:val="2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is reluctant to undress to change clothing for sport </w:t>
      </w:r>
    </w:p>
    <w:p w:rsidR="00A70F9E" w:rsidRPr="00FC235A" w:rsidRDefault="00A70F9E" w:rsidP="00A70F9E">
      <w:pPr>
        <w:pStyle w:val="ListParagraph"/>
        <w:numPr>
          <w:ilvl w:val="0"/>
          <w:numId w:val="2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wears long sleeves during hot weather </w:t>
      </w:r>
    </w:p>
    <w:p w:rsidR="00A70F9E" w:rsidRPr="00FC235A" w:rsidRDefault="00A70F9E" w:rsidP="00A70F9E">
      <w:pPr>
        <w:pStyle w:val="ListParagraph"/>
        <w:numPr>
          <w:ilvl w:val="0"/>
          <w:numId w:val="2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is unnaturally compliant in the presence of parents/carers. </w:t>
      </w:r>
    </w:p>
    <w:p w:rsidR="00A70F9E" w:rsidRPr="00FC235A" w:rsidRDefault="00A70F9E" w:rsidP="00A70F9E">
      <w:pPr>
        <w:pStyle w:val="ListParagraph"/>
        <w:numPr>
          <w:ilvl w:val="0"/>
          <w:numId w:val="2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has a fear of medical help or attention</w:t>
      </w:r>
    </w:p>
    <w:p w:rsidR="00A70F9E" w:rsidRPr="00FC235A" w:rsidRDefault="00A70F9E" w:rsidP="00A70F9E">
      <w:pPr>
        <w:pStyle w:val="ListParagraph"/>
        <w:numPr>
          <w:ilvl w:val="0"/>
          <w:numId w:val="2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admits to a punishment that appears excessive. </w:t>
      </w:r>
    </w:p>
    <w:p w:rsidR="00A952FD" w:rsidRPr="00FC235A" w:rsidRDefault="00A952FD" w:rsidP="00A952FD">
      <w:pPr>
        <w:pStyle w:val="Default"/>
        <w:jc w:val="both"/>
        <w:rPr>
          <w:rFonts w:asciiTheme="minorHAnsi" w:hAnsiTheme="minorHAnsi" w:cstheme="minorHAnsi"/>
        </w:rPr>
      </w:pPr>
    </w:p>
    <w:p w:rsidR="001901C4" w:rsidRPr="00A952FD" w:rsidRDefault="001901C4" w:rsidP="00A952FD">
      <w:pPr>
        <w:pStyle w:val="Heading2"/>
        <w:numPr>
          <w:ilvl w:val="0"/>
          <w:numId w:val="0"/>
        </w:numPr>
        <w:spacing w:after="0"/>
        <w:jc w:val="both"/>
        <w:rPr>
          <w:rFonts w:asciiTheme="minorHAnsi" w:hAnsiTheme="minorHAnsi" w:cstheme="minorHAnsi"/>
          <w:sz w:val="24"/>
          <w:szCs w:val="24"/>
          <w:u w:val="single"/>
        </w:rPr>
      </w:pPr>
      <w:r w:rsidRPr="002D2A42">
        <w:rPr>
          <w:rFonts w:asciiTheme="minorHAnsi" w:hAnsiTheme="minorHAnsi" w:cstheme="minorHAnsi"/>
          <w:sz w:val="24"/>
          <w:szCs w:val="24"/>
          <w:u w:val="single"/>
        </w:rPr>
        <w:t>Emotional abuse</w:t>
      </w:r>
      <w:bookmarkEnd w:id="9"/>
    </w:p>
    <w:p w:rsidR="001901C4" w:rsidRPr="00FC235A" w:rsidRDefault="001901C4" w:rsidP="002D2A42">
      <w:pPr>
        <w:pStyle w:val="Default"/>
        <w:jc w:val="both"/>
        <w:rPr>
          <w:rFonts w:asciiTheme="minorHAnsi" w:hAnsiTheme="minorHAnsi" w:cstheme="minorHAnsi"/>
        </w:rPr>
      </w:pPr>
      <w:r w:rsidRPr="00FC235A">
        <w:rPr>
          <w:rFonts w:asciiTheme="minorHAnsi" w:hAnsiTheme="minorHAnsi" w:cstheme="minorHAnsi"/>
        </w:rPr>
        <w:t xml:space="preserve">Most harm is produced in </w:t>
      </w:r>
      <w:r w:rsidRPr="00FC235A">
        <w:rPr>
          <w:rFonts w:asciiTheme="minorHAnsi" w:hAnsiTheme="minorHAnsi" w:cstheme="minorHAnsi"/>
          <w:i/>
          <w:iCs/>
        </w:rPr>
        <w:t xml:space="preserve">low warmth, high criticism </w:t>
      </w:r>
      <w:r w:rsidRPr="00FC235A">
        <w:rPr>
          <w:rFonts w:asciiTheme="minorHAnsi" w:hAnsiTheme="minorHAnsi" w:cstheme="minorHAnsi"/>
        </w:rPr>
        <w:t>hom</w:t>
      </w:r>
      <w:r w:rsidR="002D2A42">
        <w:rPr>
          <w:rFonts w:asciiTheme="minorHAnsi" w:hAnsiTheme="minorHAnsi" w:cstheme="minorHAnsi"/>
        </w:rPr>
        <w:t xml:space="preserve">es, not from single incidents.  </w:t>
      </w:r>
      <w:r w:rsidRPr="00FC235A">
        <w:rPr>
          <w:rFonts w:asciiTheme="minorHAnsi" w:hAnsiTheme="minorHAnsi" w:cstheme="minorHAnsi"/>
        </w:rPr>
        <w:t>Emotional abuse is difficult to define, id</w:t>
      </w:r>
      <w:r w:rsidR="002D2A42">
        <w:rPr>
          <w:rFonts w:asciiTheme="minorHAnsi" w:hAnsiTheme="minorHAnsi" w:cstheme="minorHAnsi"/>
        </w:rPr>
        <w:t xml:space="preserve">entify/recognise and/or prove. </w:t>
      </w:r>
      <w:r w:rsidRPr="00FC235A">
        <w:rPr>
          <w:rFonts w:asciiTheme="minorHAnsi" w:hAnsiTheme="minorHAnsi" w:cstheme="minorHAnsi"/>
        </w:rPr>
        <w:t>Emotional abuse is chronic and cumulati</w:t>
      </w:r>
      <w:r w:rsidR="002D2A42">
        <w:rPr>
          <w:rFonts w:asciiTheme="minorHAnsi" w:hAnsiTheme="minorHAnsi" w:cstheme="minorHAnsi"/>
        </w:rPr>
        <w:t xml:space="preserve">ve and has a long-term impact. </w:t>
      </w:r>
      <w:r w:rsidRPr="00FC235A">
        <w:rPr>
          <w:rFonts w:asciiTheme="minorHAnsi" w:hAnsiTheme="minorHAnsi" w:cstheme="minorHAnsi"/>
        </w:rPr>
        <w:t>All kinds of abuse and neglect have emotional effects although emotio</w:t>
      </w:r>
      <w:r w:rsidR="002D2A42">
        <w:rPr>
          <w:rFonts w:asciiTheme="minorHAnsi" w:hAnsiTheme="minorHAnsi" w:cstheme="minorHAnsi"/>
        </w:rPr>
        <w:t xml:space="preserve">nal abuse can occur by itself. </w:t>
      </w:r>
      <w:r w:rsidRPr="00FC235A">
        <w:rPr>
          <w:rFonts w:asciiTheme="minorHAnsi" w:hAnsiTheme="minorHAnsi" w:cstheme="minorHAnsi"/>
        </w:rPr>
        <w:t xml:space="preserve">Children can be harmed by witnessing someone harming another </w:t>
      </w:r>
      <w:r w:rsidR="002D2A42">
        <w:rPr>
          <w:rFonts w:asciiTheme="minorHAnsi" w:hAnsiTheme="minorHAnsi" w:cstheme="minorHAnsi"/>
        </w:rPr>
        <w:t xml:space="preserve">person – as in domestic abuse. </w:t>
      </w:r>
      <w:r w:rsidRPr="00FC235A">
        <w:rPr>
          <w:rFonts w:asciiTheme="minorHAnsi" w:hAnsiTheme="minorHAnsi" w:cstheme="minorHAnsi"/>
        </w:rPr>
        <w:t xml:space="preserve">It is sometimes possible to spot emotionally abusive behaviour from parents and carers to their children, by the way that the adults are speaking to, or behaving towards children. An appropriate challenge or intervention could affect positive change and prevent more intensive work being carried out later on. </w:t>
      </w:r>
    </w:p>
    <w:p w:rsidR="001901C4" w:rsidRPr="00FC235A" w:rsidRDefault="001901C4" w:rsidP="00FC235A">
      <w:pPr>
        <w:pStyle w:val="Default"/>
        <w:jc w:val="both"/>
        <w:rPr>
          <w:rFonts w:asciiTheme="minorHAnsi" w:hAnsiTheme="minorHAnsi" w:cstheme="minorHAnsi"/>
        </w:rPr>
      </w:pPr>
    </w:p>
    <w:p w:rsidR="001901C4" w:rsidRPr="00FC235A" w:rsidRDefault="00FC235A" w:rsidP="00FC235A">
      <w:pPr>
        <w:pStyle w:val="Default"/>
        <w:jc w:val="both"/>
        <w:rPr>
          <w:rFonts w:asciiTheme="minorHAnsi" w:hAnsiTheme="minorHAnsi" w:cstheme="minorHAnsi"/>
          <w:b/>
        </w:rPr>
      </w:pPr>
      <w:r>
        <w:rPr>
          <w:rFonts w:asciiTheme="minorHAnsi" w:hAnsiTheme="minorHAnsi" w:cstheme="minorHAnsi"/>
          <w:b/>
        </w:rPr>
        <w:lastRenderedPageBreak/>
        <w:t>Indicators of emotional abuse</w:t>
      </w: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De</w:t>
      </w:r>
      <w:r w:rsidRPr="00FC235A">
        <w:rPr>
          <w:rFonts w:asciiTheme="minorHAnsi" w:hAnsiTheme="minorHAnsi" w:cstheme="minorHAnsi"/>
          <w:bCs/>
        </w:rPr>
        <w:t xml:space="preserve">velopmental issues </w:t>
      </w:r>
    </w:p>
    <w:p w:rsidR="001901C4" w:rsidRPr="00FC235A" w:rsidRDefault="001901C4" w:rsidP="00FC235A">
      <w:pPr>
        <w:pStyle w:val="Default"/>
        <w:numPr>
          <w:ilvl w:val="0"/>
          <w:numId w:val="29"/>
        </w:numPr>
        <w:jc w:val="both"/>
        <w:rPr>
          <w:rFonts w:asciiTheme="minorHAnsi" w:hAnsiTheme="minorHAnsi" w:cstheme="minorHAnsi"/>
        </w:rPr>
      </w:pPr>
      <w:r w:rsidRPr="00FC235A">
        <w:rPr>
          <w:rFonts w:asciiTheme="minorHAnsi" w:hAnsiTheme="minorHAnsi" w:cstheme="minorHAnsi"/>
        </w:rPr>
        <w:t xml:space="preserve">Delays in physical, mental and emotional development </w:t>
      </w:r>
    </w:p>
    <w:p w:rsidR="001901C4" w:rsidRPr="00FC235A" w:rsidRDefault="001901C4" w:rsidP="00FC235A">
      <w:pPr>
        <w:pStyle w:val="Default"/>
        <w:numPr>
          <w:ilvl w:val="0"/>
          <w:numId w:val="29"/>
        </w:numPr>
        <w:jc w:val="both"/>
        <w:rPr>
          <w:rFonts w:asciiTheme="minorHAnsi" w:hAnsiTheme="minorHAnsi" w:cstheme="minorHAnsi"/>
        </w:rPr>
      </w:pPr>
      <w:r w:rsidRPr="00FC235A">
        <w:rPr>
          <w:rFonts w:asciiTheme="minorHAnsi" w:hAnsiTheme="minorHAnsi" w:cstheme="minorHAnsi"/>
        </w:rPr>
        <w:t xml:space="preserve">Poor school performance </w:t>
      </w:r>
    </w:p>
    <w:p w:rsidR="001901C4" w:rsidRPr="00FC235A" w:rsidRDefault="001901C4" w:rsidP="00FC235A">
      <w:pPr>
        <w:pStyle w:val="Default"/>
        <w:numPr>
          <w:ilvl w:val="0"/>
          <w:numId w:val="29"/>
        </w:numPr>
        <w:jc w:val="both"/>
        <w:rPr>
          <w:rFonts w:asciiTheme="minorHAnsi" w:hAnsiTheme="minorHAnsi" w:cstheme="minorHAnsi"/>
        </w:rPr>
      </w:pPr>
      <w:r w:rsidRPr="00FC235A">
        <w:rPr>
          <w:rFonts w:asciiTheme="minorHAnsi" w:hAnsiTheme="minorHAnsi" w:cstheme="minorHAnsi"/>
        </w:rPr>
        <w:t xml:space="preserve">Speech disorders, particularly sudden disorders or changes. </w:t>
      </w:r>
    </w:p>
    <w:p w:rsidR="001901C4" w:rsidRPr="00FC235A" w:rsidRDefault="001901C4" w:rsidP="00FC235A">
      <w:pPr>
        <w:pStyle w:val="Default"/>
        <w:ind w:left="360"/>
        <w:jc w:val="both"/>
        <w:rPr>
          <w:rFonts w:asciiTheme="minorHAnsi" w:hAnsiTheme="minorHAnsi" w:cstheme="minorHAnsi"/>
        </w:rPr>
      </w:pPr>
    </w:p>
    <w:p w:rsidR="001901C4" w:rsidRPr="00FC235A" w:rsidRDefault="001901C4" w:rsidP="00FC235A">
      <w:p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bCs/>
          <w:color w:val="000000"/>
          <w:szCs w:val="24"/>
        </w:rPr>
        <w:t xml:space="preserve">Behaviour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Acceptance of punishment which appears excessive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Over-reaction to mistakes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Continual self-deprecation (I’m stupid, ugly, worthless etc)</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Neurotic behaviour (such as rocking, hair-twisting, thumb-sucking)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Self-mutilation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Suicide attempts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Drug/solvent abuse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Running away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Compulsive stealing, scavenging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Acting out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Poor trust in significant adults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Regressive behaviour – e.g., wetting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Eating disorders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Destructive tendencies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Neurotic behaviour </w:t>
      </w:r>
    </w:p>
    <w:p w:rsidR="001901C4" w:rsidRPr="00FC235A" w:rsidRDefault="001901C4" w:rsidP="00FC235A">
      <w:pPr>
        <w:pStyle w:val="ListParagraph"/>
        <w:numPr>
          <w:ilvl w:val="0"/>
          <w:numId w:val="30"/>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Arriving early at school, leaving late </w:t>
      </w:r>
    </w:p>
    <w:p w:rsidR="001901C4" w:rsidRPr="00FC235A" w:rsidRDefault="001901C4" w:rsidP="00FC235A">
      <w:pPr>
        <w:autoSpaceDE w:val="0"/>
        <w:autoSpaceDN w:val="0"/>
        <w:adjustRightInd w:val="0"/>
        <w:jc w:val="both"/>
        <w:rPr>
          <w:rFonts w:asciiTheme="minorHAnsi" w:hAnsiTheme="minorHAnsi" w:cstheme="minorHAnsi"/>
          <w:color w:val="000000"/>
          <w:szCs w:val="24"/>
        </w:rPr>
      </w:pPr>
    </w:p>
    <w:p w:rsidR="001901C4" w:rsidRPr="00FC235A" w:rsidRDefault="001901C4" w:rsidP="00FC235A">
      <w:p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bCs/>
          <w:color w:val="000000"/>
          <w:szCs w:val="24"/>
        </w:rPr>
        <w:t xml:space="preserve">Social issues </w:t>
      </w:r>
    </w:p>
    <w:p w:rsidR="001901C4" w:rsidRPr="00FC235A" w:rsidRDefault="001901C4" w:rsidP="00FC235A">
      <w:pPr>
        <w:pStyle w:val="ListParagraph"/>
        <w:numPr>
          <w:ilvl w:val="0"/>
          <w:numId w:val="31"/>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Withdrawal from physical contact </w:t>
      </w:r>
    </w:p>
    <w:p w:rsidR="001901C4" w:rsidRPr="00FC235A" w:rsidRDefault="001901C4" w:rsidP="00FC235A">
      <w:pPr>
        <w:pStyle w:val="ListParagraph"/>
        <w:numPr>
          <w:ilvl w:val="0"/>
          <w:numId w:val="31"/>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Withdrawal from social interaction </w:t>
      </w:r>
    </w:p>
    <w:p w:rsidR="001901C4" w:rsidRPr="00FC235A" w:rsidRDefault="001901C4" w:rsidP="00FC235A">
      <w:pPr>
        <w:pStyle w:val="ListParagraph"/>
        <w:numPr>
          <w:ilvl w:val="0"/>
          <w:numId w:val="31"/>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Over-compliant behaviour </w:t>
      </w:r>
    </w:p>
    <w:p w:rsidR="001901C4" w:rsidRPr="00FC235A" w:rsidRDefault="001901C4" w:rsidP="00FC235A">
      <w:pPr>
        <w:pStyle w:val="ListParagraph"/>
        <w:numPr>
          <w:ilvl w:val="0"/>
          <w:numId w:val="31"/>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Insecure, clinging behaviour </w:t>
      </w:r>
    </w:p>
    <w:p w:rsidR="001901C4" w:rsidRPr="00FC235A" w:rsidRDefault="001901C4" w:rsidP="00FC235A">
      <w:pPr>
        <w:pStyle w:val="ListParagraph"/>
        <w:numPr>
          <w:ilvl w:val="0"/>
          <w:numId w:val="31"/>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Poor social relationships </w:t>
      </w:r>
    </w:p>
    <w:p w:rsidR="001901C4" w:rsidRPr="00FC235A" w:rsidRDefault="001901C4" w:rsidP="00FC235A">
      <w:pPr>
        <w:autoSpaceDE w:val="0"/>
        <w:autoSpaceDN w:val="0"/>
        <w:adjustRightInd w:val="0"/>
        <w:jc w:val="both"/>
        <w:rPr>
          <w:rFonts w:asciiTheme="minorHAnsi" w:hAnsiTheme="minorHAnsi" w:cstheme="minorHAnsi"/>
          <w:color w:val="000000"/>
          <w:szCs w:val="24"/>
        </w:rPr>
      </w:pPr>
    </w:p>
    <w:p w:rsidR="001901C4" w:rsidRPr="00FC235A" w:rsidRDefault="001901C4" w:rsidP="00FC235A">
      <w:p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bCs/>
          <w:color w:val="000000"/>
          <w:szCs w:val="24"/>
        </w:rPr>
        <w:t xml:space="preserve">Emotional responses </w:t>
      </w:r>
    </w:p>
    <w:p w:rsidR="001901C4" w:rsidRPr="00FC235A" w:rsidRDefault="001901C4" w:rsidP="00FC235A">
      <w:pPr>
        <w:pStyle w:val="ListParagraph"/>
        <w:numPr>
          <w:ilvl w:val="0"/>
          <w:numId w:val="3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Extreme fear of new situations </w:t>
      </w:r>
    </w:p>
    <w:p w:rsidR="001901C4" w:rsidRPr="00FC235A" w:rsidRDefault="001901C4" w:rsidP="00FC235A">
      <w:pPr>
        <w:pStyle w:val="ListParagraph"/>
        <w:numPr>
          <w:ilvl w:val="0"/>
          <w:numId w:val="3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Inappropriate emotional responses to painful situations (“I deserve this”)</w:t>
      </w:r>
    </w:p>
    <w:p w:rsidR="001901C4" w:rsidRPr="00FC235A" w:rsidRDefault="001901C4" w:rsidP="00FC235A">
      <w:pPr>
        <w:pStyle w:val="ListParagraph"/>
        <w:numPr>
          <w:ilvl w:val="0"/>
          <w:numId w:val="3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Fear of parents being contacted </w:t>
      </w:r>
    </w:p>
    <w:p w:rsidR="001901C4" w:rsidRPr="00FC235A" w:rsidRDefault="001901C4" w:rsidP="00FC235A">
      <w:pPr>
        <w:pStyle w:val="ListParagraph"/>
        <w:numPr>
          <w:ilvl w:val="0"/>
          <w:numId w:val="3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Self-disgust </w:t>
      </w:r>
    </w:p>
    <w:p w:rsidR="001901C4" w:rsidRPr="00FC235A" w:rsidRDefault="001901C4" w:rsidP="00FC235A">
      <w:pPr>
        <w:pStyle w:val="ListParagraph"/>
        <w:numPr>
          <w:ilvl w:val="0"/>
          <w:numId w:val="3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Low self-esteem </w:t>
      </w:r>
    </w:p>
    <w:p w:rsidR="001901C4" w:rsidRPr="00FC235A" w:rsidRDefault="001901C4" w:rsidP="00FC235A">
      <w:pPr>
        <w:pStyle w:val="ListParagraph"/>
        <w:numPr>
          <w:ilvl w:val="0"/>
          <w:numId w:val="3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Unusually fearful with adults </w:t>
      </w:r>
    </w:p>
    <w:p w:rsidR="001901C4" w:rsidRPr="00FC235A" w:rsidRDefault="001901C4" w:rsidP="00FC235A">
      <w:pPr>
        <w:pStyle w:val="ListParagraph"/>
        <w:numPr>
          <w:ilvl w:val="0"/>
          <w:numId w:val="3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Lack of concentration, restlessness, aimlessness </w:t>
      </w:r>
    </w:p>
    <w:p w:rsidR="001901C4" w:rsidRPr="00FC235A" w:rsidRDefault="001901C4" w:rsidP="00FC235A">
      <w:pPr>
        <w:pStyle w:val="ListParagraph"/>
        <w:numPr>
          <w:ilvl w:val="0"/>
          <w:numId w:val="32"/>
        </w:numPr>
        <w:autoSpaceDE w:val="0"/>
        <w:autoSpaceDN w:val="0"/>
        <w:adjustRightInd w:val="0"/>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Extremes of passivity or aggression </w:t>
      </w:r>
    </w:p>
    <w:p w:rsidR="001901C4" w:rsidRPr="00FC235A" w:rsidRDefault="001901C4" w:rsidP="00FC235A">
      <w:pPr>
        <w:jc w:val="both"/>
        <w:rPr>
          <w:rFonts w:asciiTheme="minorHAnsi" w:hAnsiTheme="minorHAnsi" w:cstheme="minorHAnsi"/>
          <w:szCs w:val="24"/>
        </w:rPr>
      </w:pPr>
    </w:p>
    <w:p w:rsidR="001901C4" w:rsidRPr="00FC235A" w:rsidRDefault="001901C4" w:rsidP="00FC235A">
      <w:pPr>
        <w:pStyle w:val="Heading2"/>
        <w:numPr>
          <w:ilvl w:val="0"/>
          <w:numId w:val="0"/>
        </w:numPr>
        <w:spacing w:after="0"/>
        <w:jc w:val="both"/>
        <w:rPr>
          <w:rFonts w:asciiTheme="minorHAnsi" w:hAnsiTheme="minorHAnsi" w:cstheme="minorHAnsi"/>
          <w:b/>
          <w:sz w:val="24"/>
          <w:szCs w:val="24"/>
        </w:rPr>
      </w:pPr>
      <w:bookmarkStart w:id="11" w:name="_Toc50023789"/>
      <w:r w:rsidRPr="00FC235A">
        <w:rPr>
          <w:rFonts w:asciiTheme="minorHAnsi" w:hAnsiTheme="minorHAnsi" w:cstheme="minorHAnsi"/>
          <w:b/>
          <w:sz w:val="24"/>
          <w:szCs w:val="24"/>
        </w:rPr>
        <w:t>Sexual Abuse</w:t>
      </w:r>
      <w:bookmarkEnd w:id="11"/>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Sexual abuse is often perpetrated by people who are known and trusted by the child – e.g., relatives, family friends, neighbours, babysitters, and people working with the child in school, faith settings, clubs or activities. Children can also be subject</w:t>
      </w:r>
      <w:r w:rsidR="002D2A42">
        <w:rPr>
          <w:rFonts w:asciiTheme="minorHAnsi" w:hAnsiTheme="minorHAnsi" w:cstheme="minorHAnsi"/>
        </w:rPr>
        <w:t xml:space="preserve"> to child sexual exploitation. </w:t>
      </w:r>
      <w:r w:rsidRPr="00FC235A">
        <w:rPr>
          <w:rFonts w:asciiTheme="minorHAnsi" w:hAnsiTheme="minorHAnsi" w:cstheme="minorHAnsi"/>
        </w:rPr>
        <w:t xml:space="preserve">Sexual exploitation is seen as a separate category of sexual abuse. The </w:t>
      </w:r>
      <w:hyperlink r:id="rId13" w:history="1">
        <w:r w:rsidRPr="00FC235A">
          <w:rPr>
            <w:rStyle w:val="Hyperlink"/>
            <w:rFonts w:asciiTheme="minorHAnsi" w:hAnsiTheme="minorHAnsi" w:cstheme="minorHAnsi"/>
          </w:rPr>
          <w:t>SSCP professiona</w:t>
        </w:r>
        <w:r w:rsidRPr="00FC235A">
          <w:rPr>
            <w:rStyle w:val="Hyperlink"/>
            <w:rFonts w:asciiTheme="minorHAnsi" w:hAnsiTheme="minorHAnsi" w:cstheme="minorHAnsi"/>
          </w:rPr>
          <w:t>l</w:t>
        </w:r>
        <w:r w:rsidRPr="00FC235A">
          <w:rPr>
            <w:rStyle w:val="Hyperlink"/>
            <w:rFonts w:asciiTheme="minorHAnsi" w:hAnsiTheme="minorHAnsi" w:cstheme="minorHAnsi"/>
          </w:rPr>
          <w:t xml:space="preserve"> guidance </w:t>
        </w:r>
      </w:hyperlink>
      <w:r w:rsidRPr="00FC235A">
        <w:rPr>
          <w:rFonts w:asciiTheme="minorHAnsi" w:hAnsiTheme="minorHAnsi" w:cstheme="minorHAnsi"/>
        </w:rPr>
        <w:t xml:space="preserve"> provides school staff with information regarding indicators of CSE (further information about CSE is available on pages 45-46).</w:t>
      </w:r>
    </w:p>
    <w:p w:rsidR="001901C4" w:rsidRPr="00FC235A" w:rsidRDefault="001901C4" w:rsidP="00FC235A">
      <w:pPr>
        <w:pStyle w:val="Default"/>
        <w:jc w:val="both"/>
        <w:rPr>
          <w:rFonts w:asciiTheme="minorHAnsi" w:hAnsiTheme="minorHAnsi" w:cstheme="minorHAnsi"/>
        </w:rPr>
      </w:pP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 xml:space="preserve">Characteristics of child sexual abuse: </w:t>
      </w:r>
    </w:p>
    <w:p w:rsidR="001901C4" w:rsidRPr="00FC235A" w:rsidRDefault="001901C4" w:rsidP="00FC235A">
      <w:pPr>
        <w:pStyle w:val="Default"/>
        <w:numPr>
          <w:ilvl w:val="0"/>
          <w:numId w:val="24"/>
        </w:numPr>
        <w:jc w:val="both"/>
        <w:rPr>
          <w:rFonts w:asciiTheme="minorHAnsi" w:hAnsiTheme="minorHAnsi" w:cstheme="minorHAnsi"/>
        </w:rPr>
      </w:pPr>
      <w:r w:rsidRPr="00FC235A">
        <w:rPr>
          <w:rFonts w:asciiTheme="minorHAnsi" w:hAnsiTheme="minorHAnsi" w:cstheme="minorHAnsi"/>
        </w:rPr>
        <w:t xml:space="preserve">it is often planned and systematic – people do not sexually abuse children by accident, though sexual abuse can be opportunistic </w:t>
      </w:r>
    </w:p>
    <w:p w:rsidR="001901C4" w:rsidRPr="00FC235A" w:rsidRDefault="001901C4" w:rsidP="00FC235A">
      <w:pPr>
        <w:pStyle w:val="Default"/>
        <w:numPr>
          <w:ilvl w:val="0"/>
          <w:numId w:val="24"/>
        </w:numPr>
        <w:jc w:val="both"/>
        <w:rPr>
          <w:rFonts w:asciiTheme="minorHAnsi" w:hAnsiTheme="minorHAnsi" w:cstheme="minorHAnsi"/>
        </w:rPr>
      </w:pPr>
      <w:r w:rsidRPr="00FC235A">
        <w:rPr>
          <w:rFonts w:asciiTheme="minorHAnsi" w:hAnsiTheme="minorHAnsi" w:cstheme="minorHAnsi"/>
        </w:rPr>
        <w:t>grooming the child – people who abuse children take care to choose a vulnerable child and often spend time making them dependent (this may occur online)</w:t>
      </w:r>
    </w:p>
    <w:p w:rsidR="001901C4" w:rsidRPr="00FC235A" w:rsidRDefault="001901C4" w:rsidP="00FC235A">
      <w:pPr>
        <w:pStyle w:val="Default"/>
        <w:numPr>
          <w:ilvl w:val="0"/>
          <w:numId w:val="24"/>
        </w:numPr>
        <w:jc w:val="both"/>
        <w:rPr>
          <w:rFonts w:asciiTheme="minorHAnsi" w:hAnsiTheme="minorHAnsi" w:cstheme="minorHAnsi"/>
        </w:rPr>
      </w:pPr>
      <w:r w:rsidRPr="00FC235A">
        <w:rPr>
          <w:rFonts w:asciiTheme="minorHAnsi" w:hAnsiTheme="minorHAnsi" w:cstheme="minorHAnsi"/>
        </w:rPr>
        <w:t xml:space="preserve">grooming the child’s environment – abusers try to ensure that potential adult protectors (parents and other carers especially) are not suspicious of their motives. </w:t>
      </w:r>
    </w:p>
    <w:p w:rsidR="001901C4" w:rsidRPr="00FC235A" w:rsidRDefault="001901C4" w:rsidP="00FC235A">
      <w:pPr>
        <w:pStyle w:val="Default"/>
        <w:jc w:val="both"/>
        <w:rPr>
          <w:rFonts w:asciiTheme="minorHAnsi" w:hAnsiTheme="minorHAnsi" w:cstheme="minorHAnsi"/>
        </w:rPr>
      </w:pPr>
    </w:p>
    <w:p w:rsidR="001901C4" w:rsidRPr="00FC235A" w:rsidRDefault="001901C4" w:rsidP="00FC235A">
      <w:pPr>
        <w:pStyle w:val="Default"/>
        <w:jc w:val="both"/>
        <w:rPr>
          <w:rFonts w:asciiTheme="minorHAnsi" w:hAnsiTheme="minorHAnsi" w:cstheme="minorHAnsi"/>
        </w:rPr>
      </w:pPr>
      <w:r w:rsidRPr="00FC235A">
        <w:rPr>
          <w:rFonts w:asciiTheme="minorHAnsi" w:hAnsiTheme="minorHAnsi" w:cstheme="minorHAnsi"/>
        </w:rPr>
        <w:t xml:space="preserve">Most people who sexually abuse children are men, but some women sexually abuse too. </w:t>
      </w:r>
    </w:p>
    <w:p w:rsidR="001901C4" w:rsidRPr="00FC235A" w:rsidRDefault="001901C4" w:rsidP="00FC235A">
      <w:pPr>
        <w:pStyle w:val="Default"/>
        <w:jc w:val="both"/>
        <w:rPr>
          <w:rFonts w:asciiTheme="minorHAnsi" w:hAnsiTheme="minorHAnsi" w:cstheme="minorHAnsi"/>
        </w:rPr>
      </w:pPr>
    </w:p>
    <w:p w:rsidR="001901C4" w:rsidRPr="00FC235A" w:rsidRDefault="001901C4" w:rsidP="00FC235A">
      <w:pPr>
        <w:pStyle w:val="CM26"/>
        <w:jc w:val="both"/>
        <w:rPr>
          <w:rFonts w:asciiTheme="minorHAnsi" w:hAnsiTheme="minorHAnsi" w:cstheme="minorHAnsi"/>
          <w:color w:val="000000"/>
        </w:rPr>
      </w:pPr>
      <w:r w:rsidRPr="00FC235A">
        <w:rPr>
          <w:rFonts w:asciiTheme="minorHAnsi" w:hAnsiTheme="minorHAnsi" w:cstheme="minorHAnsi"/>
          <w:b/>
          <w:bCs/>
          <w:color w:val="000000"/>
        </w:rPr>
        <w:t xml:space="preserve">Indicators of sexual abuse </w:t>
      </w:r>
    </w:p>
    <w:p w:rsidR="001901C4" w:rsidRPr="00FC235A" w:rsidRDefault="001901C4" w:rsidP="00FC235A">
      <w:pPr>
        <w:pStyle w:val="CM26"/>
        <w:jc w:val="both"/>
        <w:rPr>
          <w:rFonts w:asciiTheme="minorHAnsi" w:hAnsiTheme="minorHAnsi" w:cstheme="minorHAnsi"/>
        </w:rPr>
      </w:pPr>
      <w:r w:rsidRPr="00FC235A">
        <w:rPr>
          <w:rFonts w:asciiTheme="minorHAnsi" w:hAnsiTheme="minorHAnsi" w:cstheme="minorHAnsi"/>
          <w:bCs/>
          <w:color w:val="000000"/>
        </w:rPr>
        <w:t>Physical observations:</w:t>
      </w:r>
    </w:p>
    <w:p w:rsidR="001901C4" w:rsidRPr="00FC235A" w:rsidRDefault="001901C4" w:rsidP="00FC235A">
      <w:pPr>
        <w:pStyle w:val="ListParagraph"/>
        <w:numPr>
          <w:ilvl w:val="0"/>
          <w:numId w:val="25"/>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Damage to genitalia, anus or mouth </w:t>
      </w:r>
    </w:p>
    <w:p w:rsidR="001901C4" w:rsidRPr="00FC235A" w:rsidRDefault="001901C4" w:rsidP="00FC235A">
      <w:pPr>
        <w:pStyle w:val="ListParagraph"/>
        <w:numPr>
          <w:ilvl w:val="0"/>
          <w:numId w:val="25"/>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Sexually transmitted diseases </w:t>
      </w:r>
    </w:p>
    <w:p w:rsidR="001901C4" w:rsidRPr="00FC235A" w:rsidRDefault="001901C4" w:rsidP="00FC235A">
      <w:pPr>
        <w:pStyle w:val="ListParagraph"/>
        <w:numPr>
          <w:ilvl w:val="0"/>
          <w:numId w:val="25"/>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Unexpected pregnancy, especially in very young girls </w:t>
      </w:r>
    </w:p>
    <w:p w:rsidR="001901C4" w:rsidRPr="00FC235A" w:rsidRDefault="001901C4" w:rsidP="00FC235A">
      <w:pPr>
        <w:pStyle w:val="ListParagraph"/>
        <w:numPr>
          <w:ilvl w:val="0"/>
          <w:numId w:val="25"/>
        </w:numPr>
        <w:jc w:val="both"/>
        <w:rPr>
          <w:rFonts w:asciiTheme="minorHAnsi" w:hAnsiTheme="minorHAnsi" w:cstheme="minorHAnsi"/>
          <w:color w:val="000000"/>
          <w:szCs w:val="24"/>
        </w:rPr>
      </w:pPr>
      <w:r w:rsidRPr="00FC235A">
        <w:rPr>
          <w:rFonts w:asciiTheme="minorHAnsi" w:hAnsiTheme="minorHAnsi" w:cstheme="minorHAnsi"/>
          <w:color w:val="000000"/>
          <w:szCs w:val="24"/>
        </w:rPr>
        <w:t>Soreness in genital area, anus or mouth and other medical problems such as chronic itching</w:t>
      </w:r>
    </w:p>
    <w:p w:rsidR="001901C4" w:rsidRPr="00FC235A" w:rsidRDefault="001901C4" w:rsidP="00FC235A">
      <w:pPr>
        <w:pStyle w:val="ListParagraph"/>
        <w:numPr>
          <w:ilvl w:val="0"/>
          <w:numId w:val="25"/>
        </w:numPr>
        <w:jc w:val="both"/>
        <w:rPr>
          <w:rFonts w:asciiTheme="minorHAnsi" w:hAnsiTheme="minorHAnsi" w:cstheme="minorHAnsi"/>
          <w:color w:val="000000"/>
          <w:szCs w:val="24"/>
        </w:rPr>
      </w:pPr>
      <w:r w:rsidRPr="00FC235A">
        <w:rPr>
          <w:rFonts w:asciiTheme="minorHAnsi" w:hAnsiTheme="minorHAnsi" w:cstheme="minorHAnsi"/>
          <w:color w:val="000000"/>
          <w:szCs w:val="24"/>
        </w:rPr>
        <w:t>Unexplained recurrent urinary tract infections and discharges or abdominal pain</w:t>
      </w:r>
    </w:p>
    <w:p w:rsidR="001901C4" w:rsidRPr="00FC235A" w:rsidRDefault="001901C4" w:rsidP="00FC235A">
      <w:pPr>
        <w:pStyle w:val="CM26"/>
        <w:jc w:val="both"/>
        <w:rPr>
          <w:rFonts w:asciiTheme="minorHAnsi" w:hAnsiTheme="minorHAnsi" w:cstheme="minorHAnsi"/>
        </w:rPr>
      </w:pPr>
      <w:r w:rsidRPr="00FC235A">
        <w:rPr>
          <w:rFonts w:asciiTheme="minorHAnsi" w:hAnsiTheme="minorHAnsi" w:cstheme="minorHAnsi"/>
          <w:bCs/>
          <w:color w:val="000000"/>
        </w:rPr>
        <w:t>Behavioural observations:</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Sexual knowledge inappropriate for age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Sexualised behaviour or affection inappropriate for age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Sexually inappropriate behaviour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Hinting at sexual activity</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Inexplicable decline in education progress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Depression or other sudden apparent changes in personality as becoming insecure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Lack of concentration, restlessness, aimlessness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Socially isolated or withdrawn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Overly-compliant behaviour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Acting out, aggressive behaviour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Poor trust or fear concerning significant adults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Regressive behaviour,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Onset of wetting, by day or night; nightmares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Arriving early at school, leaving late, running away from home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Suicide attempts, self-mutilation,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Suddenly drawing sexually explicit pictures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Eating disorders or sudden loss of appetite or compulsive eating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Regressing to younger behaviour patterns such as thumb sucking or bringing out discarded cuddly toys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 xml:space="preserve">Become worried about clothing being removed </w:t>
      </w:r>
    </w:p>
    <w:p w:rsidR="001901C4" w:rsidRPr="00FC235A" w:rsidRDefault="001901C4" w:rsidP="00FC235A">
      <w:pPr>
        <w:pStyle w:val="ListParagraph"/>
        <w:numPr>
          <w:ilvl w:val="0"/>
          <w:numId w:val="26"/>
        </w:numPr>
        <w:jc w:val="both"/>
        <w:rPr>
          <w:rFonts w:asciiTheme="minorHAnsi" w:hAnsiTheme="minorHAnsi" w:cstheme="minorHAnsi"/>
          <w:color w:val="000000"/>
          <w:szCs w:val="24"/>
        </w:rPr>
      </w:pPr>
      <w:r w:rsidRPr="00FC235A">
        <w:rPr>
          <w:rFonts w:asciiTheme="minorHAnsi" w:hAnsiTheme="minorHAnsi" w:cstheme="minorHAnsi"/>
          <w:color w:val="000000"/>
          <w:szCs w:val="24"/>
        </w:rPr>
        <w:t>Trying to be ‘ultra-good’ or perfect; overreacting to criticism.</w:t>
      </w:r>
    </w:p>
    <w:p w:rsidR="001901C4" w:rsidRPr="00FC235A" w:rsidRDefault="001901C4" w:rsidP="00FC235A">
      <w:pPr>
        <w:rPr>
          <w:rFonts w:asciiTheme="minorHAnsi" w:hAnsiTheme="minorHAnsi" w:cstheme="minorHAnsi"/>
          <w:color w:val="000000"/>
          <w:szCs w:val="24"/>
        </w:rPr>
      </w:pPr>
    </w:p>
    <w:p w:rsidR="001901C4" w:rsidRDefault="001901C4" w:rsidP="00FC235A">
      <w:pPr>
        <w:pStyle w:val="Heading1"/>
        <w:numPr>
          <w:ilvl w:val="0"/>
          <w:numId w:val="0"/>
        </w:numPr>
        <w:spacing w:after="0"/>
        <w:ind w:left="720" w:hanging="720"/>
        <w:jc w:val="both"/>
        <w:rPr>
          <w:rFonts w:asciiTheme="minorHAnsi" w:hAnsiTheme="minorHAnsi" w:cstheme="minorHAnsi"/>
          <w:szCs w:val="24"/>
        </w:rPr>
      </w:pPr>
      <w:bookmarkStart w:id="12" w:name="_Toc50023790"/>
      <w:r w:rsidRPr="00FC235A">
        <w:rPr>
          <w:rFonts w:asciiTheme="minorHAnsi" w:hAnsiTheme="minorHAnsi" w:cstheme="minorHAnsi"/>
          <w:szCs w:val="24"/>
        </w:rPr>
        <w:t>Sexual violence and sexual harassment between children in schools</w:t>
      </w:r>
      <w:bookmarkEnd w:id="12"/>
      <w:r w:rsidRPr="00FC235A">
        <w:rPr>
          <w:rFonts w:asciiTheme="minorHAnsi" w:hAnsiTheme="minorHAnsi" w:cstheme="minorHAnsi"/>
          <w:szCs w:val="24"/>
        </w:rPr>
        <w:t xml:space="preserve"> </w:t>
      </w:r>
    </w:p>
    <w:p w:rsidR="00A70F9E" w:rsidRDefault="00A70F9E" w:rsidP="00A70F9E">
      <w:pPr>
        <w:rPr>
          <w:rFonts w:asciiTheme="minorHAnsi" w:hAnsiTheme="minorHAnsi" w:cstheme="minorHAnsi"/>
        </w:rPr>
      </w:pPr>
      <w:r w:rsidRPr="00A70F9E">
        <w:rPr>
          <w:rFonts w:asciiTheme="minorHAnsi" w:hAnsiTheme="minorHAnsi" w:cstheme="minorHAnsi"/>
        </w:rPr>
        <w:t xml:space="preserve">Sexual violence and sexual harassment can occur between two children of any age and sex from primary through to secondary stage and into colleges. It can occur through a group of children sexually assaulting or sexually harassing a single child or group of children. Sexual violence and sexual harassment exist on a continuum and may overlap; they can occur online and face to face (both physically and verbally) and are never acceptable. All staff working with children are advised to maintain an attitude of ‘it could happen here’. </w:t>
      </w:r>
    </w:p>
    <w:p w:rsidR="00A70F9E" w:rsidRPr="00A70F9E" w:rsidRDefault="00A70F9E" w:rsidP="00A70F9E">
      <w:pPr>
        <w:rPr>
          <w:rFonts w:asciiTheme="minorHAnsi" w:hAnsiTheme="minorHAnsi" w:cstheme="minorHAnsi"/>
        </w:rPr>
      </w:pPr>
      <w:r w:rsidRPr="00A70F9E">
        <w:rPr>
          <w:rFonts w:asciiTheme="minorHAnsi" w:hAnsiTheme="minorHAnsi" w:cstheme="minorHAnsi"/>
        </w:rPr>
        <w:t xml:space="preserve">Addressing inappropriate behaviour (even if it appears to be relatively innocuous) can be an important intervention that helps prevent problematic, abusive and/or violent behaviour in the future. Children who are victims of sexual violence and sexual harassment, wherever it happens, will likely find the experience stressful and distressing. This will, in all likelihood, adversely affect their educational attainment and will be exacerbated if the alleged perpetrator(s) attends the same school or college. </w:t>
      </w:r>
      <w:r>
        <w:rPr>
          <w:rFonts w:asciiTheme="minorHAnsi" w:hAnsiTheme="minorHAnsi" w:cstheme="minorHAnsi"/>
        </w:rPr>
        <w:t xml:space="preserve">We are </w:t>
      </w:r>
      <w:r w:rsidRPr="00A70F9E">
        <w:rPr>
          <w:rFonts w:asciiTheme="minorHAnsi" w:hAnsiTheme="minorHAnsi" w:cstheme="minorHAnsi"/>
        </w:rPr>
        <w:t xml:space="preserve">aware that safeguarding incidents and/or behaviours can be associated with factors outside the school or college, including </w:t>
      </w:r>
      <w:r>
        <w:rPr>
          <w:rFonts w:asciiTheme="minorHAnsi" w:hAnsiTheme="minorHAnsi" w:cstheme="minorHAnsi"/>
        </w:rPr>
        <w:t xml:space="preserve">intimate personal relationships.  </w:t>
      </w:r>
      <w:r w:rsidRPr="00A70F9E">
        <w:rPr>
          <w:rFonts w:asciiTheme="minorHAnsi" w:hAnsiTheme="minorHAnsi" w:cstheme="minorHAnsi"/>
        </w:rPr>
        <w:t>But it is essential that all victims are reassured that they are being taken seriously and that they will be supported and kept safe. A victim should never be given the impression that they are creating a problem by reporting sexual violence or sexual harass</w:t>
      </w:r>
      <w:r>
        <w:rPr>
          <w:rFonts w:asciiTheme="minorHAnsi" w:hAnsiTheme="minorHAnsi" w:cstheme="minorHAnsi"/>
        </w:rPr>
        <w:t>ment. Nor should a victim ever b</w:t>
      </w:r>
      <w:r w:rsidRPr="00A70F9E">
        <w:rPr>
          <w:rFonts w:asciiTheme="minorHAnsi" w:hAnsiTheme="minorHAnsi" w:cstheme="minorHAnsi"/>
        </w:rPr>
        <w:t>e made to feel ashamed for making a report. Along with providing support to children who are victims of sexual violence or sexual harassment, the school needs to provide the alleged perpetrator(s) with an education, safeguarding support as appropriate and implement any disciplinary sanctions. A child abusing another child may be a sign they have been abused themselves or a sign of wider issues that require addressing within the culture of the school or college. Taking disciplinary action and providing appropriate support, can, and should, occur at the same time if necessary. Reports of sexual violence and sexual harassment are extremely complex to manage. It is essential that victims are protected, offered appropriate support and every effort is made to ensure their education is not disrupted. It is also important that other children and school staff are supported and protected as appropriate.</w:t>
      </w:r>
    </w:p>
    <w:p w:rsidR="00A70F9E" w:rsidRPr="00A70F9E" w:rsidRDefault="00A70F9E" w:rsidP="00A70F9E">
      <w:pPr>
        <w:pStyle w:val="Heading1"/>
        <w:numPr>
          <w:ilvl w:val="0"/>
          <w:numId w:val="0"/>
        </w:numPr>
        <w:spacing w:after="0"/>
        <w:ind w:left="720" w:hanging="720"/>
        <w:jc w:val="both"/>
        <w:rPr>
          <w:rFonts w:asciiTheme="minorHAnsi" w:hAnsiTheme="minorHAnsi" w:cstheme="minorHAnsi"/>
          <w:b w:val="0"/>
          <w:szCs w:val="24"/>
        </w:rPr>
      </w:pPr>
      <w:r w:rsidRPr="00A70F9E">
        <w:rPr>
          <w:rFonts w:asciiTheme="minorHAnsi" w:hAnsiTheme="minorHAnsi" w:cstheme="minorHAnsi"/>
          <w:b w:val="0"/>
        </w:rPr>
        <w:t xml:space="preserve">For the full guidance on </w:t>
      </w:r>
      <w:r w:rsidRPr="00A70F9E">
        <w:rPr>
          <w:rFonts w:asciiTheme="minorHAnsi" w:hAnsiTheme="minorHAnsi" w:cstheme="minorHAnsi"/>
          <w:b w:val="0"/>
          <w:szCs w:val="24"/>
        </w:rPr>
        <w:t>Sexual violence and sexual harassment between children in schools see</w:t>
      </w:r>
    </w:p>
    <w:p w:rsidR="00A70F9E" w:rsidRPr="00A70F9E" w:rsidRDefault="00A70F9E" w:rsidP="00A70F9E">
      <w:pPr>
        <w:pStyle w:val="Heading1"/>
        <w:numPr>
          <w:ilvl w:val="0"/>
          <w:numId w:val="0"/>
        </w:numPr>
        <w:spacing w:after="0"/>
        <w:ind w:left="720" w:hanging="720"/>
        <w:jc w:val="both"/>
        <w:rPr>
          <w:rFonts w:asciiTheme="minorHAnsi" w:hAnsiTheme="minorHAnsi" w:cstheme="minorHAnsi"/>
          <w:b w:val="0"/>
          <w:szCs w:val="24"/>
        </w:rPr>
      </w:pPr>
      <w:r w:rsidRPr="00A70F9E">
        <w:rPr>
          <w:rFonts w:asciiTheme="minorHAnsi" w:hAnsiTheme="minorHAnsi" w:cstheme="minorHAnsi"/>
          <w:b w:val="0"/>
          <w:szCs w:val="24"/>
        </w:rPr>
        <w:t>the link below:</w:t>
      </w:r>
    </w:p>
    <w:p w:rsidR="00A70F9E" w:rsidRPr="00A70F9E" w:rsidRDefault="00A70F9E" w:rsidP="00A70F9E"/>
    <w:p w:rsidR="002E69EC" w:rsidRPr="00A70F9E" w:rsidRDefault="002E69EC" w:rsidP="002E69EC">
      <w:pPr>
        <w:rPr>
          <w:rFonts w:asciiTheme="minorHAnsi" w:hAnsiTheme="minorHAnsi" w:cstheme="minorHAnsi"/>
        </w:rPr>
      </w:pPr>
      <w:hyperlink r:id="rId14" w:history="1">
        <w:r w:rsidRPr="00A70F9E">
          <w:rPr>
            <w:rStyle w:val="Hyperlink"/>
            <w:rFonts w:asciiTheme="minorHAnsi" w:hAnsiTheme="minorHAnsi" w:cstheme="minorHAnsi"/>
          </w:rPr>
          <w:t>https://www.gov.uk/government/publications/sexual-violence-and-sexual-harassment-between-children-in-schools-and-colleges</w:t>
        </w:r>
      </w:hyperlink>
    </w:p>
    <w:p w:rsidR="002E69EC" w:rsidRPr="00A70F9E" w:rsidRDefault="002E69EC" w:rsidP="002E69EC">
      <w:pPr>
        <w:pStyle w:val="Heading2"/>
        <w:numPr>
          <w:ilvl w:val="0"/>
          <w:numId w:val="0"/>
        </w:numPr>
        <w:spacing w:after="0"/>
        <w:jc w:val="both"/>
        <w:rPr>
          <w:rFonts w:asciiTheme="minorHAnsi" w:eastAsiaTheme="minorHAnsi" w:hAnsiTheme="minorHAnsi" w:cstheme="minorHAnsi"/>
          <w:bCs w:val="0"/>
          <w:color w:val="auto"/>
          <w:sz w:val="24"/>
          <w:szCs w:val="22"/>
        </w:rPr>
      </w:pPr>
      <w:bookmarkStart w:id="13" w:name="_Toc50023791"/>
    </w:p>
    <w:p w:rsidR="001901C4" w:rsidRPr="00FC235A" w:rsidRDefault="001901C4" w:rsidP="002E69EC">
      <w:pPr>
        <w:pStyle w:val="Heading2"/>
        <w:numPr>
          <w:ilvl w:val="0"/>
          <w:numId w:val="0"/>
        </w:numPr>
        <w:spacing w:after="0"/>
        <w:jc w:val="both"/>
        <w:rPr>
          <w:rFonts w:asciiTheme="minorHAnsi" w:hAnsiTheme="minorHAnsi" w:cstheme="minorHAnsi"/>
          <w:b/>
          <w:sz w:val="24"/>
          <w:szCs w:val="24"/>
        </w:rPr>
      </w:pPr>
      <w:r w:rsidRPr="00FC235A">
        <w:rPr>
          <w:rFonts w:asciiTheme="minorHAnsi" w:hAnsiTheme="minorHAnsi" w:cstheme="minorHAnsi"/>
          <w:b/>
          <w:sz w:val="24"/>
          <w:szCs w:val="24"/>
        </w:rPr>
        <w:t xml:space="preserve">Peer on Peer/Child on Child Abuse </w:t>
      </w:r>
      <w:bookmarkEnd w:id="13"/>
    </w:p>
    <w:p w:rsidR="001901C4" w:rsidRPr="00FC235A" w:rsidRDefault="001901C4" w:rsidP="00FC235A">
      <w:pPr>
        <w:pStyle w:val="Footer"/>
        <w:jc w:val="both"/>
        <w:rPr>
          <w:rFonts w:asciiTheme="minorHAnsi" w:hAnsiTheme="minorHAnsi" w:cstheme="minorHAnsi"/>
          <w:b/>
          <w:i/>
          <w:szCs w:val="24"/>
          <w:highlight w:val="yellow"/>
        </w:rPr>
      </w:pPr>
    </w:p>
    <w:p w:rsidR="001901C4" w:rsidRPr="00FC235A" w:rsidRDefault="00FC235A" w:rsidP="00FC235A">
      <w:pPr>
        <w:tabs>
          <w:tab w:val="left" w:pos="709"/>
        </w:tabs>
        <w:ind w:left="709" w:hanging="709"/>
        <w:jc w:val="both"/>
        <w:rPr>
          <w:rFonts w:asciiTheme="minorHAnsi" w:hAnsiTheme="minorHAnsi" w:cstheme="minorHAnsi"/>
          <w:b/>
          <w:szCs w:val="24"/>
        </w:rPr>
      </w:pPr>
      <w:r>
        <w:rPr>
          <w:rFonts w:asciiTheme="minorHAnsi" w:hAnsiTheme="minorHAnsi" w:cstheme="minorHAnsi"/>
          <w:b/>
          <w:szCs w:val="24"/>
        </w:rPr>
        <w:t>Context</w:t>
      </w:r>
    </w:p>
    <w:p w:rsidR="001901C4" w:rsidRPr="00FC235A" w:rsidRDefault="001901C4" w:rsidP="00FC235A">
      <w:pPr>
        <w:tabs>
          <w:tab w:val="left" w:pos="0"/>
        </w:tabs>
        <w:jc w:val="both"/>
        <w:rPr>
          <w:rFonts w:asciiTheme="minorHAnsi" w:hAnsiTheme="minorHAnsi" w:cstheme="minorHAnsi"/>
          <w:szCs w:val="24"/>
        </w:rPr>
      </w:pPr>
      <w:r w:rsidRPr="00FC235A">
        <w:rPr>
          <w:rFonts w:asciiTheme="minorHAnsi" w:hAnsiTheme="minorHAnsi" w:cstheme="minorHAnsi"/>
          <w:szCs w:val="24"/>
        </w:rPr>
        <w:t>Sexual violence and sexual harassment can occur between two children of any age and sex. It can also occur through a group of children sexually assaulting or sexually harassing a single child or group of children.</w:t>
      </w:r>
    </w:p>
    <w:p w:rsidR="001901C4" w:rsidRPr="00FC235A" w:rsidRDefault="001901C4" w:rsidP="00FC235A">
      <w:pPr>
        <w:tabs>
          <w:tab w:val="left" w:pos="0"/>
        </w:tabs>
        <w:jc w:val="both"/>
        <w:rPr>
          <w:rFonts w:asciiTheme="minorHAnsi" w:hAnsiTheme="minorHAnsi" w:cstheme="minorHAnsi"/>
          <w:szCs w:val="24"/>
        </w:rPr>
      </w:pPr>
    </w:p>
    <w:p w:rsidR="001901C4" w:rsidRPr="00FC235A" w:rsidRDefault="001901C4" w:rsidP="00FC235A">
      <w:pPr>
        <w:tabs>
          <w:tab w:val="left" w:pos="0"/>
        </w:tabs>
        <w:jc w:val="both"/>
        <w:rPr>
          <w:rFonts w:asciiTheme="minorHAnsi" w:hAnsiTheme="minorHAnsi" w:cstheme="minorHAnsi"/>
          <w:szCs w:val="24"/>
        </w:rPr>
      </w:pPr>
      <w:r w:rsidRPr="00FC235A">
        <w:rPr>
          <w:rFonts w:asciiTheme="minorHAnsi" w:hAnsiTheme="minorHAnsi" w:cstheme="minorHAnsi"/>
          <w:szCs w:val="24"/>
        </w:rPr>
        <w:t xml:space="preserve">Children who are victims of sexual violence and sexual harassment will likely find the experience stressful and distressing. This will, in all likelihood, adversely affect their education attainment as well as their emotional well-being. Sexual violence and sexual harassment exist on a continuum and may overlap; they can occur online and offline (both physically and verbally) and are never acceptable. It is important that all victims are taken seriously and offered appropriate support. </w:t>
      </w:r>
    </w:p>
    <w:p w:rsidR="001901C4" w:rsidRPr="00FC235A" w:rsidRDefault="001901C4" w:rsidP="00FC235A">
      <w:pPr>
        <w:tabs>
          <w:tab w:val="left" w:pos="0"/>
        </w:tabs>
        <w:jc w:val="both"/>
        <w:rPr>
          <w:rFonts w:asciiTheme="minorHAnsi" w:hAnsiTheme="minorHAnsi" w:cstheme="minorHAnsi"/>
          <w:szCs w:val="24"/>
        </w:rPr>
      </w:pPr>
    </w:p>
    <w:p w:rsidR="001901C4" w:rsidRPr="00FC235A" w:rsidRDefault="001901C4" w:rsidP="00FC235A">
      <w:pPr>
        <w:tabs>
          <w:tab w:val="left" w:pos="0"/>
        </w:tabs>
        <w:jc w:val="both"/>
        <w:rPr>
          <w:rFonts w:asciiTheme="minorHAnsi" w:hAnsiTheme="minorHAnsi" w:cstheme="minorHAnsi"/>
          <w:szCs w:val="24"/>
        </w:rPr>
      </w:pPr>
      <w:r w:rsidRPr="00FC235A">
        <w:rPr>
          <w:rFonts w:asciiTheme="minorHAnsi" w:hAnsiTheme="minorHAnsi" w:cstheme="minorHAnsi"/>
          <w:szCs w:val="24"/>
        </w:rPr>
        <w:lastRenderedPageBreak/>
        <w:t>Reports of sexual violence and sexual harassment are extremely complex to manage. It is essential that victims are protected, offered appropriate support and every effort is made to ensure their education is not disrupted. It is also important that other children, adult students and school and college staff are supported and protected as appropriate.</w:t>
      </w:r>
    </w:p>
    <w:p w:rsidR="001901C4" w:rsidRPr="00FC235A" w:rsidRDefault="001901C4" w:rsidP="00FC235A">
      <w:pPr>
        <w:tabs>
          <w:tab w:val="left" w:pos="0"/>
        </w:tabs>
        <w:jc w:val="both"/>
        <w:rPr>
          <w:rFonts w:asciiTheme="minorHAnsi" w:hAnsiTheme="minorHAnsi" w:cstheme="minorHAnsi"/>
          <w:szCs w:val="24"/>
        </w:rPr>
      </w:pPr>
    </w:p>
    <w:p w:rsidR="001901C4" w:rsidRPr="00FC235A" w:rsidRDefault="002D2A42" w:rsidP="002D2A42">
      <w:pPr>
        <w:tabs>
          <w:tab w:val="left" w:pos="709"/>
        </w:tabs>
        <w:jc w:val="both"/>
        <w:rPr>
          <w:rFonts w:asciiTheme="minorHAnsi" w:hAnsiTheme="minorHAnsi" w:cstheme="minorHAnsi"/>
          <w:b/>
          <w:szCs w:val="24"/>
        </w:rPr>
      </w:pPr>
      <w:r>
        <w:rPr>
          <w:rFonts w:asciiTheme="minorHAnsi" w:hAnsiTheme="minorHAnsi" w:cstheme="minorHAnsi"/>
          <w:b/>
          <w:szCs w:val="24"/>
        </w:rPr>
        <w:t>Policy</w:t>
      </w:r>
    </w:p>
    <w:p w:rsidR="001901C4" w:rsidRPr="00FC235A" w:rsidRDefault="001901C4" w:rsidP="00FC235A">
      <w:pPr>
        <w:tabs>
          <w:tab w:val="left" w:pos="0"/>
        </w:tabs>
        <w:jc w:val="both"/>
        <w:rPr>
          <w:rFonts w:asciiTheme="minorHAnsi" w:hAnsiTheme="minorHAnsi" w:cstheme="minorHAnsi"/>
          <w:szCs w:val="24"/>
        </w:rPr>
      </w:pPr>
      <w:r w:rsidRPr="00FC235A">
        <w:rPr>
          <w:rFonts w:asciiTheme="minorHAnsi" w:hAnsiTheme="minorHAnsi" w:cstheme="minorHAnsi"/>
          <w:szCs w:val="24"/>
        </w:rPr>
        <w:t xml:space="preserve">We believe that all children have a right to attend school and learn in a safe environment. Children should be free from harm by adults and other children in school </w:t>
      </w:r>
    </w:p>
    <w:p w:rsidR="001901C4" w:rsidRPr="00FC235A" w:rsidRDefault="001901C4" w:rsidP="00FC235A">
      <w:pPr>
        <w:tabs>
          <w:tab w:val="left" w:pos="0"/>
        </w:tabs>
        <w:jc w:val="both"/>
        <w:rPr>
          <w:rFonts w:asciiTheme="minorHAnsi" w:hAnsiTheme="minorHAnsi" w:cstheme="minorHAnsi"/>
          <w:szCs w:val="24"/>
        </w:rPr>
      </w:pPr>
    </w:p>
    <w:p w:rsidR="001901C4" w:rsidRPr="00FC235A" w:rsidRDefault="001901C4" w:rsidP="00FC235A">
      <w:pPr>
        <w:tabs>
          <w:tab w:val="left" w:pos="0"/>
        </w:tabs>
        <w:jc w:val="both"/>
        <w:rPr>
          <w:rFonts w:asciiTheme="minorHAnsi" w:hAnsiTheme="minorHAnsi" w:cstheme="minorHAnsi"/>
          <w:szCs w:val="24"/>
        </w:rPr>
      </w:pPr>
      <w:r w:rsidRPr="00FC235A">
        <w:rPr>
          <w:rFonts w:asciiTheme="minorHAnsi" w:hAnsiTheme="minorHAnsi" w:cstheme="minorHAnsi"/>
          <w:szCs w:val="24"/>
        </w:rPr>
        <w:t>We recognise that children are capable of abusing other children and their peers and this will be dealt with under our child protection pol</w:t>
      </w:r>
      <w:r w:rsidR="00FC235A">
        <w:rPr>
          <w:rFonts w:asciiTheme="minorHAnsi" w:hAnsiTheme="minorHAnsi" w:cstheme="minorHAnsi"/>
          <w:szCs w:val="24"/>
        </w:rPr>
        <w:t>icy and in line with KCSiE (2021</w:t>
      </w:r>
      <w:r w:rsidRPr="00FC235A">
        <w:rPr>
          <w:rFonts w:asciiTheme="minorHAnsi" w:hAnsiTheme="minorHAnsi" w:cstheme="minorHAnsi"/>
          <w:szCs w:val="24"/>
        </w:rPr>
        <w:t>)</w:t>
      </w:r>
    </w:p>
    <w:p w:rsidR="001901C4" w:rsidRPr="00FC235A" w:rsidRDefault="001901C4" w:rsidP="00FC235A">
      <w:pPr>
        <w:tabs>
          <w:tab w:val="left" w:pos="0"/>
        </w:tabs>
        <w:jc w:val="both"/>
        <w:rPr>
          <w:rFonts w:asciiTheme="minorHAnsi" w:hAnsiTheme="minorHAnsi" w:cstheme="minorHAnsi"/>
          <w:szCs w:val="24"/>
        </w:rPr>
      </w:pPr>
    </w:p>
    <w:p w:rsidR="001901C4" w:rsidRPr="00FC235A" w:rsidRDefault="001901C4" w:rsidP="00FC235A">
      <w:pPr>
        <w:tabs>
          <w:tab w:val="left" w:pos="0"/>
        </w:tabs>
        <w:jc w:val="both"/>
        <w:rPr>
          <w:rFonts w:asciiTheme="minorHAnsi" w:hAnsiTheme="minorHAnsi" w:cstheme="minorHAnsi"/>
          <w:szCs w:val="24"/>
        </w:rPr>
      </w:pPr>
      <w:r w:rsidRPr="00FC235A">
        <w:rPr>
          <w:rFonts w:asciiTheme="minorHAnsi" w:hAnsiTheme="minorHAnsi" w:cstheme="minorHAnsi"/>
          <w:szCs w:val="24"/>
        </w:rPr>
        <w:t xml:space="preserve">We are clear that sexual violence and sexual harassment is not acceptable, will never be tolerated and is not an inevitable part of growing up </w:t>
      </w:r>
    </w:p>
    <w:p w:rsidR="001901C4" w:rsidRPr="00FC235A" w:rsidRDefault="001901C4" w:rsidP="00FC235A">
      <w:pPr>
        <w:tabs>
          <w:tab w:val="left" w:pos="709"/>
        </w:tabs>
        <w:ind w:left="709" w:hanging="709"/>
        <w:jc w:val="both"/>
        <w:rPr>
          <w:rFonts w:asciiTheme="minorHAnsi" w:hAnsiTheme="minorHAnsi" w:cstheme="minorHAnsi"/>
          <w:szCs w:val="24"/>
        </w:rPr>
      </w:pPr>
      <w:r w:rsidRPr="00FC235A">
        <w:rPr>
          <w:rFonts w:asciiTheme="minorHAnsi" w:hAnsiTheme="minorHAnsi" w:cstheme="minorHAnsi"/>
          <w:szCs w:val="24"/>
        </w:rPr>
        <w:t>We will minimise the risk of peer on peer/child on child abuse by:-</w:t>
      </w:r>
    </w:p>
    <w:p w:rsidR="001901C4" w:rsidRPr="00FC235A" w:rsidRDefault="001901C4" w:rsidP="00FC235A">
      <w:pPr>
        <w:tabs>
          <w:tab w:val="left" w:pos="709"/>
        </w:tabs>
        <w:ind w:left="709" w:hanging="709"/>
        <w:jc w:val="both"/>
        <w:rPr>
          <w:rFonts w:asciiTheme="minorHAnsi" w:hAnsiTheme="minorHAnsi" w:cstheme="minorHAnsi"/>
          <w:szCs w:val="24"/>
        </w:rPr>
      </w:pPr>
    </w:p>
    <w:p w:rsidR="001901C4" w:rsidRPr="00FC235A" w:rsidRDefault="001901C4" w:rsidP="00FC235A">
      <w:pPr>
        <w:tabs>
          <w:tab w:val="left" w:pos="709"/>
        </w:tabs>
        <w:jc w:val="both"/>
        <w:rPr>
          <w:rFonts w:asciiTheme="minorHAnsi" w:hAnsiTheme="minorHAnsi" w:cstheme="minorHAnsi"/>
          <w:b/>
          <w:szCs w:val="24"/>
        </w:rPr>
      </w:pPr>
      <w:r w:rsidRPr="00FC235A">
        <w:rPr>
          <w:rFonts w:asciiTheme="minorHAnsi" w:hAnsiTheme="minorHAnsi" w:cstheme="minorHAnsi"/>
          <w:b/>
          <w:szCs w:val="24"/>
        </w:rPr>
        <w:t>Pr</w:t>
      </w:r>
      <w:r w:rsidR="00FC235A">
        <w:rPr>
          <w:rFonts w:asciiTheme="minorHAnsi" w:hAnsiTheme="minorHAnsi" w:cstheme="minorHAnsi"/>
          <w:b/>
          <w:szCs w:val="24"/>
        </w:rPr>
        <w:t>evention</w:t>
      </w:r>
    </w:p>
    <w:p w:rsidR="001901C4" w:rsidRPr="00FC235A" w:rsidRDefault="001901C4" w:rsidP="00FC235A">
      <w:pPr>
        <w:tabs>
          <w:tab w:val="left" w:pos="709"/>
        </w:tabs>
        <w:jc w:val="both"/>
        <w:rPr>
          <w:rFonts w:asciiTheme="minorHAnsi" w:hAnsiTheme="minorHAnsi" w:cstheme="minorHAnsi"/>
          <w:szCs w:val="24"/>
        </w:rPr>
      </w:pPr>
      <w:r w:rsidRPr="00FC235A">
        <w:rPr>
          <w:rFonts w:asciiTheme="minorHAnsi" w:hAnsiTheme="minorHAnsi" w:cstheme="minorHAnsi"/>
          <w:szCs w:val="24"/>
        </w:rPr>
        <w:t>Taking a whole school approach to safeguarding &amp; child protection</w:t>
      </w:r>
    </w:p>
    <w:p w:rsidR="001901C4" w:rsidRPr="00FC235A" w:rsidRDefault="001901C4" w:rsidP="00FC235A">
      <w:pPr>
        <w:tabs>
          <w:tab w:val="left" w:pos="709"/>
        </w:tabs>
        <w:jc w:val="both"/>
        <w:rPr>
          <w:rFonts w:asciiTheme="minorHAnsi" w:hAnsiTheme="minorHAnsi" w:cstheme="minorHAnsi"/>
          <w:szCs w:val="24"/>
        </w:rPr>
      </w:pPr>
      <w:r w:rsidRPr="00FC235A">
        <w:rPr>
          <w:rFonts w:asciiTheme="minorHAnsi" w:hAnsiTheme="minorHAnsi" w:cstheme="minorHAnsi"/>
          <w:szCs w:val="24"/>
        </w:rPr>
        <w:t xml:space="preserve">Providing training to staff </w:t>
      </w:r>
    </w:p>
    <w:p w:rsidR="001901C4" w:rsidRPr="00FC235A" w:rsidRDefault="001901C4" w:rsidP="00FC235A">
      <w:pPr>
        <w:tabs>
          <w:tab w:val="left" w:pos="709"/>
        </w:tabs>
        <w:jc w:val="both"/>
        <w:rPr>
          <w:rFonts w:asciiTheme="minorHAnsi" w:hAnsiTheme="minorHAnsi" w:cstheme="minorHAnsi"/>
          <w:szCs w:val="24"/>
        </w:rPr>
      </w:pPr>
      <w:r w:rsidRPr="00FC235A">
        <w:rPr>
          <w:rFonts w:asciiTheme="minorHAnsi" w:hAnsiTheme="minorHAnsi" w:cstheme="minorHAnsi"/>
          <w:szCs w:val="24"/>
        </w:rPr>
        <w:t xml:space="preserve">Providing a clear set of values and standards, underpinned by the school’s behaviour policy and pastoral support; and by a planned programme of evidence-based content delivered through the curriculum. </w:t>
      </w:r>
    </w:p>
    <w:p w:rsidR="001901C4" w:rsidRPr="00FC235A" w:rsidRDefault="001901C4" w:rsidP="00FC235A">
      <w:pPr>
        <w:tabs>
          <w:tab w:val="left" w:pos="709"/>
        </w:tabs>
        <w:jc w:val="both"/>
        <w:rPr>
          <w:rFonts w:asciiTheme="minorHAnsi" w:hAnsiTheme="minorHAnsi" w:cstheme="minorHAnsi"/>
          <w:szCs w:val="24"/>
        </w:rPr>
      </w:pPr>
      <w:r w:rsidRPr="00FC235A">
        <w:rPr>
          <w:rFonts w:asciiTheme="minorHAnsi" w:hAnsiTheme="minorHAnsi" w:cstheme="minorHAnsi"/>
          <w:szCs w:val="24"/>
        </w:rPr>
        <w:t xml:space="preserve">Engaging with specialist support and interventions. </w:t>
      </w:r>
    </w:p>
    <w:p w:rsidR="001901C4" w:rsidRPr="00FC235A" w:rsidRDefault="001901C4" w:rsidP="00FC235A">
      <w:pPr>
        <w:tabs>
          <w:tab w:val="left" w:pos="709"/>
        </w:tabs>
        <w:ind w:left="709" w:hanging="709"/>
        <w:jc w:val="both"/>
        <w:rPr>
          <w:rFonts w:asciiTheme="minorHAnsi" w:hAnsiTheme="minorHAnsi" w:cstheme="minorHAnsi"/>
          <w:b/>
          <w:szCs w:val="24"/>
        </w:rPr>
      </w:pPr>
    </w:p>
    <w:p w:rsidR="001901C4" w:rsidRPr="00FC235A" w:rsidRDefault="001901C4" w:rsidP="00FC235A">
      <w:pPr>
        <w:tabs>
          <w:tab w:val="left" w:pos="709"/>
        </w:tabs>
        <w:ind w:left="709" w:hanging="709"/>
        <w:jc w:val="both"/>
        <w:rPr>
          <w:rFonts w:asciiTheme="minorHAnsi" w:hAnsiTheme="minorHAnsi" w:cstheme="minorHAnsi"/>
          <w:b/>
          <w:szCs w:val="24"/>
        </w:rPr>
      </w:pPr>
      <w:r w:rsidRPr="00FC235A">
        <w:rPr>
          <w:rFonts w:asciiTheme="minorHAnsi" w:hAnsiTheme="minorHAnsi" w:cstheme="minorHAnsi"/>
          <w:b/>
          <w:szCs w:val="24"/>
        </w:rPr>
        <w:t>Responding to reports of sexual violence and sexual harassment</w:t>
      </w:r>
    </w:p>
    <w:p w:rsidR="001901C4" w:rsidRPr="00FC235A" w:rsidRDefault="001901C4" w:rsidP="00FC235A">
      <w:pPr>
        <w:tabs>
          <w:tab w:val="left" w:pos="709"/>
        </w:tabs>
        <w:jc w:val="both"/>
        <w:rPr>
          <w:rFonts w:asciiTheme="minorHAnsi" w:hAnsiTheme="minorHAnsi" w:cstheme="minorHAnsi"/>
          <w:bCs/>
          <w:szCs w:val="24"/>
        </w:rPr>
      </w:pPr>
      <w:r w:rsidRPr="00FC235A">
        <w:rPr>
          <w:rFonts w:asciiTheme="minorHAnsi" w:hAnsiTheme="minorHAnsi" w:cstheme="minorHAnsi"/>
          <w:bCs/>
          <w:szCs w:val="24"/>
        </w:rPr>
        <w:t>The Voyeurism (Offences) Act,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w:t>
      </w:r>
    </w:p>
    <w:p w:rsidR="001901C4" w:rsidRPr="00FC235A" w:rsidRDefault="001901C4" w:rsidP="00FC235A">
      <w:pPr>
        <w:tabs>
          <w:tab w:val="left" w:pos="709"/>
        </w:tabs>
        <w:jc w:val="both"/>
        <w:rPr>
          <w:rFonts w:asciiTheme="minorHAnsi" w:hAnsiTheme="minorHAnsi" w:cstheme="minorHAnsi"/>
          <w:b/>
          <w:szCs w:val="24"/>
        </w:rPr>
      </w:pPr>
    </w:p>
    <w:p w:rsidR="001901C4" w:rsidRPr="00FC235A" w:rsidRDefault="001901C4" w:rsidP="00FC235A">
      <w:pPr>
        <w:tabs>
          <w:tab w:val="left" w:pos="709"/>
        </w:tabs>
        <w:jc w:val="both"/>
        <w:rPr>
          <w:rFonts w:asciiTheme="minorHAnsi" w:hAnsiTheme="minorHAnsi" w:cstheme="minorHAnsi"/>
          <w:szCs w:val="24"/>
        </w:rPr>
      </w:pPr>
      <w:r w:rsidRPr="00FC235A">
        <w:rPr>
          <w:rFonts w:asciiTheme="minorHAnsi" w:hAnsiTheme="minorHAnsi" w:cstheme="minorHAnsi"/>
          <w:szCs w:val="24"/>
        </w:rPr>
        <w:t>Children making a report of sexual violence or sexual harassment including “upskirting” (which is a criminal offence) will be taken seriously, kept safe and be well supported.</w:t>
      </w:r>
    </w:p>
    <w:p w:rsidR="001901C4" w:rsidRPr="00FC235A" w:rsidRDefault="001901C4" w:rsidP="00FC235A">
      <w:pPr>
        <w:tabs>
          <w:tab w:val="left" w:pos="709"/>
        </w:tabs>
        <w:jc w:val="both"/>
        <w:rPr>
          <w:rFonts w:asciiTheme="minorHAnsi" w:hAnsiTheme="minorHAnsi" w:cstheme="minorHAnsi"/>
          <w:szCs w:val="24"/>
        </w:rPr>
      </w:pPr>
      <w:r w:rsidRPr="00FC235A">
        <w:rPr>
          <w:rFonts w:asciiTheme="minorHAnsi" w:hAnsiTheme="minorHAnsi" w:cstheme="minorHAnsi"/>
          <w:szCs w:val="24"/>
        </w:rPr>
        <w:t xml:space="preserve">If the report includes an online element staff will be mindful of the Searching, Screening and Confiscation: advice for schools (DfE 2018) guidance. </w:t>
      </w:r>
    </w:p>
    <w:p w:rsidR="001901C4" w:rsidRPr="00FC235A" w:rsidRDefault="001901C4" w:rsidP="00FC235A">
      <w:pPr>
        <w:tabs>
          <w:tab w:val="left" w:pos="709"/>
        </w:tabs>
        <w:jc w:val="both"/>
        <w:rPr>
          <w:rFonts w:asciiTheme="minorHAnsi" w:hAnsiTheme="minorHAnsi" w:cstheme="minorHAnsi"/>
          <w:szCs w:val="24"/>
        </w:rPr>
      </w:pPr>
      <w:r w:rsidRPr="00FC235A">
        <w:rPr>
          <w:rFonts w:asciiTheme="minorHAnsi" w:hAnsiTheme="minorHAnsi" w:cstheme="minorHAnsi"/>
          <w:szCs w:val="24"/>
        </w:rPr>
        <w:t xml:space="preserve">Staff taking the report will inform the DSL or the Deputy DSL immediately.     </w:t>
      </w:r>
    </w:p>
    <w:p w:rsidR="001901C4" w:rsidRPr="00FC235A" w:rsidRDefault="001901C4" w:rsidP="00FC235A">
      <w:pPr>
        <w:tabs>
          <w:tab w:val="left" w:pos="709"/>
        </w:tabs>
        <w:jc w:val="both"/>
        <w:rPr>
          <w:rFonts w:asciiTheme="minorHAnsi" w:hAnsiTheme="minorHAnsi" w:cstheme="minorHAnsi"/>
          <w:szCs w:val="24"/>
        </w:rPr>
      </w:pPr>
      <w:r w:rsidRPr="00FC235A">
        <w:rPr>
          <w:rFonts w:asciiTheme="minorHAnsi" w:hAnsiTheme="minorHAnsi" w:cstheme="minorHAnsi"/>
          <w:szCs w:val="24"/>
        </w:rPr>
        <w:t>Staff taking a report will never promise confidentiality.</w:t>
      </w:r>
    </w:p>
    <w:p w:rsidR="001901C4" w:rsidRPr="00FC235A" w:rsidRDefault="001901C4" w:rsidP="00FC235A">
      <w:pPr>
        <w:tabs>
          <w:tab w:val="left" w:pos="709"/>
        </w:tabs>
        <w:jc w:val="both"/>
        <w:rPr>
          <w:rFonts w:asciiTheme="minorHAnsi" w:hAnsiTheme="minorHAnsi" w:cstheme="minorHAnsi"/>
          <w:szCs w:val="24"/>
        </w:rPr>
      </w:pPr>
      <w:r w:rsidRPr="00FC235A">
        <w:rPr>
          <w:rFonts w:asciiTheme="minorHAnsi" w:hAnsiTheme="minorHAnsi" w:cstheme="minorHAnsi"/>
          <w:szCs w:val="24"/>
        </w:rPr>
        <w:t>Parents or carers should usually be informed (unless this would put the child at greater risk).</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 xml:space="preserve">If a child is at risk of harm, is in immediate danger, or has been harmed, a Request for Support will be made to the C-SPA securely email: </w:t>
      </w:r>
      <w:hyperlink r:id="rId15" w:history="1">
        <w:r w:rsidRPr="00FC235A">
          <w:rPr>
            <w:rStyle w:val="Hyperlink"/>
            <w:rFonts w:asciiTheme="minorHAnsi" w:hAnsiTheme="minorHAnsi" w:cstheme="minorHAnsi"/>
            <w:b/>
            <w:bCs/>
            <w:szCs w:val="24"/>
          </w:rPr>
          <w:t>cspa@surreycc.gov.uk</w:t>
        </w:r>
      </w:hyperlink>
      <w:r w:rsidRPr="00FC235A">
        <w:rPr>
          <w:rStyle w:val="Hyperlink"/>
          <w:rFonts w:asciiTheme="minorHAnsi" w:hAnsiTheme="minorHAnsi" w:cstheme="minorHAnsi"/>
          <w:b/>
          <w:bCs/>
          <w:szCs w:val="24"/>
        </w:rPr>
        <w:t xml:space="preserve"> </w:t>
      </w:r>
      <w:r w:rsidRPr="00FC235A">
        <w:rPr>
          <w:rFonts w:asciiTheme="minorHAnsi" w:hAnsiTheme="minorHAnsi" w:cstheme="minorHAnsi"/>
          <w:szCs w:val="24"/>
        </w:rPr>
        <w:t>or telephone 0300 470 9100, as appropriate.</w:t>
      </w:r>
    </w:p>
    <w:p w:rsidR="001901C4" w:rsidRPr="00FC235A" w:rsidRDefault="001901C4" w:rsidP="00FC235A">
      <w:pPr>
        <w:tabs>
          <w:tab w:val="left" w:pos="709"/>
          <w:tab w:val="left" w:pos="7513"/>
        </w:tabs>
        <w:ind w:left="709" w:hanging="709"/>
        <w:jc w:val="both"/>
        <w:rPr>
          <w:rFonts w:asciiTheme="minorHAnsi" w:hAnsiTheme="minorHAnsi" w:cstheme="minorHAnsi"/>
          <w:szCs w:val="24"/>
        </w:rPr>
      </w:pPr>
    </w:p>
    <w:p w:rsidR="001901C4" w:rsidRPr="00FC235A" w:rsidRDefault="001901C4" w:rsidP="00FC235A">
      <w:pPr>
        <w:tabs>
          <w:tab w:val="left" w:pos="709"/>
          <w:tab w:val="left" w:pos="7513"/>
        </w:tabs>
        <w:ind w:left="709" w:hanging="709"/>
        <w:jc w:val="both"/>
        <w:rPr>
          <w:rFonts w:asciiTheme="minorHAnsi" w:hAnsiTheme="minorHAnsi" w:cstheme="minorHAnsi"/>
          <w:b/>
          <w:szCs w:val="24"/>
        </w:rPr>
      </w:pPr>
      <w:r w:rsidRPr="00FC235A">
        <w:rPr>
          <w:rFonts w:asciiTheme="minorHAnsi" w:hAnsiTheme="minorHAnsi" w:cstheme="minorHAnsi"/>
          <w:b/>
          <w:szCs w:val="24"/>
        </w:rPr>
        <w:t>Risk Assessment:-</w:t>
      </w:r>
    </w:p>
    <w:p w:rsidR="001901C4" w:rsidRPr="00FC235A" w:rsidRDefault="001901C4" w:rsidP="00FC235A">
      <w:pPr>
        <w:tabs>
          <w:tab w:val="left" w:pos="284"/>
          <w:tab w:val="left" w:pos="7513"/>
        </w:tabs>
        <w:jc w:val="both"/>
        <w:rPr>
          <w:rFonts w:asciiTheme="minorHAnsi" w:hAnsiTheme="minorHAnsi" w:cstheme="minorHAnsi"/>
          <w:szCs w:val="24"/>
        </w:rPr>
      </w:pPr>
      <w:r w:rsidRPr="00FC235A">
        <w:rPr>
          <w:rFonts w:asciiTheme="minorHAnsi" w:hAnsiTheme="minorHAnsi" w:cstheme="minorHAnsi"/>
          <w:szCs w:val="24"/>
        </w:rPr>
        <w:t>Following a report, the DSL will make an immediate risk and needs assessment on a case-by-case basis.</w:t>
      </w:r>
    </w:p>
    <w:p w:rsidR="001901C4" w:rsidRPr="00FC235A" w:rsidRDefault="001901C4" w:rsidP="00FC235A">
      <w:pPr>
        <w:tabs>
          <w:tab w:val="left" w:pos="284"/>
          <w:tab w:val="left" w:pos="7513"/>
        </w:tabs>
        <w:jc w:val="both"/>
        <w:rPr>
          <w:rFonts w:asciiTheme="minorHAnsi" w:hAnsiTheme="minorHAnsi" w:cstheme="minorHAnsi"/>
          <w:szCs w:val="24"/>
        </w:rPr>
      </w:pPr>
    </w:p>
    <w:p w:rsidR="001901C4" w:rsidRPr="00FC235A" w:rsidRDefault="001901C4" w:rsidP="002D2A42">
      <w:pPr>
        <w:tabs>
          <w:tab w:val="left" w:pos="709"/>
          <w:tab w:val="left" w:pos="7513"/>
        </w:tabs>
        <w:ind w:left="709" w:hanging="709"/>
        <w:jc w:val="both"/>
        <w:rPr>
          <w:rFonts w:asciiTheme="minorHAnsi" w:hAnsiTheme="minorHAnsi" w:cstheme="minorHAnsi"/>
          <w:szCs w:val="24"/>
        </w:rPr>
      </w:pPr>
      <w:r w:rsidRPr="00FC235A">
        <w:rPr>
          <w:rFonts w:asciiTheme="minorHAnsi" w:hAnsiTheme="minorHAnsi" w:cstheme="minorHAnsi"/>
          <w:szCs w:val="24"/>
        </w:rPr>
        <w:t>The</w:t>
      </w:r>
      <w:r w:rsidR="002D2A42">
        <w:rPr>
          <w:rFonts w:asciiTheme="minorHAnsi" w:hAnsiTheme="minorHAnsi" w:cstheme="minorHAnsi"/>
          <w:szCs w:val="24"/>
        </w:rPr>
        <w:t xml:space="preserve"> risk assessment will consider;</w:t>
      </w:r>
    </w:p>
    <w:p w:rsidR="001901C4" w:rsidRPr="00FC235A" w:rsidRDefault="001901C4" w:rsidP="00FC235A">
      <w:pPr>
        <w:tabs>
          <w:tab w:val="left" w:pos="709"/>
          <w:tab w:val="left" w:pos="7513"/>
        </w:tabs>
        <w:ind w:left="360"/>
        <w:jc w:val="both"/>
        <w:rPr>
          <w:rFonts w:asciiTheme="minorHAnsi" w:hAnsiTheme="minorHAnsi" w:cstheme="minorHAnsi"/>
          <w:szCs w:val="24"/>
        </w:rPr>
      </w:pPr>
      <w:r w:rsidRPr="00FC235A">
        <w:rPr>
          <w:rFonts w:asciiTheme="minorHAnsi" w:hAnsiTheme="minorHAnsi" w:cstheme="minorHAnsi"/>
          <w:szCs w:val="24"/>
        </w:rPr>
        <w:t>The victim, especially their protection and support.</w:t>
      </w:r>
    </w:p>
    <w:p w:rsidR="001901C4" w:rsidRPr="00FC235A" w:rsidRDefault="001901C4" w:rsidP="00FC235A">
      <w:pPr>
        <w:tabs>
          <w:tab w:val="left" w:pos="709"/>
          <w:tab w:val="left" w:pos="7513"/>
        </w:tabs>
        <w:ind w:left="360"/>
        <w:jc w:val="both"/>
        <w:rPr>
          <w:rFonts w:asciiTheme="minorHAnsi" w:hAnsiTheme="minorHAnsi" w:cstheme="minorHAnsi"/>
          <w:szCs w:val="24"/>
        </w:rPr>
      </w:pPr>
      <w:r w:rsidRPr="00FC235A">
        <w:rPr>
          <w:rFonts w:asciiTheme="minorHAnsi" w:hAnsiTheme="minorHAnsi" w:cstheme="minorHAnsi"/>
          <w:szCs w:val="24"/>
        </w:rPr>
        <w:t xml:space="preserve">The alleged perpetrator, their support needs and any discipline action.  </w:t>
      </w:r>
    </w:p>
    <w:p w:rsidR="001901C4" w:rsidRPr="00FC235A" w:rsidRDefault="001901C4" w:rsidP="00FC235A">
      <w:pPr>
        <w:tabs>
          <w:tab w:val="left" w:pos="709"/>
          <w:tab w:val="left" w:pos="7513"/>
        </w:tabs>
        <w:ind w:left="360"/>
        <w:jc w:val="both"/>
        <w:rPr>
          <w:rFonts w:asciiTheme="minorHAnsi" w:hAnsiTheme="minorHAnsi" w:cstheme="minorHAnsi"/>
          <w:szCs w:val="24"/>
        </w:rPr>
      </w:pPr>
      <w:r w:rsidRPr="00FC235A">
        <w:rPr>
          <w:rFonts w:asciiTheme="minorHAnsi" w:hAnsiTheme="minorHAnsi" w:cstheme="minorHAnsi"/>
          <w:szCs w:val="24"/>
        </w:rPr>
        <w:lastRenderedPageBreak/>
        <w:t>All other children at the school.</w:t>
      </w:r>
    </w:p>
    <w:p w:rsidR="001901C4" w:rsidRPr="00FC235A" w:rsidRDefault="001901C4" w:rsidP="00FC235A">
      <w:pPr>
        <w:tabs>
          <w:tab w:val="left" w:pos="709"/>
          <w:tab w:val="left" w:pos="7513"/>
        </w:tabs>
        <w:ind w:left="360"/>
        <w:jc w:val="both"/>
        <w:rPr>
          <w:rFonts w:asciiTheme="minorHAnsi" w:hAnsiTheme="minorHAnsi" w:cstheme="minorHAnsi"/>
          <w:szCs w:val="24"/>
        </w:rPr>
      </w:pPr>
      <w:r w:rsidRPr="00FC235A">
        <w:rPr>
          <w:rFonts w:asciiTheme="minorHAnsi" w:hAnsiTheme="minorHAnsi" w:cstheme="minorHAnsi"/>
          <w:szCs w:val="24"/>
        </w:rPr>
        <w:t xml:space="preserve">The victim and the alleged perpetrator sharing classes and space at school. </w:t>
      </w:r>
    </w:p>
    <w:p w:rsidR="001901C4" w:rsidRPr="00FC235A" w:rsidRDefault="001901C4" w:rsidP="00FC235A">
      <w:pPr>
        <w:tabs>
          <w:tab w:val="left" w:pos="709"/>
          <w:tab w:val="left" w:pos="7513"/>
        </w:tabs>
        <w:ind w:left="709" w:hanging="709"/>
        <w:jc w:val="both"/>
        <w:rPr>
          <w:rFonts w:asciiTheme="minorHAnsi" w:hAnsiTheme="minorHAnsi" w:cstheme="minorHAnsi"/>
          <w:szCs w:val="24"/>
        </w:rPr>
      </w:pPr>
      <w:r w:rsidRPr="00FC235A">
        <w:rPr>
          <w:rFonts w:asciiTheme="minorHAnsi" w:hAnsiTheme="minorHAnsi" w:cstheme="minorHAnsi"/>
          <w:szCs w:val="24"/>
        </w:rPr>
        <w:t>The risk assessment will be recorded and kept under review.</w:t>
      </w:r>
    </w:p>
    <w:p w:rsidR="001901C4" w:rsidRPr="00FC235A" w:rsidRDefault="001901C4" w:rsidP="00FC235A">
      <w:pPr>
        <w:tabs>
          <w:tab w:val="left" w:pos="709"/>
          <w:tab w:val="left" w:pos="7513"/>
        </w:tabs>
        <w:ind w:left="709" w:hanging="709"/>
        <w:jc w:val="both"/>
        <w:rPr>
          <w:rFonts w:asciiTheme="minorHAnsi" w:hAnsiTheme="minorHAnsi" w:cstheme="minorHAnsi"/>
          <w:szCs w:val="24"/>
        </w:rPr>
      </w:pPr>
    </w:p>
    <w:p w:rsidR="001901C4" w:rsidRPr="00FC235A" w:rsidRDefault="001901C4" w:rsidP="00FC235A">
      <w:pPr>
        <w:tabs>
          <w:tab w:val="left" w:pos="7513"/>
        </w:tabs>
        <w:jc w:val="both"/>
        <w:rPr>
          <w:rFonts w:asciiTheme="minorHAnsi" w:hAnsiTheme="minorHAnsi" w:cstheme="minorHAnsi"/>
          <w:szCs w:val="24"/>
        </w:rPr>
      </w:pPr>
      <w:r w:rsidRPr="00FC235A">
        <w:rPr>
          <w:rFonts w:asciiTheme="minorHAnsi" w:hAnsiTheme="minorHAnsi" w:cstheme="minorHAnsi"/>
          <w:szCs w:val="24"/>
        </w:rPr>
        <w:t>Where there has been other professional intervention and/or other specialist risk assessments, these professional assessments will be used to inform the school’s approach to supporting and protecting pupils.</w:t>
      </w:r>
    </w:p>
    <w:p w:rsidR="001901C4" w:rsidRPr="00FC235A" w:rsidRDefault="001901C4" w:rsidP="00FC235A">
      <w:pPr>
        <w:tabs>
          <w:tab w:val="left" w:pos="7513"/>
        </w:tabs>
        <w:jc w:val="both"/>
        <w:rPr>
          <w:rFonts w:asciiTheme="minorHAnsi" w:hAnsiTheme="minorHAnsi" w:cstheme="minorHAnsi"/>
          <w:szCs w:val="24"/>
        </w:rPr>
      </w:pPr>
    </w:p>
    <w:p w:rsidR="001901C4" w:rsidRPr="00FC235A" w:rsidRDefault="001901C4" w:rsidP="00FC235A">
      <w:pPr>
        <w:tabs>
          <w:tab w:val="left" w:pos="7513"/>
        </w:tabs>
        <w:jc w:val="both"/>
        <w:rPr>
          <w:rFonts w:asciiTheme="minorHAnsi" w:hAnsiTheme="minorHAnsi" w:cstheme="minorHAnsi"/>
          <w:szCs w:val="24"/>
        </w:rPr>
      </w:pPr>
      <w:r w:rsidRPr="00FC235A">
        <w:rPr>
          <w:rFonts w:asciiTheme="minorHAnsi" w:hAnsiTheme="minorHAnsi" w:cstheme="minorHAnsi"/>
          <w:szCs w:val="24"/>
        </w:rPr>
        <w:t xml:space="preserve">Support regarding risk assessments can be accessed from the </w:t>
      </w:r>
      <w:hyperlink r:id="rId16" w:history="1">
        <w:r w:rsidRPr="00FC235A">
          <w:rPr>
            <w:rStyle w:val="Hyperlink"/>
            <w:rFonts w:asciiTheme="minorHAnsi" w:hAnsiTheme="minorHAnsi" w:cstheme="minorHAnsi"/>
            <w:szCs w:val="24"/>
          </w:rPr>
          <w:t>Education Safeguarding Team</w:t>
        </w:r>
      </w:hyperlink>
      <w:r w:rsidRPr="00FC235A">
        <w:rPr>
          <w:rFonts w:asciiTheme="minorHAnsi" w:hAnsiTheme="minorHAnsi" w:cstheme="minorHAnsi"/>
          <w:szCs w:val="24"/>
        </w:rPr>
        <w:t xml:space="preserve"> – </w:t>
      </w:r>
      <w:hyperlink r:id="rId17" w:history="1">
        <w:r w:rsidRPr="00FC235A">
          <w:rPr>
            <w:rStyle w:val="Hyperlink"/>
            <w:rFonts w:asciiTheme="minorHAnsi" w:hAnsiTheme="minorHAnsi" w:cstheme="minorHAnsi"/>
            <w:szCs w:val="24"/>
          </w:rPr>
          <w:t>education.safeguarding@surreycc.gov.uk</w:t>
        </w:r>
      </w:hyperlink>
    </w:p>
    <w:p w:rsidR="001901C4" w:rsidRPr="00FC235A" w:rsidRDefault="001901C4" w:rsidP="00FC235A">
      <w:pPr>
        <w:tabs>
          <w:tab w:val="left" w:pos="7513"/>
        </w:tabs>
        <w:jc w:val="both"/>
        <w:rPr>
          <w:rFonts w:asciiTheme="minorHAnsi" w:hAnsiTheme="minorHAnsi" w:cstheme="minorHAnsi"/>
          <w:szCs w:val="24"/>
        </w:rPr>
      </w:pPr>
    </w:p>
    <w:p w:rsidR="001901C4" w:rsidRPr="00FC235A" w:rsidRDefault="00FC235A" w:rsidP="00FC235A">
      <w:pPr>
        <w:tabs>
          <w:tab w:val="left" w:pos="709"/>
          <w:tab w:val="left" w:pos="7513"/>
        </w:tabs>
        <w:ind w:left="709" w:hanging="709"/>
        <w:jc w:val="both"/>
        <w:rPr>
          <w:rFonts w:asciiTheme="minorHAnsi" w:hAnsiTheme="minorHAnsi" w:cstheme="minorHAnsi"/>
          <w:b/>
          <w:szCs w:val="24"/>
        </w:rPr>
      </w:pPr>
      <w:r>
        <w:rPr>
          <w:rFonts w:asciiTheme="minorHAnsi" w:hAnsiTheme="minorHAnsi" w:cstheme="minorHAnsi"/>
          <w:b/>
          <w:szCs w:val="24"/>
        </w:rPr>
        <w:t>Action: The DSL will consider:-</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The wishes of the victim.</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The nature of the incident including whether a crime has been committed and the harm caused.</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Ages of the children involved.</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Developmental stages of the children.</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Any power imbalance between the children.</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 xml:space="preserve">Any previous incidents.  </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Ongoing risks.</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Other related issues or wider context.</w:t>
      </w:r>
    </w:p>
    <w:p w:rsidR="00FC235A" w:rsidRDefault="00FC235A" w:rsidP="00FC235A">
      <w:pPr>
        <w:tabs>
          <w:tab w:val="left" w:pos="709"/>
          <w:tab w:val="left" w:pos="7513"/>
        </w:tabs>
        <w:jc w:val="both"/>
        <w:rPr>
          <w:rFonts w:asciiTheme="minorHAnsi" w:hAnsiTheme="minorHAnsi" w:cstheme="minorHAnsi"/>
          <w:b/>
          <w:szCs w:val="24"/>
        </w:rPr>
      </w:pP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b/>
          <w:szCs w:val="24"/>
        </w:rPr>
        <w:t xml:space="preserve">Options: </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Manage internally</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Early Help intervention</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Request for support to the C-SPA</w:t>
      </w:r>
    </w:p>
    <w:p w:rsidR="001901C4" w:rsidRPr="00FC235A" w:rsidRDefault="001901C4" w:rsidP="00FC235A">
      <w:pPr>
        <w:tabs>
          <w:tab w:val="left" w:pos="709"/>
          <w:tab w:val="left" w:pos="7513"/>
        </w:tabs>
        <w:jc w:val="both"/>
        <w:rPr>
          <w:rFonts w:asciiTheme="minorHAnsi" w:hAnsiTheme="minorHAnsi" w:cstheme="minorHAnsi"/>
          <w:b/>
          <w:szCs w:val="24"/>
        </w:rPr>
      </w:pPr>
      <w:r w:rsidRPr="00FC235A">
        <w:rPr>
          <w:rFonts w:asciiTheme="minorHAnsi" w:hAnsiTheme="minorHAnsi" w:cstheme="minorHAnsi"/>
          <w:szCs w:val="24"/>
        </w:rPr>
        <w:t>Report to the police (generally in parallel with a request for support to the C-SPA)</w:t>
      </w:r>
      <w:r w:rsidRPr="00FC235A">
        <w:rPr>
          <w:rFonts w:asciiTheme="minorHAnsi" w:hAnsiTheme="minorHAnsi" w:cstheme="minorHAnsi"/>
          <w:b/>
          <w:szCs w:val="24"/>
        </w:rPr>
        <w:t xml:space="preserve"> </w:t>
      </w:r>
    </w:p>
    <w:p w:rsidR="001901C4" w:rsidRPr="00FC235A" w:rsidRDefault="001901C4" w:rsidP="00FC235A">
      <w:pPr>
        <w:tabs>
          <w:tab w:val="left" w:pos="709"/>
          <w:tab w:val="left" w:pos="7513"/>
        </w:tabs>
        <w:jc w:val="both"/>
        <w:rPr>
          <w:rFonts w:asciiTheme="minorHAnsi" w:hAnsiTheme="minorHAnsi" w:cstheme="minorHAnsi"/>
          <w:b/>
          <w:szCs w:val="24"/>
        </w:rPr>
      </w:pPr>
      <w:r w:rsidRPr="00FC235A">
        <w:rPr>
          <w:rFonts w:asciiTheme="minorHAnsi" w:hAnsiTheme="minorHAnsi" w:cstheme="minorHAnsi"/>
          <w:b/>
          <w:szCs w:val="24"/>
        </w:rPr>
        <w:t xml:space="preserve"> </w:t>
      </w:r>
    </w:p>
    <w:p w:rsidR="001901C4" w:rsidRPr="00FC235A" w:rsidRDefault="00FC235A" w:rsidP="00FC235A">
      <w:pPr>
        <w:tabs>
          <w:tab w:val="left" w:pos="709"/>
          <w:tab w:val="left" w:pos="7513"/>
        </w:tabs>
        <w:ind w:left="709" w:hanging="709"/>
        <w:jc w:val="both"/>
        <w:rPr>
          <w:rFonts w:asciiTheme="minorHAnsi" w:hAnsiTheme="minorHAnsi" w:cstheme="minorHAnsi"/>
          <w:b/>
          <w:szCs w:val="24"/>
        </w:rPr>
      </w:pPr>
      <w:r>
        <w:rPr>
          <w:rFonts w:asciiTheme="minorHAnsi" w:hAnsiTheme="minorHAnsi" w:cstheme="minorHAnsi"/>
          <w:b/>
          <w:szCs w:val="24"/>
        </w:rPr>
        <w:t>Ongoing Response:</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The DSL will manage each case individually and will ensure the risk assessment is reviewed regularly with relevant partner agencies, for example the Police and Children’s Social Care.</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Where there is a criminal investigation into a rape, assault by penetration or sexual assault, the alleged perpetrator should be removed from any classes they share with the victim.</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 xml:space="preserve">The DSL will consider how best to keep the victim and perpetrator a reasonable distance apart on school premises and on transport where appropriate.   </w:t>
      </w:r>
    </w:p>
    <w:p w:rsidR="001901C4" w:rsidRPr="00FC235A" w:rsidRDefault="001901C4" w:rsidP="00FC235A">
      <w:pPr>
        <w:tabs>
          <w:tab w:val="left" w:pos="709"/>
          <w:tab w:val="left" w:pos="7513"/>
        </w:tabs>
        <w:jc w:val="both"/>
        <w:rPr>
          <w:rFonts w:asciiTheme="minorHAnsi" w:hAnsiTheme="minorHAnsi" w:cstheme="minorHAnsi"/>
          <w:b/>
          <w:szCs w:val="24"/>
        </w:rPr>
      </w:pPr>
      <w:r w:rsidRPr="00FC235A">
        <w:rPr>
          <w:rFonts w:asciiTheme="minorHAnsi" w:hAnsiTheme="minorHAnsi" w:cstheme="minorHAnsi"/>
          <w:szCs w:val="24"/>
        </w:rPr>
        <w:t>Where a criminal investigation into a rape or assault by penetration leads to a conviction or caution, the school will take suitable action. In all but the most exceptional of circumstances, the rape or assault is likely to constitute a serious breach of discipline and may lead to the view that allowing the perpetrator to remain in the same school or college would seriously harm the education or welfare of the victim (and potentially themselves and other pupils).</w:t>
      </w:r>
      <w:r w:rsidRPr="00FC235A">
        <w:rPr>
          <w:rFonts w:asciiTheme="minorHAnsi" w:hAnsiTheme="minorHAnsi" w:cstheme="minorHAnsi"/>
          <w:szCs w:val="24"/>
        </w:rPr>
        <w:tab/>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Where a criminal investigation into sexual assault leads to a conviction or caution, the school or college will, if it has not already, consider any suitable sanctions in light of their behaviour policy, which may include consideration of permanent exclusion. Where the perpetrator is going to remain at the school or college, the Headteacher should continue keeping the victim and perpetrator in separate classes and continue to consider the most appropriate way to manage potential contact on school and college premises and transport. The nature of the conviction or caution and wishes of the victim will be especially important in determining how to proceed in such cases.</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 xml:space="preserve">The victim, alleged perpetrator and any other children &amp; adults affected will receive appropriate support and safeguards on a case-by-case basis. </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lastRenderedPageBreak/>
        <w:t xml:space="preserve">The school will take any disciplinary action against the alleged perpetrator in accordance with the school behaviour policy. </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 xml:space="preserve">The school recognises that taking disciplinary action and providing appropriate support are not mutually exclusive actions and will occur at the same time if necessary. </w:t>
      </w:r>
    </w:p>
    <w:p w:rsidR="00FC235A" w:rsidRDefault="00FC235A" w:rsidP="00FC235A">
      <w:pPr>
        <w:tabs>
          <w:tab w:val="left" w:pos="709"/>
          <w:tab w:val="left" w:pos="7513"/>
        </w:tabs>
        <w:jc w:val="both"/>
        <w:rPr>
          <w:rFonts w:asciiTheme="minorHAnsi" w:hAnsiTheme="minorHAnsi" w:cstheme="minorHAnsi"/>
          <w:b/>
          <w:szCs w:val="24"/>
        </w:rPr>
      </w:pPr>
    </w:p>
    <w:p w:rsidR="001901C4" w:rsidRPr="00FC235A" w:rsidRDefault="001901C4" w:rsidP="00FC235A">
      <w:pPr>
        <w:tabs>
          <w:tab w:val="left" w:pos="709"/>
          <w:tab w:val="left" w:pos="7513"/>
        </w:tabs>
        <w:jc w:val="both"/>
        <w:rPr>
          <w:rFonts w:asciiTheme="minorHAnsi" w:hAnsiTheme="minorHAnsi" w:cstheme="minorHAnsi"/>
          <w:b/>
          <w:szCs w:val="24"/>
        </w:rPr>
      </w:pPr>
      <w:r w:rsidRPr="00FC235A">
        <w:rPr>
          <w:rFonts w:asciiTheme="minorHAnsi" w:hAnsiTheme="minorHAnsi" w:cstheme="minorHAnsi"/>
          <w:b/>
          <w:szCs w:val="24"/>
        </w:rPr>
        <w:t xml:space="preserve">Physical </w:t>
      </w:r>
      <w:r w:rsidR="00FC235A">
        <w:rPr>
          <w:rFonts w:asciiTheme="minorHAnsi" w:hAnsiTheme="minorHAnsi" w:cstheme="minorHAnsi"/>
          <w:b/>
          <w:szCs w:val="24"/>
        </w:rPr>
        <w:t>Abuse</w:t>
      </w: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 xml:space="preserve">While a clear focus of peer on peer/child on child abuse is around sexual abuse and harassment, physical assaults and initiation violence and rituals from pupils to pupils can also be abusive. </w:t>
      </w:r>
    </w:p>
    <w:p w:rsidR="001901C4" w:rsidRPr="00FC235A" w:rsidRDefault="001901C4" w:rsidP="00FC235A">
      <w:pPr>
        <w:tabs>
          <w:tab w:val="left" w:pos="709"/>
          <w:tab w:val="left" w:pos="7513"/>
        </w:tabs>
        <w:jc w:val="both"/>
        <w:rPr>
          <w:rFonts w:asciiTheme="minorHAnsi" w:hAnsiTheme="minorHAnsi" w:cstheme="minorHAnsi"/>
          <w:szCs w:val="24"/>
        </w:rPr>
      </w:pP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 xml:space="preserve">These are equally not tolerated and if it is believed that a crime has been committed, will be reported to the police. </w:t>
      </w:r>
    </w:p>
    <w:p w:rsidR="001901C4" w:rsidRPr="00FC235A" w:rsidRDefault="001901C4" w:rsidP="00FC235A">
      <w:pPr>
        <w:tabs>
          <w:tab w:val="left" w:pos="709"/>
          <w:tab w:val="left" w:pos="7513"/>
        </w:tabs>
        <w:jc w:val="both"/>
        <w:rPr>
          <w:rFonts w:asciiTheme="minorHAnsi" w:hAnsiTheme="minorHAnsi" w:cstheme="minorHAnsi"/>
          <w:szCs w:val="24"/>
        </w:rPr>
      </w:pPr>
    </w:p>
    <w:p w:rsidR="001901C4" w:rsidRPr="00FC235A" w:rsidRDefault="001901C4" w:rsidP="00FC235A">
      <w:pPr>
        <w:tabs>
          <w:tab w:val="left" w:pos="709"/>
          <w:tab w:val="left" w:pos="7513"/>
        </w:tabs>
        <w:jc w:val="both"/>
        <w:rPr>
          <w:rFonts w:asciiTheme="minorHAnsi" w:hAnsiTheme="minorHAnsi" w:cstheme="minorHAnsi"/>
          <w:szCs w:val="24"/>
        </w:rPr>
      </w:pPr>
      <w:r w:rsidRPr="00FC235A">
        <w:rPr>
          <w:rFonts w:asciiTheme="minorHAnsi" w:hAnsiTheme="minorHAnsi" w:cstheme="minorHAnsi"/>
          <w:szCs w:val="24"/>
        </w:rPr>
        <w:t>The principles from the anti-bullying policy will be applied in these cases, with recognition that any police investigation will need to take priority.</w:t>
      </w:r>
    </w:p>
    <w:p w:rsidR="001901C4" w:rsidRPr="00FC235A" w:rsidRDefault="001901C4" w:rsidP="00FC235A">
      <w:pPr>
        <w:tabs>
          <w:tab w:val="left" w:pos="709"/>
          <w:tab w:val="left" w:pos="7513"/>
        </w:tabs>
        <w:ind w:left="709" w:hanging="709"/>
        <w:jc w:val="both"/>
        <w:rPr>
          <w:rFonts w:asciiTheme="minorHAnsi" w:hAnsiTheme="minorHAnsi" w:cstheme="minorHAnsi"/>
          <w:szCs w:val="24"/>
        </w:rPr>
      </w:pPr>
    </w:p>
    <w:p w:rsidR="001901C4" w:rsidRPr="00FC235A" w:rsidRDefault="001901C4" w:rsidP="00FC235A">
      <w:pPr>
        <w:pStyle w:val="Footer"/>
        <w:tabs>
          <w:tab w:val="left" w:pos="709"/>
        </w:tabs>
        <w:ind w:left="709" w:hanging="709"/>
        <w:jc w:val="both"/>
        <w:rPr>
          <w:rFonts w:asciiTheme="minorHAnsi" w:hAnsiTheme="minorHAnsi" w:cstheme="minorHAnsi"/>
          <w:i/>
          <w:szCs w:val="24"/>
        </w:rPr>
      </w:pPr>
      <w:r w:rsidRPr="00FC235A">
        <w:rPr>
          <w:rFonts w:asciiTheme="minorHAnsi" w:hAnsiTheme="minorHAnsi" w:cstheme="minorHAnsi"/>
          <w:i/>
          <w:szCs w:val="24"/>
        </w:rPr>
        <w:t xml:space="preserve">References: </w:t>
      </w:r>
    </w:p>
    <w:p w:rsidR="001901C4" w:rsidRPr="00FC235A" w:rsidRDefault="001901C4" w:rsidP="00FC235A">
      <w:pPr>
        <w:pStyle w:val="Footer"/>
        <w:tabs>
          <w:tab w:val="left" w:pos="709"/>
        </w:tabs>
        <w:ind w:left="709" w:hanging="709"/>
        <w:jc w:val="both"/>
        <w:rPr>
          <w:rFonts w:asciiTheme="minorHAnsi" w:hAnsiTheme="minorHAnsi" w:cstheme="minorHAnsi"/>
          <w:i/>
          <w:szCs w:val="24"/>
        </w:rPr>
      </w:pPr>
      <w:r w:rsidRPr="002D2A42">
        <w:rPr>
          <w:rFonts w:asciiTheme="minorHAnsi" w:hAnsiTheme="minorHAnsi" w:cstheme="minorHAnsi"/>
          <w:i/>
          <w:szCs w:val="24"/>
        </w:rPr>
        <w:t>DfE Keeping Children Safe in Education 2</w:t>
      </w:r>
      <w:r w:rsidRPr="002D2A42">
        <w:rPr>
          <w:rFonts w:asciiTheme="minorHAnsi" w:hAnsiTheme="minorHAnsi" w:cstheme="minorHAnsi"/>
          <w:i/>
          <w:szCs w:val="24"/>
        </w:rPr>
        <w:t>0</w:t>
      </w:r>
      <w:r w:rsidRPr="002D2A42">
        <w:rPr>
          <w:rFonts w:asciiTheme="minorHAnsi" w:hAnsiTheme="minorHAnsi" w:cstheme="minorHAnsi"/>
          <w:i/>
          <w:szCs w:val="24"/>
        </w:rPr>
        <w:t>20</w:t>
      </w:r>
      <w:r w:rsidR="002D2A42">
        <w:rPr>
          <w:rFonts w:asciiTheme="minorHAnsi" w:hAnsiTheme="minorHAnsi" w:cstheme="minorHAnsi"/>
          <w:i/>
          <w:szCs w:val="24"/>
        </w:rPr>
        <w:t>1</w:t>
      </w:r>
      <w:r w:rsidRPr="00FC235A">
        <w:rPr>
          <w:rFonts w:asciiTheme="minorHAnsi" w:hAnsiTheme="minorHAnsi" w:cstheme="minorHAnsi"/>
          <w:i/>
          <w:szCs w:val="24"/>
        </w:rPr>
        <w:t xml:space="preserve"> </w:t>
      </w:r>
    </w:p>
    <w:p w:rsidR="001901C4" w:rsidRPr="00FC235A" w:rsidRDefault="001901C4" w:rsidP="00FC235A">
      <w:pPr>
        <w:pStyle w:val="Footer"/>
        <w:tabs>
          <w:tab w:val="left" w:pos="0"/>
        </w:tabs>
        <w:jc w:val="both"/>
        <w:rPr>
          <w:rFonts w:asciiTheme="minorHAnsi" w:hAnsiTheme="minorHAnsi" w:cstheme="minorHAnsi"/>
          <w:i/>
          <w:szCs w:val="24"/>
        </w:rPr>
      </w:pPr>
      <w:r w:rsidRPr="002D2A42">
        <w:rPr>
          <w:rFonts w:asciiTheme="minorHAnsi" w:hAnsiTheme="minorHAnsi" w:cstheme="minorHAnsi"/>
          <w:i/>
          <w:szCs w:val="24"/>
        </w:rPr>
        <w:t>DfE Sexual Violence and Sexual Harassme</w:t>
      </w:r>
      <w:r w:rsidRPr="002D2A42">
        <w:rPr>
          <w:rFonts w:asciiTheme="minorHAnsi" w:hAnsiTheme="minorHAnsi" w:cstheme="minorHAnsi"/>
          <w:i/>
          <w:szCs w:val="24"/>
        </w:rPr>
        <w:t>n</w:t>
      </w:r>
      <w:r w:rsidRPr="002D2A42">
        <w:rPr>
          <w:rFonts w:asciiTheme="minorHAnsi" w:hAnsiTheme="minorHAnsi" w:cstheme="minorHAnsi"/>
          <w:i/>
          <w:szCs w:val="24"/>
        </w:rPr>
        <w:t xml:space="preserve">t between Children </w:t>
      </w:r>
      <w:r w:rsidR="002D2A42">
        <w:rPr>
          <w:rFonts w:asciiTheme="minorHAnsi" w:hAnsiTheme="minorHAnsi" w:cstheme="minorHAnsi"/>
          <w:i/>
          <w:szCs w:val="24"/>
        </w:rPr>
        <w:t>in Schools and Colleges May 2021</w:t>
      </w:r>
    </w:p>
    <w:p w:rsidR="001901C4" w:rsidRPr="00FC235A" w:rsidRDefault="001901C4" w:rsidP="00FC235A">
      <w:pPr>
        <w:rPr>
          <w:rFonts w:asciiTheme="minorHAnsi" w:hAnsiTheme="minorHAnsi" w:cstheme="minorHAnsi"/>
          <w:b/>
          <w:szCs w:val="24"/>
        </w:rPr>
      </w:pPr>
    </w:p>
    <w:p w:rsidR="001901C4" w:rsidRPr="00FC235A" w:rsidRDefault="001901C4" w:rsidP="00FC235A">
      <w:pPr>
        <w:pStyle w:val="Heading1"/>
        <w:numPr>
          <w:ilvl w:val="0"/>
          <w:numId w:val="0"/>
        </w:numPr>
        <w:spacing w:after="0"/>
        <w:ind w:left="720" w:hanging="720"/>
        <w:jc w:val="both"/>
        <w:rPr>
          <w:rFonts w:asciiTheme="minorHAnsi" w:hAnsiTheme="minorHAnsi" w:cstheme="minorHAnsi"/>
          <w:szCs w:val="24"/>
        </w:rPr>
      </w:pPr>
      <w:bookmarkStart w:id="14" w:name="_Toc50023792"/>
      <w:r w:rsidRPr="00FC235A">
        <w:rPr>
          <w:rFonts w:asciiTheme="minorHAnsi" w:hAnsiTheme="minorHAnsi" w:cstheme="minorHAnsi"/>
          <w:szCs w:val="24"/>
        </w:rPr>
        <w:t>Harmful Sexual Behaviour</w:t>
      </w:r>
      <w:bookmarkEnd w:id="14"/>
      <w:r w:rsidRPr="00FC235A">
        <w:rPr>
          <w:rFonts w:asciiTheme="minorHAnsi" w:hAnsiTheme="minorHAnsi" w:cstheme="minorHAnsi"/>
          <w:szCs w:val="24"/>
        </w:rPr>
        <w:t xml:space="preserve"> </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The </w:t>
      </w:r>
      <w:hyperlink r:id="rId18" w:history="1">
        <w:r w:rsidRPr="00FC235A">
          <w:rPr>
            <w:rStyle w:val="Hyperlink"/>
            <w:rFonts w:asciiTheme="minorHAnsi" w:hAnsiTheme="minorHAnsi" w:cstheme="minorHAnsi"/>
            <w:szCs w:val="24"/>
          </w:rPr>
          <w:t>Brook Traffic Light Tool</w:t>
        </w:r>
      </w:hyperlink>
      <w:r w:rsidRPr="00FC235A">
        <w:rPr>
          <w:rFonts w:asciiTheme="minorHAnsi" w:hAnsiTheme="minorHAnsi" w:cstheme="minorHAnsi"/>
          <w:szCs w:val="24"/>
        </w:rPr>
        <w:t xml:space="preserve"> uses a traffic light system to categorise the sexual behaviours of young people and is designed to help professionals:</w:t>
      </w:r>
    </w:p>
    <w:p w:rsidR="001901C4" w:rsidRPr="00FC235A" w:rsidRDefault="001901C4" w:rsidP="00FC235A">
      <w:pPr>
        <w:pStyle w:val="ListParagraph"/>
        <w:numPr>
          <w:ilvl w:val="0"/>
          <w:numId w:val="34"/>
        </w:numPr>
        <w:jc w:val="both"/>
        <w:rPr>
          <w:rFonts w:asciiTheme="minorHAnsi" w:hAnsiTheme="minorHAnsi" w:cstheme="minorHAnsi"/>
          <w:szCs w:val="24"/>
        </w:rPr>
      </w:pPr>
      <w:r w:rsidRPr="00FC235A">
        <w:rPr>
          <w:rFonts w:asciiTheme="minorHAnsi" w:hAnsiTheme="minorHAnsi" w:cstheme="minorHAnsi"/>
          <w:szCs w:val="24"/>
        </w:rPr>
        <w:t>Make decisions about safeguarding children and young people</w:t>
      </w:r>
    </w:p>
    <w:p w:rsidR="001901C4" w:rsidRPr="00FC235A" w:rsidRDefault="001901C4" w:rsidP="00FC235A">
      <w:pPr>
        <w:pStyle w:val="ListParagraph"/>
        <w:numPr>
          <w:ilvl w:val="0"/>
          <w:numId w:val="34"/>
        </w:numPr>
        <w:jc w:val="both"/>
        <w:rPr>
          <w:rFonts w:asciiTheme="minorHAnsi" w:hAnsiTheme="minorHAnsi" w:cstheme="minorHAnsi"/>
          <w:szCs w:val="24"/>
        </w:rPr>
      </w:pPr>
      <w:r w:rsidRPr="00FC235A">
        <w:rPr>
          <w:rFonts w:asciiTheme="minorHAnsi" w:hAnsiTheme="minorHAnsi" w:cstheme="minorHAnsi"/>
          <w:szCs w:val="24"/>
        </w:rPr>
        <w:t>Assess and respond appropriately to sexual behaviour in children and young people</w:t>
      </w:r>
    </w:p>
    <w:p w:rsidR="001901C4" w:rsidRPr="00FC235A" w:rsidRDefault="001901C4" w:rsidP="00FC235A">
      <w:pPr>
        <w:pStyle w:val="ListParagraph"/>
        <w:numPr>
          <w:ilvl w:val="0"/>
          <w:numId w:val="34"/>
        </w:numPr>
        <w:jc w:val="both"/>
        <w:rPr>
          <w:rFonts w:asciiTheme="minorHAnsi" w:hAnsiTheme="minorHAnsi" w:cstheme="minorHAnsi"/>
          <w:szCs w:val="24"/>
        </w:rPr>
      </w:pPr>
      <w:r w:rsidRPr="00FC235A">
        <w:rPr>
          <w:rFonts w:asciiTheme="minorHAnsi" w:hAnsiTheme="minorHAnsi" w:cstheme="minorHAnsi"/>
          <w:szCs w:val="24"/>
        </w:rPr>
        <w:t>Understand healthy sexual development and distinguish it from harmful behaviour</w:t>
      </w:r>
    </w:p>
    <w:p w:rsidR="001901C4" w:rsidRPr="00FC235A" w:rsidRDefault="001901C4" w:rsidP="00FC235A">
      <w:pPr>
        <w:pStyle w:val="ListParagraph"/>
        <w:numPr>
          <w:ilvl w:val="0"/>
          <w:numId w:val="34"/>
        </w:numPr>
        <w:jc w:val="both"/>
        <w:rPr>
          <w:rFonts w:asciiTheme="minorHAnsi" w:hAnsiTheme="minorHAnsi" w:cstheme="minorHAnsi"/>
          <w:szCs w:val="24"/>
        </w:rPr>
      </w:pPr>
      <w:r w:rsidRPr="00FC235A">
        <w:rPr>
          <w:rFonts w:asciiTheme="minorHAnsi" w:hAnsiTheme="minorHAnsi" w:cstheme="minorHAnsi"/>
          <w:szCs w:val="24"/>
        </w:rPr>
        <w:t>By categorising sexual behaviours, the school can work with other agencies to the same standardised criteria when making decisions and can protect children and young people with a multi-agency approach.</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b/>
          <w:szCs w:val="24"/>
        </w:rPr>
      </w:pPr>
      <w:r w:rsidRPr="00FC235A">
        <w:rPr>
          <w:rFonts w:asciiTheme="minorHAnsi" w:hAnsiTheme="minorHAnsi" w:cstheme="minorHAnsi"/>
          <w:szCs w:val="24"/>
        </w:rPr>
        <w:t>The school recognises that it is vital that professionals agree on how behaviours should be categorised regardless of culture, faith, beliefs, and their own experiences or values.</w:t>
      </w:r>
      <w:r w:rsidRPr="00FC235A">
        <w:rPr>
          <w:rFonts w:asciiTheme="minorHAnsi" w:hAnsiTheme="minorHAnsi" w:cstheme="minorHAnsi"/>
          <w:b/>
          <w:szCs w:val="24"/>
        </w:rPr>
        <w:br w:type="page"/>
      </w:r>
      <w:bookmarkStart w:id="15" w:name="_Toc50023793"/>
      <w:r w:rsidRPr="00FC235A">
        <w:rPr>
          <w:rFonts w:asciiTheme="minorHAnsi" w:hAnsiTheme="minorHAnsi" w:cstheme="minorHAnsi"/>
          <w:b/>
          <w:szCs w:val="24"/>
        </w:rPr>
        <w:lastRenderedPageBreak/>
        <w:t>Brook Sexual Behaviours Traffic Light Tool</w:t>
      </w:r>
      <w:bookmarkEnd w:id="15"/>
    </w:p>
    <w:p w:rsidR="001901C4" w:rsidRPr="00FC235A" w:rsidRDefault="001901C4" w:rsidP="00FC235A">
      <w:pPr>
        <w:autoSpaceDE w:val="0"/>
        <w:autoSpaceDN w:val="0"/>
        <w:adjustRightInd w:val="0"/>
        <w:rPr>
          <w:rFonts w:asciiTheme="minorHAnsi" w:hAnsiTheme="minorHAnsi" w:cstheme="minorHAnsi"/>
          <w:b/>
          <w:bCs/>
          <w:color w:val="0A0F4F"/>
          <w:szCs w:val="24"/>
        </w:rPr>
      </w:pPr>
    </w:p>
    <w:p w:rsidR="001901C4" w:rsidRPr="00FC235A" w:rsidRDefault="001901C4" w:rsidP="00FC235A">
      <w:pPr>
        <w:autoSpaceDE w:val="0"/>
        <w:autoSpaceDN w:val="0"/>
        <w:adjustRightInd w:val="0"/>
        <w:rPr>
          <w:rFonts w:asciiTheme="minorHAnsi" w:hAnsiTheme="minorHAnsi" w:cstheme="minorHAnsi"/>
          <w:b/>
          <w:bCs/>
          <w:color w:val="0A0F4F"/>
          <w:szCs w:val="24"/>
        </w:rPr>
      </w:pPr>
      <w:r w:rsidRPr="00FC235A">
        <w:rPr>
          <w:rFonts w:asciiTheme="minorHAnsi" w:hAnsiTheme="minorHAnsi" w:cstheme="minorHAnsi"/>
          <w:b/>
          <w:bCs/>
          <w:color w:val="0A0F4F"/>
          <w:szCs w:val="24"/>
        </w:rPr>
        <w:t>Behaviours: age 0 to 5</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All green, amber and red behaviours require some form of attention and response. It is the level of intervention that will vary.</w:t>
      </w:r>
    </w:p>
    <w:p w:rsidR="001901C4" w:rsidRPr="00FC235A" w:rsidRDefault="001901C4" w:rsidP="00FC235A">
      <w:pPr>
        <w:autoSpaceDE w:val="0"/>
        <w:autoSpaceDN w:val="0"/>
        <w:adjustRightInd w:val="0"/>
        <w:rPr>
          <w:rFonts w:asciiTheme="minorHAnsi" w:hAnsiTheme="minorHAnsi" w:cstheme="minorHAnsi"/>
          <w:b/>
          <w:bCs/>
          <w:color w:val="5EA92B"/>
          <w:szCs w:val="24"/>
        </w:rPr>
      </w:pPr>
    </w:p>
    <w:p w:rsidR="001901C4" w:rsidRPr="00FC235A" w:rsidRDefault="001901C4" w:rsidP="00FC235A">
      <w:pPr>
        <w:autoSpaceDE w:val="0"/>
        <w:autoSpaceDN w:val="0"/>
        <w:adjustRightInd w:val="0"/>
        <w:rPr>
          <w:rFonts w:asciiTheme="minorHAnsi" w:hAnsiTheme="minorHAnsi" w:cstheme="minorHAnsi"/>
          <w:b/>
          <w:bCs/>
          <w:color w:val="5EA92B"/>
          <w:szCs w:val="24"/>
        </w:rPr>
        <w:sectPr w:rsidR="001901C4" w:rsidRPr="00FC235A" w:rsidSect="001901C4">
          <w:footerReference w:type="default" r:id="rId19"/>
          <w:pgSz w:w="11907" w:h="16840" w:code="9"/>
          <w:pgMar w:top="1134" w:right="1134" w:bottom="1134" w:left="1134" w:header="709" w:footer="709" w:gutter="0"/>
          <w:pgNumType w:start="1"/>
          <w:cols w:space="708"/>
          <w:docGrid w:linePitch="360"/>
        </w:sectPr>
      </w:pPr>
    </w:p>
    <w:p w:rsidR="001901C4" w:rsidRPr="00FC235A" w:rsidRDefault="001901C4" w:rsidP="00FC235A">
      <w:pPr>
        <w:autoSpaceDE w:val="0"/>
        <w:autoSpaceDN w:val="0"/>
        <w:adjustRightInd w:val="0"/>
        <w:rPr>
          <w:rFonts w:asciiTheme="minorHAnsi" w:hAnsiTheme="minorHAnsi" w:cstheme="minorHAnsi"/>
          <w:b/>
          <w:bCs/>
          <w:color w:val="5EA92B"/>
          <w:szCs w:val="24"/>
        </w:rPr>
      </w:pPr>
      <w:r w:rsidRPr="00FC235A">
        <w:rPr>
          <w:rFonts w:asciiTheme="minorHAnsi" w:hAnsiTheme="minorHAnsi" w:cstheme="minorHAnsi"/>
          <w:b/>
          <w:bCs/>
          <w:color w:val="5EA92B"/>
          <w:szCs w:val="24"/>
        </w:rPr>
        <w:t>What is a green behaviour?</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Green behaviours reflect safe and healthy sexual development. They are displayed between children or young people of similar age or developmental ability. They are reflective of natural curiosity, experimentation, consensual activities and positive choices</w:t>
      </w:r>
    </w:p>
    <w:p w:rsidR="001901C4" w:rsidRPr="00FC235A" w:rsidRDefault="001901C4" w:rsidP="00FC235A">
      <w:pPr>
        <w:autoSpaceDE w:val="0"/>
        <w:autoSpaceDN w:val="0"/>
        <w:adjustRightInd w:val="0"/>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5EA92B"/>
          <w:szCs w:val="24"/>
        </w:rPr>
      </w:pPr>
      <w:r w:rsidRPr="00FC235A">
        <w:rPr>
          <w:rFonts w:asciiTheme="minorHAnsi" w:hAnsiTheme="minorHAnsi" w:cstheme="minorHAnsi"/>
          <w:b/>
          <w:bCs/>
          <w:color w:val="5EA92B"/>
          <w:szCs w:val="24"/>
        </w:rPr>
        <w:t>What can you do?</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Green behaviours provide opportunities to give positive feedback and additional</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information.</w:t>
      </w:r>
    </w:p>
    <w:p w:rsidR="001901C4" w:rsidRPr="00FC235A" w:rsidRDefault="001901C4" w:rsidP="00FC235A">
      <w:pPr>
        <w:autoSpaceDE w:val="0"/>
        <w:autoSpaceDN w:val="0"/>
        <w:adjustRightInd w:val="0"/>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5EA92B"/>
          <w:szCs w:val="24"/>
        </w:rPr>
      </w:pPr>
      <w:r w:rsidRPr="00FC235A">
        <w:rPr>
          <w:rFonts w:asciiTheme="minorHAnsi" w:hAnsiTheme="minorHAnsi" w:cstheme="minorHAnsi"/>
          <w:b/>
          <w:bCs/>
          <w:color w:val="5EA92B"/>
          <w:szCs w:val="24"/>
        </w:rPr>
        <w:t>Green behaviours</w:t>
      </w:r>
    </w:p>
    <w:p w:rsidR="001901C4" w:rsidRPr="00FC235A" w:rsidRDefault="001901C4" w:rsidP="00FC235A">
      <w:pPr>
        <w:numPr>
          <w:ilvl w:val="0"/>
          <w:numId w:val="14"/>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holding or playing with own genitals</w:t>
      </w:r>
    </w:p>
    <w:p w:rsidR="001901C4" w:rsidRPr="00FC235A" w:rsidRDefault="001901C4" w:rsidP="00FC235A">
      <w:pPr>
        <w:numPr>
          <w:ilvl w:val="0"/>
          <w:numId w:val="14"/>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attempting to touch or curiosity about other children's genitals</w:t>
      </w:r>
    </w:p>
    <w:p w:rsidR="001901C4" w:rsidRPr="00FC235A" w:rsidRDefault="001901C4" w:rsidP="00FC235A">
      <w:pPr>
        <w:numPr>
          <w:ilvl w:val="0"/>
          <w:numId w:val="14"/>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attempting to touch or curiosity about breasts, bottoms or genitals of adults</w:t>
      </w:r>
    </w:p>
    <w:p w:rsidR="001901C4" w:rsidRPr="00FC235A" w:rsidRDefault="001901C4" w:rsidP="00FC235A">
      <w:pPr>
        <w:numPr>
          <w:ilvl w:val="0"/>
          <w:numId w:val="14"/>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games e.g. mummies and daddies,</w:t>
      </w:r>
    </w:p>
    <w:p w:rsidR="001901C4" w:rsidRPr="00FC235A" w:rsidRDefault="001901C4" w:rsidP="00FC235A">
      <w:pPr>
        <w:numPr>
          <w:ilvl w:val="0"/>
          <w:numId w:val="14"/>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doctors and nurses</w:t>
      </w:r>
    </w:p>
    <w:p w:rsidR="001901C4" w:rsidRPr="00FC235A" w:rsidRDefault="001901C4" w:rsidP="00FC235A">
      <w:pPr>
        <w:numPr>
          <w:ilvl w:val="0"/>
          <w:numId w:val="14"/>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enjoying nakedness</w:t>
      </w:r>
    </w:p>
    <w:p w:rsidR="001901C4" w:rsidRPr="00FC235A" w:rsidRDefault="001901C4" w:rsidP="00FC235A">
      <w:pPr>
        <w:numPr>
          <w:ilvl w:val="0"/>
          <w:numId w:val="14"/>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interest in body parts and what they do</w:t>
      </w:r>
    </w:p>
    <w:p w:rsidR="001901C4" w:rsidRPr="00FC235A" w:rsidRDefault="001901C4" w:rsidP="00FC235A">
      <w:pPr>
        <w:numPr>
          <w:ilvl w:val="0"/>
          <w:numId w:val="14"/>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curiosity about the differences between boys and girls</w:t>
      </w:r>
    </w:p>
    <w:p w:rsidR="001901C4" w:rsidRPr="00FC235A" w:rsidRDefault="001901C4" w:rsidP="00FC235A">
      <w:pPr>
        <w:autoSpaceDE w:val="0"/>
        <w:autoSpaceDN w:val="0"/>
        <w:adjustRightInd w:val="0"/>
        <w:rPr>
          <w:rFonts w:asciiTheme="minorHAnsi" w:hAnsiTheme="minorHAnsi" w:cstheme="minorHAnsi"/>
          <w:b/>
          <w:bCs/>
          <w:color w:val="FFAC00"/>
          <w:szCs w:val="24"/>
        </w:rPr>
      </w:pPr>
      <w:r w:rsidRPr="00FC235A">
        <w:rPr>
          <w:rFonts w:asciiTheme="minorHAnsi" w:hAnsiTheme="minorHAnsi" w:cstheme="minorHAnsi"/>
          <w:b/>
          <w:bCs/>
          <w:color w:val="FFAC00"/>
          <w:szCs w:val="24"/>
        </w:rPr>
        <w:t>What is an amber behaviour?</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Amber behaviours have the potential to be outside of safe and healthy behaviour. They may be</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of potential concern due to age, or developmental differences. A  potential concern due to activity type, frequency, duration or context in which they occur.</w:t>
      </w:r>
    </w:p>
    <w:p w:rsidR="001901C4" w:rsidRPr="00FC235A" w:rsidRDefault="001901C4" w:rsidP="00FC235A">
      <w:pPr>
        <w:autoSpaceDE w:val="0"/>
        <w:autoSpaceDN w:val="0"/>
        <w:adjustRightInd w:val="0"/>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FFAC00"/>
          <w:szCs w:val="24"/>
        </w:rPr>
      </w:pPr>
      <w:r w:rsidRPr="00FC235A">
        <w:rPr>
          <w:rFonts w:asciiTheme="minorHAnsi" w:hAnsiTheme="minorHAnsi" w:cstheme="minorHAnsi"/>
          <w:b/>
          <w:bCs/>
          <w:color w:val="FFAC00"/>
          <w:szCs w:val="24"/>
        </w:rPr>
        <w:t>What can you do?</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Amber behaviours signal the need to take notice and gather information to assess the appropriate action.</w:t>
      </w:r>
    </w:p>
    <w:p w:rsidR="001901C4" w:rsidRPr="00FC235A" w:rsidRDefault="001901C4" w:rsidP="00FC235A">
      <w:pPr>
        <w:autoSpaceDE w:val="0"/>
        <w:autoSpaceDN w:val="0"/>
        <w:adjustRightInd w:val="0"/>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FFAC00"/>
          <w:szCs w:val="24"/>
        </w:rPr>
      </w:pPr>
      <w:r w:rsidRPr="00FC235A">
        <w:rPr>
          <w:rFonts w:asciiTheme="minorHAnsi" w:hAnsiTheme="minorHAnsi" w:cstheme="minorHAnsi"/>
          <w:b/>
          <w:bCs/>
          <w:color w:val="FFAC00"/>
          <w:szCs w:val="24"/>
        </w:rPr>
        <w:t>Amber behaviours</w:t>
      </w:r>
    </w:p>
    <w:p w:rsidR="001901C4" w:rsidRPr="00FC235A" w:rsidRDefault="001901C4" w:rsidP="00FC235A">
      <w:pPr>
        <w:numPr>
          <w:ilvl w:val="0"/>
          <w:numId w:val="15"/>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preoccupation with adult sexual</w:t>
      </w:r>
    </w:p>
    <w:p w:rsidR="001901C4" w:rsidRPr="00FC235A" w:rsidRDefault="001901C4" w:rsidP="00FC235A">
      <w:pPr>
        <w:numPr>
          <w:ilvl w:val="0"/>
          <w:numId w:val="15"/>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behaviour</w:t>
      </w:r>
    </w:p>
    <w:p w:rsidR="001901C4" w:rsidRPr="00FC235A" w:rsidRDefault="001901C4" w:rsidP="00FC235A">
      <w:pPr>
        <w:numPr>
          <w:ilvl w:val="0"/>
          <w:numId w:val="15"/>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pulling other children's pants down/skirts up/trousers down against their will</w:t>
      </w:r>
    </w:p>
    <w:p w:rsidR="001901C4" w:rsidRPr="00FC235A" w:rsidRDefault="001901C4" w:rsidP="00FC235A">
      <w:pPr>
        <w:numPr>
          <w:ilvl w:val="0"/>
          <w:numId w:val="15"/>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talking about sex using adult slang</w:t>
      </w:r>
    </w:p>
    <w:p w:rsidR="001901C4" w:rsidRPr="00FC235A" w:rsidRDefault="001901C4" w:rsidP="00FC235A">
      <w:pPr>
        <w:numPr>
          <w:ilvl w:val="0"/>
          <w:numId w:val="15"/>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preoccupation with touching the genitals of other people</w:t>
      </w:r>
    </w:p>
    <w:p w:rsidR="001901C4" w:rsidRPr="00FC235A" w:rsidRDefault="001901C4" w:rsidP="00FC235A">
      <w:pPr>
        <w:numPr>
          <w:ilvl w:val="0"/>
          <w:numId w:val="15"/>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following others into toilets or changing rooms to look at them or touch them</w:t>
      </w:r>
    </w:p>
    <w:p w:rsidR="001901C4" w:rsidRPr="00FC235A" w:rsidRDefault="001901C4" w:rsidP="00FC235A">
      <w:pPr>
        <w:numPr>
          <w:ilvl w:val="0"/>
          <w:numId w:val="15"/>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talking about sexual activities seen on TV/online</w:t>
      </w:r>
    </w:p>
    <w:p w:rsidR="001901C4" w:rsidRPr="00FC235A" w:rsidRDefault="001901C4" w:rsidP="00FC235A">
      <w:pPr>
        <w:autoSpaceDE w:val="0"/>
        <w:autoSpaceDN w:val="0"/>
        <w:adjustRightInd w:val="0"/>
        <w:rPr>
          <w:rFonts w:asciiTheme="minorHAnsi" w:hAnsiTheme="minorHAnsi" w:cstheme="minorHAnsi"/>
          <w:b/>
          <w:bCs/>
          <w:color w:val="C52B01"/>
          <w:szCs w:val="24"/>
        </w:rPr>
      </w:pPr>
      <w:r w:rsidRPr="00FC235A">
        <w:rPr>
          <w:rFonts w:asciiTheme="minorHAnsi" w:hAnsiTheme="minorHAnsi" w:cstheme="minorHAnsi"/>
          <w:b/>
          <w:bCs/>
          <w:color w:val="C52B01"/>
          <w:szCs w:val="24"/>
        </w:rPr>
        <w:t>What is a red behaviour?</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Red behaviours are outside of safe and healthy behaviour. They may be excessive, secretive, compulsive, coercive, degrading or threatening and  involving significant age, developmental,</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or power differences. They may pose a concern due to the activity type, frequency, duration or the context in which they occur</w:t>
      </w:r>
    </w:p>
    <w:p w:rsidR="001901C4" w:rsidRPr="00FC235A" w:rsidRDefault="001901C4" w:rsidP="00FC235A">
      <w:pPr>
        <w:autoSpaceDE w:val="0"/>
        <w:autoSpaceDN w:val="0"/>
        <w:adjustRightInd w:val="0"/>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C52B01"/>
          <w:szCs w:val="24"/>
        </w:rPr>
      </w:pPr>
      <w:r w:rsidRPr="00FC235A">
        <w:rPr>
          <w:rFonts w:asciiTheme="minorHAnsi" w:hAnsiTheme="minorHAnsi" w:cstheme="minorHAnsi"/>
          <w:b/>
          <w:bCs/>
          <w:color w:val="C52B01"/>
          <w:szCs w:val="24"/>
        </w:rPr>
        <w:t>What can you do?</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Red behaviours indicate a need for immediate intervention and action.</w:t>
      </w:r>
    </w:p>
    <w:p w:rsidR="001901C4" w:rsidRPr="00FC235A" w:rsidRDefault="001901C4" w:rsidP="00FC235A">
      <w:pPr>
        <w:autoSpaceDE w:val="0"/>
        <w:autoSpaceDN w:val="0"/>
        <w:adjustRightInd w:val="0"/>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C52B01"/>
          <w:szCs w:val="24"/>
        </w:rPr>
      </w:pPr>
      <w:r w:rsidRPr="00FC235A">
        <w:rPr>
          <w:rFonts w:asciiTheme="minorHAnsi" w:hAnsiTheme="minorHAnsi" w:cstheme="minorHAnsi"/>
          <w:b/>
          <w:bCs/>
          <w:color w:val="C52B01"/>
          <w:szCs w:val="24"/>
        </w:rPr>
        <w:t>Red behaviours</w:t>
      </w:r>
    </w:p>
    <w:p w:rsidR="001901C4" w:rsidRPr="00FC235A" w:rsidRDefault="001901C4" w:rsidP="00FC235A">
      <w:pPr>
        <w:numPr>
          <w:ilvl w:val="0"/>
          <w:numId w:val="16"/>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persistently touching the genitals of other children</w:t>
      </w:r>
    </w:p>
    <w:p w:rsidR="001901C4" w:rsidRPr="00FC235A" w:rsidRDefault="001901C4" w:rsidP="00FC235A">
      <w:pPr>
        <w:numPr>
          <w:ilvl w:val="0"/>
          <w:numId w:val="16"/>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persistent attempts to touch the genitals of adults</w:t>
      </w:r>
    </w:p>
    <w:p w:rsidR="001901C4" w:rsidRPr="00FC235A" w:rsidRDefault="001901C4" w:rsidP="00FC235A">
      <w:pPr>
        <w:numPr>
          <w:ilvl w:val="0"/>
          <w:numId w:val="16"/>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simulation of sexual activity in play</w:t>
      </w:r>
    </w:p>
    <w:p w:rsidR="001901C4" w:rsidRPr="00FC235A" w:rsidRDefault="001901C4" w:rsidP="00FC235A">
      <w:pPr>
        <w:numPr>
          <w:ilvl w:val="0"/>
          <w:numId w:val="16"/>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 xml:space="preserve">sexual behaviour between young children involving penetration with objects </w:t>
      </w:r>
    </w:p>
    <w:p w:rsidR="001901C4" w:rsidRPr="00FC235A" w:rsidRDefault="001901C4" w:rsidP="00FC235A">
      <w:pPr>
        <w:numPr>
          <w:ilvl w:val="0"/>
          <w:numId w:val="16"/>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forcing other children to engage in sexual play</w:t>
      </w:r>
    </w:p>
    <w:p w:rsidR="001901C4" w:rsidRPr="00FC235A" w:rsidRDefault="001901C4" w:rsidP="00FC235A">
      <w:pPr>
        <w:autoSpaceDE w:val="0"/>
        <w:autoSpaceDN w:val="0"/>
        <w:adjustRightInd w:val="0"/>
        <w:rPr>
          <w:rFonts w:asciiTheme="minorHAnsi" w:hAnsiTheme="minorHAnsi" w:cstheme="minorHAnsi"/>
          <w:b/>
          <w:bCs/>
          <w:color w:val="FFAC00"/>
          <w:szCs w:val="24"/>
        </w:rPr>
      </w:pPr>
    </w:p>
    <w:p w:rsidR="001901C4" w:rsidRPr="00FC235A" w:rsidRDefault="001901C4" w:rsidP="00FC235A">
      <w:pPr>
        <w:autoSpaceDE w:val="0"/>
        <w:autoSpaceDN w:val="0"/>
        <w:adjustRightInd w:val="0"/>
        <w:rPr>
          <w:rFonts w:asciiTheme="minorHAnsi" w:hAnsiTheme="minorHAnsi" w:cstheme="minorHAnsi"/>
          <w:color w:val="0A0F4F"/>
          <w:szCs w:val="24"/>
        </w:rPr>
        <w:sectPr w:rsidR="001901C4" w:rsidRPr="00FC235A" w:rsidSect="00EC69E8">
          <w:type w:val="continuous"/>
          <w:pgSz w:w="11907" w:h="16840" w:code="9"/>
          <w:pgMar w:top="1134" w:right="1134" w:bottom="1134" w:left="1134" w:header="709" w:footer="709" w:gutter="0"/>
          <w:cols w:num="3" w:space="708"/>
          <w:docGrid w:linePitch="360"/>
        </w:sectPr>
      </w:pPr>
    </w:p>
    <w:p w:rsidR="001901C4" w:rsidRPr="00FC235A" w:rsidRDefault="001901C4" w:rsidP="00FC235A">
      <w:pPr>
        <w:autoSpaceDE w:val="0"/>
        <w:autoSpaceDN w:val="0"/>
        <w:adjustRightInd w:val="0"/>
        <w:rPr>
          <w:rFonts w:asciiTheme="minorHAnsi" w:hAnsiTheme="minorHAnsi" w:cstheme="minorHAnsi"/>
          <w:color w:val="FFFFFF"/>
          <w:szCs w:val="24"/>
        </w:rPr>
      </w:pPr>
      <w:r w:rsidRPr="00FC235A">
        <w:rPr>
          <w:rFonts w:asciiTheme="minorHAnsi" w:hAnsiTheme="minorHAnsi" w:cstheme="minorHAnsi"/>
          <w:color w:val="FFFFFF"/>
          <w:szCs w:val="24"/>
        </w:rPr>
        <w:t>Powered by TCPDF (www.tcpdf.org)</w:t>
      </w:r>
    </w:p>
    <w:p w:rsidR="001901C4" w:rsidRPr="00FC235A" w:rsidRDefault="001901C4" w:rsidP="00FC235A">
      <w:pPr>
        <w:autoSpaceDE w:val="0"/>
        <w:autoSpaceDN w:val="0"/>
        <w:adjustRightInd w:val="0"/>
        <w:rPr>
          <w:rFonts w:asciiTheme="minorHAnsi" w:hAnsiTheme="minorHAnsi" w:cstheme="minorHAnsi"/>
          <w:b/>
          <w:bCs/>
          <w:color w:val="0A0F4F"/>
          <w:szCs w:val="24"/>
        </w:rPr>
      </w:pPr>
    </w:p>
    <w:p w:rsidR="001901C4" w:rsidRPr="00FC235A" w:rsidRDefault="001901C4" w:rsidP="00FC235A">
      <w:pPr>
        <w:autoSpaceDE w:val="0"/>
        <w:autoSpaceDN w:val="0"/>
        <w:adjustRightInd w:val="0"/>
        <w:rPr>
          <w:rFonts w:asciiTheme="minorHAnsi" w:hAnsiTheme="minorHAnsi" w:cstheme="minorHAnsi"/>
          <w:b/>
          <w:bCs/>
          <w:color w:val="0A0F4F"/>
          <w:szCs w:val="24"/>
        </w:rPr>
      </w:pPr>
    </w:p>
    <w:p w:rsidR="001901C4" w:rsidRPr="00FC235A" w:rsidRDefault="001901C4" w:rsidP="00FC235A">
      <w:pPr>
        <w:autoSpaceDE w:val="0"/>
        <w:autoSpaceDN w:val="0"/>
        <w:adjustRightInd w:val="0"/>
        <w:rPr>
          <w:rFonts w:asciiTheme="minorHAnsi" w:hAnsiTheme="minorHAnsi" w:cstheme="minorHAnsi"/>
          <w:b/>
          <w:bCs/>
          <w:color w:val="0A0F4F"/>
          <w:szCs w:val="24"/>
        </w:rPr>
      </w:pPr>
      <w:r w:rsidRPr="00FC235A">
        <w:rPr>
          <w:rFonts w:asciiTheme="minorHAnsi" w:hAnsiTheme="minorHAnsi" w:cstheme="minorHAnsi"/>
          <w:noProof/>
          <w:szCs w:val="24"/>
          <w:lang w:eastAsia="en-GB"/>
        </w:rPr>
        <w:lastRenderedPageBreak/>
        <mc:AlternateContent>
          <mc:Choice Requires="wps">
            <w:drawing>
              <wp:anchor distT="0" distB="0" distL="114300" distR="114300" simplePos="0" relativeHeight="251659264" behindDoc="0" locked="0" layoutInCell="1" allowOverlap="1" wp14:anchorId="699E6D36" wp14:editId="7DD0A9C6">
                <wp:simplePos x="0" y="0"/>
                <wp:positionH relativeFrom="column">
                  <wp:posOffset>0</wp:posOffset>
                </wp:positionH>
                <wp:positionV relativeFrom="paragraph">
                  <wp:posOffset>0</wp:posOffset>
                </wp:positionV>
                <wp:extent cx="6152515" cy="1174750"/>
                <wp:effectExtent l="24765" t="17145" r="23495" b="17780"/>
                <wp:wrapSquare wrapText="bothSides"/>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515" cy="1174750"/>
                        </a:xfrm>
                        <a:prstGeom prst="rect">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277A8" w:rsidRPr="00740FC4" w:rsidRDefault="005277A8" w:rsidP="001901C4">
                            <w:pPr>
                              <w:autoSpaceDE w:val="0"/>
                              <w:autoSpaceDN w:val="0"/>
                              <w:adjustRightInd w:val="0"/>
                              <w:rPr>
                                <w:rFonts w:asciiTheme="minorHAnsi" w:hAnsiTheme="minorHAnsi" w:cstheme="minorHAnsi"/>
                                <w:color w:val="0A0F4F"/>
                                <w:sz w:val="16"/>
                                <w:szCs w:val="16"/>
                              </w:rPr>
                            </w:pPr>
                            <w:r w:rsidRPr="00740FC4">
                              <w:rPr>
                                <w:rFonts w:asciiTheme="minorHAnsi" w:hAnsiTheme="minorHAnsi" w:cstheme="minorHAnsi"/>
                                <w:color w:val="0A0F4F"/>
                                <w:sz w:val="16"/>
                                <w:szCs w:val="16"/>
                              </w:rPr>
                              <w:t xml:space="preserve">This is intended to be used as a guide only. Please refer to the guidance tool at </w:t>
                            </w:r>
                            <w:hyperlink r:id="rId20" w:history="1">
                              <w:r w:rsidRPr="00740FC4">
                                <w:rPr>
                                  <w:rStyle w:val="Hyperlink"/>
                                  <w:rFonts w:asciiTheme="minorHAnsi" w:hAnsiTheme="minorHAnsi" w:cstheme="minorHAnsi"/>
                                </w:rPr>
                                <w:t>https://www.brook.org.uk/our-work/the-sexual-behaviours-traffic-light-tool</w:t>
                              </w:r>
                            </w:hyperlink>
                            <w:r w:rsidRPr="00740FC4">
                              <w:rPr>
                                <w:rFonts w:asciiTheme="minorHAnsi" w:hAnsiTheme="minorHAnsi" w:cstheme="minorHAnsi"/>
                                <w:color w:val="0A0F4F"/>
                                <w:sz w:val="16"/>
                                <w:szCs w:val="16"/>
                              </w:rPr>
                              <w:t xml:space="preserve">   for further information </w:t>
                            </w:r>
                          </w:p>
                          <w:p w:rsidR="005277A8" w:rsidRPr="00740FC4" w:rsidRDefault="005277A8" w:rsidP="001901C4">
                            <w:pPr>
                              <w:autoSpaceDE w:val="0"/>
                              <w:autoSpaceDN w:val="0"/>
                              <w:adjustRightInd w:val="0"/>
                              <w:rPr>
                                <w:rFonts w:asciiTheme="minorHAnsi" w:hAnsiTheme="minorHAnsi" w:cstheme="minorHAnsi"/>
                                <w:color w:val="0A0F4F"/>
                                <w:sz w:val="16"/>
                                <w:szCs w:val="16"/>
                              </w:rPr>
                            </w:pPr>
                          </w:p>
                          <w:p w:rsidR="005277A8" w:rsidRPr="00740FC4" w:rsidRDefault="005277A8" w:rsidP="001901C4">
                            <w:pPr>
                              <w:autoSpaceDE w:val="0"/>
                              <w:autoSpaceDN w:val="0"/>
                              <w:adjustRightInd w:val="0"/>
                              <w:rPr>
                                <w:rFonts w:asciiTheme="minorHAnsi" w:hAnsiTheme="minorHAnsi" w:cstheme="minorHAnsi"/>
                                <w:color w:val="0A0F4F"/>
                                <w:sz w:val="16"/>
                                <w:szCs w:val="16"/>
                              </w:rPr>
                            </w:pPr>
                            <w:r w:rsidRPr="00740FC4">
                              <w:rPr>
                                <w:rFonts w:asciiTheme="minorHAnsi" w:hAnsiTheme="minorHAnsi" w:cstheme="minorHAnsi"/>
                                <w:color w:val="0A0F4F"/>
                                <w:sz w:val="16"/>
                                <w:szCs w:val="16"/>
                              </w:rPr>
                              <w:t>Print date: 01/10/2015 - Brook has taken every care to ensure that the information contained in this publication is accurate and up-to-date at the time of being published. As information and knowledge is constantly changing, readers are strongly advised to use this information for up to one month from print date. Brook accepts no responsibility for difficulties that may arise as a result of an individual acting on the advice and recommendations it contains.</w:t>
                            </w:r>
                          </w:p>
                          <w:p w:rsidR="005277A8" w:rsidRPr="00740FC4" w:rsidRDefault="005277A8" w:rsidP="001901C4">
                            <w:pPr>
                              <w:autoSpaceDE w:val="0"/>
                              <w:autoSpaceDN w:val="0"/>
                              <w:adjustRightInd w:val="0"/>
                              <w:rPr>
                                <w:rFonts w:asciiTheme="minorHAnsi" w:hAnsiTheme="minorHAnsi" w:cstheme="minorHAnsi"/>
                                <w:color w:val="0A0F4F"/>
                                <w:sz w:val="16"/>
                                <w:szCs w:val="16"/>
                              </w:rPr>
                            </w:pPr>
                            <w:r w:rsidRPr="00740FC4">
                              <w:rPr>
                                <w:rFonts w:asciiTheme="minorHAnsi" w:hAnsiTheme="minorHAnsi" w:cstheme="minorHAnsi"/>
                                <w:color w:val="0A0F4F"/>
                                <w:sz w:val="16"/>
                                <w:szCs w:val="16"/>
                              </w:rPr>
                              <w:t>Brook sexual behaviours traffic light tool adapted from Family Planning Queensland. (2012). Traffic Lights guide to sexual behaviours. Brisbane: Family Planning Queensland, Australia.</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9E6D36" id="Text Box 203" o:spid="_x0000_s1028" type="#_x0000_t202" style="position:absolute;margin-left:0;margin-top:0;width:484.45pt;height:9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" strokecolor="#8064a2" strokeweight="2.5pt">
                <v:shadow color="#868686"/>
                <v:textbox style="mso-fit-shape-to-text:t">
                  <w:txbxContent>
                    <w:p w:rsidR="005277A8" w:rsidRPr="00740FC4" w:rsidRDefault="005277A8" w:rsidP="001901C4">
                      <w:pPr>
                        <w:autoSpaceDE w:val="0"/>
                        <w:autoSpaceDN w:val="0"/>
                        <w:adjustRightInd w:val="0"/>
                        <w:rPr>
                          <w:rFonts w:asciiTheme="minorHAnsi" w:hAnsiTheme="minorHAnsi" w:cstheme="minorHAnsi"/>
                          <w:color w:val="0A0F4F"/>
                          <w:sz w:val="16"/>
                          <w:szCs w:val="16"/>
                        </w:rPr>
                      </w:pPr>
                      <w:r w:rsidRPr="00740FC4">
                        <w:rPr>
                          <w:rFonts w:asciiTheme="minorHAnsi" w:hAnsiTheme="minorHAnsi" w:cstheme="minorHAnsi"/>
                          <w:color w:val="0A0F4F"/>
                          <w:sz w:val="16"/>
                          <w:szCs w:val="16"/>
                        </w:rPr>
                        <w:t xml:space="preserve">This is intended to be used as a guide only. Please refer to the guidance tool at </w:t>
                      </w:r>
                      <w:hyperlink r:id="rId21" w:history="1">
                        <w:r w:rsidRPr="00740FC4">
                          <w:rPr>
                            <w:rStyle w:val="Hyperlink"/>
                            <w:rFonts w:asciiTheme="minorHAnsi" w:hAnsiTheme="minorHAnsi" w:cstheme="minorHAnsi"/>
                          </w:rPr>
                          <w:t>https://www.brook.org.uk/our-work/the-sexual-behaviours-traffic-light-tool</w:t>
                        </w:r>
                      </w:hyperlink>
                      <w:r w:rsidRPr="00740FC4">
                        <w:rPr>
                          <w:rFonts w:asciiTheme="minorHAnsi" w:hAnsiTheme="minorHAnsi" w:cstheme="minorHAnsi"/>
                          <w:color w:val="0A0F4F"/>
                          <w:sz w:val="16"/>
                          <w:szCs w:val="16"/>
                        </w:rPr>
                        <w:t xml:space="preserve">   for further information </w:t>
                      </w:r>
                    </w:p>
                    <w:p w:rsidR="005277A8" w:rsidRPr="00740FC4" w:rsidRDefault="005277A8" w:rsidP="001901C4">
                      <w:pPr>
                        <w:autoSpaceDE w:val="0"/>
                        <w:autoSpaceDN w:val="0"/>
                        <w:adjustRightInd w:val="0"/>
                        <w:rPr>
                          <w:rFonts w:asciiTheme="minorHAnsi" w:hAnsiTheme="minorHAnsi" w:cstheme="minorHAnsi"/>
                          <w:color w:val="0A0F4F"/>
                          <w:sz w:val="16"/>
                          <w:szCs w:val="16"/>
                        </w:rPr>
                      </w:pPr>
                    </w:p>
                    <w:p w:rsidR="005277A8" w:rsidRPr="00740FC4" w:rsidRDefault="005277A8" w:rsidP="001901C4">
                      <w:pPr>
                        <w:autoSpaceDE w:val="0"/>
                        <w:autoSpaceDN w:val="0"/>
                        <w:adjustRightInd w:val="0"/>
                        <w:rPr>
                          <w:rFonts w:asciiTheme="minorHAnsi" w:hAnsiTheme="minorHAnsi" w:cstheme="minorHAnsi"/>
                          <w:color w:val="0A0F4F"/>
                          <w:sz w:val="16"/>
                          <w:szCs w:val="16"/>
                        </w:rPr>
                      </w:pPr>
                      <w:r w:rsidRPr="00740FC4">
                        <w:rPr>
                          <w:rFonts w:asciiTheme="minorHAnsi" w:hAnsiTheme="minorHAnsi" w:cstheme="minorHAnsi"/>
                          <w:color w:val="0A0F4F"/>
                          <w:sz w:val="16"/>
                          <w:szCs w:val="16"/>
                        </w:rPr>
                        <w:t>Print date: 01/10/2015 - Brook has taken every care to ensure that the information contained in this publication is accurate and up-to-date at the time of being published. As information and knowledge is constantly changing, readers are strongly advised to use this information for up to one month from print date. Brook accepts no responsibility for difficulties that may arise as a result of an individual acting on the advice and recommendations it contains.</w:t>
                      </w:r>
                    </w:p>
                    <w:p w:rsidR="005277A8" w:rsidRPr="00740FC4" w:rsidRDefault="005277A8" w:rsidP="001901C4">
                      <w:pPr>
                        <w:autoSpaceDE w:val="0"/>
                        <w:autoSpaceDN w:val="0"/>
                        <w:adjustRightInd w:val="0"/>
                        <w:rPr>
                          <w:rFonts w:asciiTheme="minorHAnsi" w:hAnsiTheme="minorHAnsi" w:cstheme="minorHAnsi"/>
                          <w:color w:val="0A0F4F"/>
                          <w:sz w:val="16"/>
                          <w:szCs w:val="16"/>
                        </w:rPr>
                      </w:pPr>
                      <w:r w:rsidRPr="00740FC4">
                        <w:rPr>
                          <w:rFonts w:asciiTheme="minorHAnsi" w:hAnsiTheme="minorHAnsi" w:cstheme="minorHAnsi"/>
                          <w:color w:val="0A0F4F"/>
                          <w:sz w:val="16"/>
                          <w:szCs w:val="16"/>
                        </w:rPr>
                        <w:t>Brook sexual behaviours traffic light tool adapted from Family Planning Queensland. (2012). Traffic Lights guide to sexual behaviours. Brisbane: Family Planning Queensland, Australia.</w:t>
                      </w:r>
                    </w:p>
                  </w:txbxContent>
                </v:textbox>
                <w10:wrap type="square"/>
              </v:shape>
            </w:pict>
          </mc:Fallback>
        </mc:AlternateContent>
      </w:r>
      <w:r w:rsidRPr="00FC235A">
        <w:rPr>
          <w:rFonts w:asciiTheme="minorHAnsi" w:hAnsiTheme="minorHAnsi" w:cstheme="minorHAnsi"/>
          <w:b/>
          <w:bCs/>
          <w:color w:val="0A0F4F"/>
          <w:szCs w:val="24"/>
        </w:rPr>
        <w:br w:type="page"/>
      </w:r>
      <w:r w:rsidRPr="00FC235A">
        <w:rPr>
          <w:rFonts w:asciiTheme="minorHAnsi" w:hAnsiTheme="minorHAnsi" w:cstheme="minorHAnsi"/>
          <w:b/>
          <w:bCs/>
          <w:color w:val="0A0F4F"/>
          <w:szCs w:val="24"/>
        </w:rPr>
        <w:lastRenderedPageBreak/>
        <w:t>Behaviours: age 5 to 9 and 9 to 13</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All green, amber and red behaviours require some form of attention and response. It is the level of intervention that will vary.</w:t>
      </w:r>
    </w:p>
    <w:p w:rsidR="001901C4" w:rsidRPr="00FC235A" w:rsidRDefault="001901C4" w:rsidP="00FC235A">
      <w:pPr>
        <w:autoSpaceDE w:val="0"/>
        <w:autoSpaceDN w:val="0"/>
        <w:adjustRightInd w:val="0"/>
        <w:rPr>
          <w:rFonts w:asciiTheme="minorHAnsi" w:hAnsiTheme="minorHAnsi" w:cstheme="minorHAnsi"/>
          <w:b/>
          <w:bCs/>
          <w:color w:val="5EA92B"/>
          <w:szCs w:val="24"/>
        </w:rPr>
      </w:pPr>
    </w:p>
    <w:p w:rsidR="001901C4" w:rsidRPr="00FC235A" w:rsidRDefault="001901C4" w:rsidP="00FC235A">
      <w:pPr>
        <w:autoSpaceDE w:val="0"/>
        <w:autoSpaceDN w:val="0"/>
        <w:adjustRightInd w:val="0"/>
        <w:rPr>
          <w:rFonts w:asciiTheme="minorHAnsi" w:hAnsiTheme="minorHAnsi" w:cstheme="minorHAnsi"/>
          <w:b/>
          <w:bCs/>
          <w:color w:val="5EA92B"/>
          <w:szCs w:val="24"/>
        </w:rPr>
        <w:sectPr w:rsidR="001901C4" w:rsidRPr="00FC235A" w:rsidSect="00EC69E8">
          <w:type w:val="continuous"/>
          <w:pgSz w:w="11907" w:h="16840" w:code="9"/>
          <w:pgMar w:top="1134" w:right="1134" w:bottom="1134" w:left="1134" w:header="709" w:footer="709" w:gutter="0"/>
          <w:cols w:space="708"/>
          <w:docGrid w:linePitch="360"/>
        </w:sectPr>
      </w:pPr>
    </w:p>
    <w:p w:rsidR="001901C4" w:rsidRPr="00FC235A" w:rsidRDefault="001901C4" w:rsidP="00FC235A">
      <w:pPr>
        <w:autoSpaceDE w:val="0"/>
        <w:autoSpaceDN w:val="0"/>
        <w:adjustRightInd w:val="0"/>
        <w:rPr>
          <w:rFonts w:asciiTheme="minorHAnsi" w:hAnsiTheme="minorHAnsi" w:cstheme="minorHAnsi"/>
          <w:b/>
          <w:bCs/>
          <w:color w:val="5EA92B"/>
          <w:szCs w:val="24"/>
        </w:rPr>
      </w:pPr>
      <w:r w:rsidRPr="00FC235A">
        <w:rPr>
          <w:rFonts w:asciiTheme="minorHAnsi" w:hAnsiTheme="minorHAnsi" w:cstheme="minorHAnsi"/>
          <w:b/>
          <w:bCs/>
          <w:color w:val="5EA92B"/>
          <w:szCs w:val="24"/>
        </w:rPr>
        <w:t>What is a green behaviour?</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Green behaviours reflect safe and healthy sexual development. They are displayed between children or young people of similar age or developmental ability and reflective of natural curiosity, experimentation, consensual activities and positive choices</w:t>
      </w:r>
    </w:p>
    <w:p w:rsidR="001901C4" w:rsidRPr="00FC235A" w:rsidRDefault="001901C4" w:rsidP="00FC235A">
      <w:pPr>
        <w:autoSpaceDE w:val="0"/>
        <w:autoSpaceDN w:val="0"/>
        <w:adjustRightInd w:val="0"/>
        <w:rPr>
          <w:rFonts w:asciiTheme="minorHAnsi" w:hAnsiTheme="minorHAnsi" w:cstheme="minorHAnsi"/>
          <w:b/>
          <w:bCs/>
          <w:color w:val="5EA92B"/>
          <w:szCs w:val="24"/>
        </w:rPr>
      </w:pPr>
    </w:p>
    <w:p w:rsidR="001901C4" w:rsidRPr="00FC235A" w:rsidRDefault="001901C4" w:rsidP="00FC235A">
      <w:pPr>
        <w:autoSpaceDE w:val="0"/>
        <w:autoSpaceDN w:val="0"/>
        <w:adjustRightInd w:val="0"/>
        <w:rPr>
          <w:rFonts w:asciiTheme="minorHAnsi" w:hAnsiTheme="minorHAnsi" w:cstheme="minorHAnsi"/>
          <w:b/>
          <w:bCs/>
          <w:color w:val="5EA92B"/>
          <w:szCs w:val="24"/>
        </w:rPr>
      </w:pPr>
      <w:r w:rsidRPr="00FC235A">
        <w:rPr>
          <w:rFonts w:asciiTheme="minorHAnsi" w:hAnsiTheme="minorHAnsi" w:cstheme="minorHAnsi"/>
          <w:b/>
          <w:bCs/>
          <w:color w:val="5EA92B"/>
          <w:szCs w:val="24"/>
        </w:rPr>
        <w:t>What can you do?</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Green behaviours provide opportunities to give positive feedback and additional information.</w:t>
      </w:r>
    </w:p>
    <w:p w:rsidR="001901C4" w:rsidRPr="00FC235A" w:rsidRDefault="001901C4" w:rsidP="00FC235A">
      <w:pPr>
        <w:autoSpaceDE w:val="0"/>
        <w:autoSpaceDN w:val="0"/>
        <w:adjustRightInd w:val="0"/>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5EA92B"/>
          <w:szCs w:val="24"/>
        </w:rPr>
      </w:pPr>
      <w:r w:rsidRPr="00FC235A">
        <w:rPr>
          <w:rFonts w:asciiTheme="minorHAnsi" w:hAnsiTheme="minorHAnsi" w:cstheme="minorHAnsi"/>
          <w:b/>
          <w:bCs/>
          <w:color w:val="5EA92B"/>
          <w:szCs w:val="24"/>
        </w:rPr>
        <w:t>Green behaviours 5-9</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feeling and touching own genitals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curiosity about other children's genitals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curiosity about sex and relationships, e.g. differences between boys and girls, how sex happens, where babies come from, same-sex relationships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sense of privacy about bodies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telling stories or asking questions using swear and slang words for parts of the body</w:t>
      </w:r>
    </w:p>
    <w:p w:rsidR="001901C4" w:rsidRPr="00FC235A" w:rsidRDefault="001901C4" w:rsidP="00FC235A">
      <w:pPr>
        <w:autoSpaceDE w:val="0"/>
        <w:autoSpaceDN w:val="0"/>
        <w:adjustRightInd w:val="0"/>
        <w:ind w:left="142"/>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5EA92B"/>
          <w:szCs w:val="24"/>
        </w:rPr>
      </w:pPr>
      <w:r w:rsidRPr="00FC235A">
        <w:rPr>
          <w:rFonts w:asciiTheme="minorHAnsi" w:hAnsiTheme="minorHAnsi" w:cstheme="minorHAnsi"/>
          <w:b/>
          <w:bCs/>
          <w:color w:val="5EA92B"/>
          <w:szCs w:val="24"/>
        </w:rPr>
        <w:t>Green behaviours 9-13</w:t>
      </w:r>
    </w:p>
    <w:p w:rsidR="001901C4" w:rsidRPr="00FC235A" w:rsidRDefault="001901C4" w:rsidP="00FC235A">
      <w:pPr>
        <w:numPr>
          <w:ilvl w:val="0"/>
          <w:numId w:val="18"/>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solitary masturbation</w:t>
      </w:r>
    </w:p>
    <w:p w:rsidR="001901C4" w:rsidRPr="00FC235A" w:rsidRDefault="001901C4" w:rsidP="00FC235A">
      <w:pPr>
        <w:numPr>
          <w:ilvl w:val="0"/>
          <w:numId w:val="18"/>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use of sexual language including swear and slang words</w:t>
      </w:r>
    </w:p>
    <w:p w:rsidR="001901C4" w:rsidRPr="00FC235A" w:rsidRDefault="001901C4" w:rsidP="00FC235A">
      <w:pPr>
        <w:numPr>
          <w:ilvl w:val="0"/>
          <w:numId w:val="18"/>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having girl/boyfriends who are of the same, opposite or any gender</w:t>
      </w:r>
    </w:p>
    <w:p w:rsidR="001901C4" w:rsidRPr="00FC235A" w:rsidRDefault="001901C4" w:rsidP="00FC235A">
      <w:pPr>
        <w:numPr>
          <w:ilvl w:val="0"/>
          <w:numId w:val="18"/>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interest in popular culture, e.g. fashion, music, media, online games, chatting online</w:t>
      </w:r>
    </w:p>
    <w:p w:rsidR="001901C4" w:rsidRPr="00FC235A" w:rsidRDefault="001901C4" w:rsidP="00FC235A">
      <w:pPr>
        <w:numPr>
          <w:ilvl w:val="0"/>
          <w:numId w:val="18"/>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need for privacy</w:t>
      </w:r>
    </w:p>
    <w:p w:rsidR="001901C4" w:rsidRDefault="001901C4" w:rsidP="00FC235A">
      <w:pPr>
        <w:numPr>
          <w:ilvl w:val="0"/>
          <w:numId w:val="18"/>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consensual kissing, hugging, holding hands with peers</w:t>
      </w:r>
    </w:p>
    <w:p w:rsidR="0065107D" w:rsidRPr="0065107D" w:rsidRDefault="0065107D" w:rsidP="0065107D">
      <w:pPr>
        <w:autoSpaceDE w:val="0"/>
        <w:autoSpaceDN w:val="0"/>
        <w:adjustRightInd w:val="0"/>
        <w:ind w:left="142"/>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FFAC00"/>
          <w:szCs w:val="24"/>
        </w:rPr>
      </w:pPr>
      <w:r w:rsidRPr="00FC235A">
        <w:rPr>
          <w:rFonts w:asciiTheme="minorHAnsi" w:hAnsiTheme="minorHAnsi" w:cstheme="minorHAnsi"/>
          <w:b/>
          <w:bCs/>
          <w:color w:val="FFAC00"/>
          <w:szCs w:val="24"/>
        </w:rPr>
        <w:t>What is an amber behaviour?</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Amber behaviours have the potential to be outside of safe and healthy behaviour. They may be</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of potential concern due to age, or developmental differences. A  potential concern due to activity type, frequency, duration or context in which they occur.</w:t>
      </w:r>
    </w:p>
    <w:p w:rsidR="001901C4" w:rsidRPr="00FC235A" w:rsidRDefault="001901C4" w:rsidP="00FC235A">
      <w:pPr>
        <w:autoSpaceDE w:val="0"/>
        <w:autoSpaceDN w:val="0"/>
        <w:adjustRightInd w:val="0"/>
        <w:rPr>
          <w:rFonts w:asciiTheme="minorHAnsi" w:hAnsiTheme="minorHAnsi" w:cstheme="minorHAnsi"/>
          <w:b/>
          <w:bCs/>
          <w:color w:val="FFAC00"/>
          <w:szCs w:val="24"/>
        </w:rPr>
      </w:pPr>
    </w:p>
    <w:p w:rsidR="001901C4" w:rsidRPr="00FC235A" w:rsidRDefault="001901C4" w:rsidP="00FC235A">
      <w:pPr>
        <w:autoSpaceDE w:val="0"/>
        <w:autoSpaceDN w:val="0"/>
        <w:adjustRightInd w:val="0"/>
        <w:rPr>
          <w:rFonts w:asciiTheme="minorHAnsi" w:hAnsiTheme="minorHAnsi" w:cstheme="minorHAnsi"/>
          <w:b/>
          <w:bCs/>
          <w:color w:val="FFAC00"/>
          <w:szCs w:val="24"/>
        </w:rPr>
      </w:pPr>
      <w:r w:rsidRPr="00FC235A">
        <w:rPr>
          <w:rFonts w:asciiTheme="minorHAnsi" w:hAnsiTheme="minorHAnsi" w:cstheme="minorHAnsi"/>
          <w:b/>
          <w:bCs/>
          <w:color w:val="FFAC00"/>
          <w:szCs w:val="24"/>
        </w:rPr>
        <w:t>What can you do?</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Amber behaviours signal the need to take notice and gather information to assess the appropriate action.</w:t>
      </w:r>
    </w:p>
    <w:p w:rsidR="001901C4" w:rsidRPr="00FC235A" w:rsidRDefault="001901C4" w:rsidP="00FC235A">
      <w:pPr>
        <w:autoSpaceDE w:val="0"/>
        <w:autoSpaceDN w:val="0"/>
        <w:adjustRightInd w:val="0"/>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FFAC00"/>
          <w:szCs w:val="24"/>
        </w:rPr>
      </w:pPr>
      <w:r w:rsidRPr="00FC235A">
        <w:rPr>
          <w:rFonts w:asciiTheme="minorHAnsi" w:hAnsiTheme="minorHAnsi" w:cstheme="minorHAnsi"/>
          <w:b/>
          <w:bCs/>
          <w:color w:val="FFAC00"/>
          <w:szCs w:val="24"/>
        </w:rPr>
        <w:t>Amber behaviours 5-9</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questions about sexual activity which persist or are repeated frequently, despite an answer having been given</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 bullying face to face or through texts or online messaging</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engaging in mutual masturbation</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persistent sexual images and ideas in talk, play and art</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 xml:space="preserve">use of adult slang language to discuss sex </w:t>
      </w:r>
    </w:p>
    <w:p w:rsidR="001901C4" w:rsidRPr="00FC235A" w:rsidRDefault="001901C4" w:rsidP="00FC235A">
      <w:pPr>
        <w:autoSpaceDE w:val="0"/>
        <w:autoSpaceDN w:val="0"/>
        <w:adjustRightInd w:val="0"/>
        <w:rPr>
          <w:rFonts w:asciiTheme="minorHAnsi" w:hAnsiTheme="minorHAnsi" w:cstheme="minorHAnsi"/>
          <w:b/>
          <w:bCs/>
          <w:color w:val="FFAC00"/>
          <w:szCs w:val="24"/>
        </w:rPr>
      </w:pPr>
      <w:r w:rsidRPr="00FC235A">
        <w:rPr>
          <w:rFonts w:asciiTheme="minorHAnsi" w:hAnsiTheme="minorHAnsi" w:cstheme="minorHAnsi"/>
          <w:b/>
          <w:bCs/>
          <w:color w:val="FFAC00"/>
          <w:szCs w:val="24"/>
        </w:rPr>
        <w:t>Amber behaviours 9-13</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 xml:space="preserve">uncharacteristic and risk-related behaviour, e.g. sudden and/or provocative </w:t>
      </w:r>
      <w:r w:rsidRPr="00FC235A">
        <w:rPr>
          <w:rFonts w:asciiTheme="minorHAnsi" w:hAnsiTheme="minorHAnsi" w:cstheme="minorHAnsi"/>
          <w:color w:val="0A0F4F"/>
          <w:szCs w:val="24"/>
        </w:rPr>
        <w:t>changes in dress, withdrawal from friends, mixing with new or older people, having more or less money than usual, going missing</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verbal, physical or cyber/virtual sexual bullying involving sexual aggression</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LGBT (lesbian, gay, bisexual, transgender) targeted bullying</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exhibitionism, e.g. flashing or mooning</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giving out contact details online</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viewing pornographic material</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worrying about being pregnant or having STIs</w:t>
      </w:r>
    </w:p>
    <w:p w:rsidR="001901C4" w:rsidRPr="00FC235A" w:rsidRDefault="001901C4" w:rsidP="00FC235A">
      <w:pPr>
        <w:autoSpaceDE w:val="0"/>
        <w:autoSpaceDN w:val="0"/>
        <w:adjustRightInd w:val="0"/>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C52B01"/>
          <w:szCs w:val="24"/>
        </w:rPr>
      </w:pPr>
      <w:r w:rsidRPr="00FC235A">
        <w:rPr>
          <w:rFonts w:asciiTheme="minorHAnsi" w:hAnsiTheme="minorHAnsi" w:cstheme="minorHAnsi"/>
          <w:b/>
          <w:bCs/>
          <w:color w:val="C52B01"/>
          <w:szCs w:val="24"/>
        </w:rPr>
        <w:t>What is a red behaviour?</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Red behaviours are outside of safe and healthy behaviour. They may be excessive, secretive, compulsive, coercive, degrading or threatening and  involving significant age, developmental,</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or power differences. They may pose a concern due to the activity type, frequency, duration or the context in which they occur</w:t>
      </w:r>
    </w:p>
    <w:p w:rsidR="001901C4" w:rsidRPr="00FC235A" w:rsidRDefault="001901C4" w:rsidP="00FC235A">
      <w:pPr>
        <w:autoSpaceDE w:val="0"/>
        <w:autoSpaceDN w:val="0"/>
        <w:adjustRightInd w:val="0"/>
        <w:rPr>
          <w:rFonts w:asciiTheme="minorHAnsi" w:hAnsiTheme="minorHAnsi" w:cstheme="minorHAnsi"/>
          <w:b/>
          <w:bCs/>
          <w:color w:val="C52B01"/>
          <w:szCs w:val="24"/>
        </w:rPr>
      </w:pPr>
      <w:r w:rsidRPr="00FC235A">
        <w:rPr>
          <w:rFonts w:asciiTheme="minorHAnsi" w:hAnsiTheme="minorHAnsi" w:cstheme="minorHAnsi"/>
          <w:b/>
          <w:bCs/>
          <w:color w:val="C52B01"/>
          <w:szCs w:val="24"/>
        </w:rPr>
        <w:t>What can you do?</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Red behaviours indicate a need for</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immediate intervention and action.</w:t>
      </w:r>
    </w:p>
    <w:p w:rsidR="001901C4" w:rsidRPr="00FC235A" w:rsidRDefault="001901C4" w:rsidP="00FC235A">
      <w:pPr>
        <w:autoSpaceDE w:val="0"/>
        <w:autoSpaceDN w:val="0"/>
        <w:adjustRightInd w:val="0"/>
        <w:rPr>
          <w:rFonts w:asciiTheme="minorHAnsi" w:hAnsiTheme="minorHAnsi" w:cstheme="minorHAnsi"/>
          <w:b/>
          <w:bCs/>
          <w:color w:val="C52B01"/>
          <w:szCs w:val="24"/>
        </w:rPr>
      </w:pPr>
    </w:p>
    <w:p w:rsidR="001901C4" w:rsidRPr="00FC235A" w:rsidRDefault="001901C4" w:rsidP="00FC235A">
      <w:pPr>
        <w:autoSpaceDE w:val="0"/>
        <w:autoSpaceDN w:val="0"/>
        <w:adjustRightInd w:val="0"/>
        <w:rPr>
          <w:rFonts w:asciiTheme="minorHAnsi" w:hAnsiTheme="minorHAnsi" w:cstheme="minorHAnsi"/>
          <w:b/>
          <w:bCs/>
          <w:color w:val="C52B01"/>
          <w:szCs w:val="24"/>
        </w:rPr>
      </w:pPr>
      <w:r w:rsidRPr="00FC235A">
        <w:rPr>
          <w:rFonts w:asciiTheme="minorHAnsi" w:hAnsiTheme="minorHAnsi" w:cstheme="minorHAnsi"/>
          <w:b/>
          <w:bCs/>
          <w:color w:val="C52B01"/>
          <w:szCs w:val="24"/>
        </w:rPr>
        <w:t>Red behaviours 5-9</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frequent masturbation in front of others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lastRenderedPageBreak/>
        <w:t>sexual behaviour engaging significantly younger or less able children</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forcing other children to take part in</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 activities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simulation of oral or penetrative sex</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sourcing pornographic material online</w:t>
      </w:r>
    </w:p>
    <w:p w:rsidR="001901C4" w:rsidRPr="00FC235A" w:rsidRDefault="001901C4" w:rsidP="00FC235A">
      <w:pPr>
        <w:autoSpaceDE w:val="0"/>
        <w:autoSpaceDN w:val="0"/>
        <w:adjustRightInd w:val="0"/>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b/>
          <w:bCs/>
          <w:color w:val="C52B01"/>
          <w:szCs w:val="24"/>
        </w:rPr>
      </w:pPr>
      <w:r w:rsidRPr="00FC235A">
        <w:rPr>
          <w:rFonts w:asciiTheme="minorHAnsi" w:hAnsiTheme="minorHAnsi" w:cstheme="minorHAnsi"/>
          <w:b/>
          <w:bCs/>
          <w:color w:val="C52B01"/>
          <w:szCs w:val="24"/>
        </w:rPr>
        <w:t>Red behaviours 9-13</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exposing genitals or masturbating in public</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distributing naked or sexually provocative images of self or others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sexually explicit talk with younger</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children</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 harassment</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arranging to meet with an online acquaintance in secret</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genital injury to self or others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forcing other children of same age, younger or less able to take part in sexual activities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 activity e.g. oral sex or intercourse</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presence of sexually transmitted infection (STI)</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evidence of pregnancy</w:t>
      </w:r>
    </w:p>
    <w:p w:rsidR="001901C4" w:rsidRPr="00FC235A" w:rsidRDefault="001901C4" w:rsidP="00FC235A">
      <w:pPr>
        <w:autoSpaceDE w:val="0"/>
        <w:autoSpaceDN w:val="0"/>
        <w:adjustRightInd w:val="0"/>
        <w:rPr>
          <w:rFonts w:asciiTheme="minorHAnsi" w:hAnsiTheme="minorHAnsi" w:cstheme="minorHAnsi"/>
          <w:color w:val="0A0F4F"/>
          <w:szCs w:val="24"/>
        </w:rPr>
        <w:sectPr w:rsidR="001901C4" w:rsidRPr="00FC235A" w:rsidSect="00EC69E8">
          <w:type w:val="continuous"/>
          <w:pgSz w:w="11907" w:h="16840" w:code="9"/>
          <w:pgMar w:top="1134" w:right="1134" w:bottom="1134" w:left="1134" w:header="709" w:footer="709" w:gutter="0"/>
          <w:cols w:num="3" w:space="354"/>
          <w:docGrid w:linePitch="360"/>
        </w:sectPr>
      </w:pPr>
    </w:p>
    <w:p w:rsidR="001901C4" w:rsidRPr="00FC235A" w:rsidRDefault="001901C4" w:rsidP="00FC235A">
      <w:pPr>
        <w:autoSpaceDE w:val="0"/>
        <w:autoSpaceDN w:val="0"/>
        <w:adjustRightInd w:val="0"/>
        <w:rPr>
          <w:rFonts w:asciiTheme="minorHAnsi" w:hAnsiTheme="minorHAnsi" w:cstheme="minorHAnsi"/>
          <w:color w:val="0A0F4F"/>
          <w:szCs w:val="24"/>
        </w:rPr>
      </w:pPr>
    </w:p>
    <w:p w:rsidR="001901C4" w:rsidRPr="00FC235A" w:rsidRDefault="001901C4" w:rsidP="00FC235A">
      <w:pPr>
        <w:autoSpaceDE w:val="0"/>
        <w:autoSpaceDN w:val="0"/>
        <w:adjustRightInd w:val="0"/>
        <w:rPr>
          <w:rFonts w:asciiTheme="minorHAnsi" w:hAnsiTheme="minorHAnsi" w:cstheme="minorHAnsi"/>
          <w:color w:val="FFFFFF"/>
          <w:szCs w:val="24"/>
        </w:rPr>
      </w:pPr>
      <w:r w:rsidRPr="00FC235A">
        <w:rPr>
          <w:rFonts w:asciiTheme="minorHAnsi" w:hAnsiTheme="minorHAnsi" w:cstheme="minorHAnsi"/>
          <w:color w:val="FFFFFF"/>
          <w:szCs w:val="24"/>
        </w:rPr>
        <w:t>Powered by TCPDF (www.tcpdf.org)</w:t>
      </w:r>
    </w:p>
    <w:p w:rsidR="00FC235A" w:rsidRDefault="00A732D2" w:rsidP="00FC235A">
      <w:pPr>
        <w:autoSpaceDE w:val="0"/>
        <w:autoSpaceDN w:val="0"/>
        <w:adjustRightInd w:val="0"/>
        <w:rPr>
          <w:rFonts w:asciiTheme="minorHAnsi" w:hAnsiTheme="minorHAnsi" w:cstheme="minorHAnsi"/>
          <w:b/>
          <w:bCs/>
          <w:color w:val="0A0F4F"/>
          <w:szCs w:val="24"/>
        </w:rPr>
      </w:pPr>
      <w:r w:rsidRPr="00FC235A">
        <w:rPr>
          <w:rFonts w:asciiTheme="minorHAnsi" w:hAnsiTheme="minorHAnsi" w:cstheme="minorHAnsi"/>
          <w:b/>
          <w:bCs/>
          <w:noProof/>
          <w:color w:val="0A0F4F"/>
          <w:szCs w:val="24"/>
          <w:lang w:eastAsia="en-GB"/>
        </w:rPr>
        <mc:AlternateContent>
          <mc:Choice Requires="wps">
            <w:drawing>
              <wp:anchor distT="0" distB="0" distL="114300" distR="114300" simplePos="0" relativeHeight="251660288" behindDoc="0" locked="0" layoutInCell="1" allowOverlap="1" wp14:anchorId="490E061E" wp14:editId="3A0D8A09">
                <wp:simplePos x="0" y="0"/>
                <wp:positionH relativeFrom="column">
                  <wp:posOffset>6143</wp:posOffset>
                </wp:positionH>
                <wp:positionV relativeFrom="paragraph">
                  <wp:posOffset>96693</wp:posOffset>
                </wp:positionV>
                <wp:extent cx="5676900" cy="1162050"/>
                <wp:effectExtent l="19050" t="19050" r="19050" b="19050"/>
                <wp:wrapNone/>
                <wp:docPr id="208" name="Text Box 208"/>
                <wp:cNvGraphicFramePr/>
                <a:graphic xmlns:a="http://schemas.openxmlformats.org/drawingml/2006/main">
                  <a:graphicData uri="http://schemas.microsoft.com/office/word/2010/wordprocessingShape">
                    <wps:wsp>
                      <wps:cNvSpPr txBox="1"/>
                      <wps:spPr>
                        <a:xfrm>
                          <a:off x="0" y="0"/>
                          <a:ext cx="5676900" cy="1162050"/>
                        </a:xfrm>
                        <a:prstGeom prst="rect">
                          <a:avLst/>
                        </a:prstGeom>
                        <a:solidFill>
                          <a:schemeClr val="lt1"/>
                        </a:solidFill>
                        <a:ln w="28575" cmpd="sng">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5277A8" w:rsidRPr="00B333D9" w:rsidRDefault="005277A8" w:rsidP="001901C4">
                            <w:pPr>
                              <w:autoSpaceDE w:val="0"/>
                              <w:autoSpaceDN w:val="0"/>
                              <w:adjustRightInd w:val="0"/>
                              <w:rPr>
                                <w:rFonts w:asciiTheme="minorHAnsi" w:hAnsiTheme="minorHAnsi" w:cstheme="minorHAnsi"/>
                                <w:color w:val="0A0F4F"/>
                                <w:sz w:val="16"/>
                                <w:szCs w:val="16"/>
                              </w:rPr>
                            </w:pPr>
                            <w:r w:rsidRPr="00B333D9">
                              <w:rPr>
                                <w:rFonts w:asciiTheme="minorHAnsi" w:hAnsiTheme="minorHAnsi" w:cstheme="minorHAnsi"/>
                                <w:color w:val="0A0F4F"/>
                                <w:sz w:val="16"/>
                                <w:szCs w:val="16"/>
                              </w:rPr>
                              <w:t xml:space="preserve">This is intended to be used as a guide only. Please refer to the guidance tool at </w:t>
                            </w:r>
                            <w:hyperlink r:id="rId22" w:history="1">
                              <w:r w:rsidRPr="00B333D9">
                                <w:rPr>
                                  <w:rStyle w:val="Hyperlink"/>
                                  <w:rFonts w:asciiTheme="minorHAnsi" w:hAnsiTheme="minorHAnsi" w:cstheme="minorHAnsi"/>
                                  <w:sz w:val="16"/>
                                  <w:szCs w:val="16"/>
                                </w:rPr>
                                <w:t>https://www.brook.org.uk/our-work/the-sexual-behaviours-traffic-light-tool</w:t>
                              </w:r>
                            </w:hyperlink>
                            <w:r w:rsidRPr="00B333D9">
                              <w:rPr>
                                <w:rFonts w:asciiTheme="minorHAnsi" w:hAnsiTheme="minorHAnsi" w:cstheme="minorHAnsi"/>
                                <w:color w:val="0A0F4F"/>
                                <w:sz w:val="16"/>
                                <w:szCs w:val="16"/>
                              </w:rPr>
                              <w:t xml:space="preserve">   for further information </w:t>
                            </w:r>
                          </w:p>
                          <w:p w:rsidR="005277A8" w:rsidRPr="00B333D9" w:rsidRDefault="005277A8" w:rsidP="001901C4">
                            <w:pPr>
                              <w:autoSpaceDE w:val="0"/>
                              <w:autoSpaceDN w:val="0"/>
                              <w:adjustRightInd w:val="0"/>
                              <w:rPr>
                                <w:rFonts w:asciiTheme="minorHAnsi" w:hAnsiTheme="minorHAnsi" w:cstheme="minorHAnsi"/>
                                <w:color w:val="0A0F4F"/>
                                <w:sz w:val="16"/>
                                <w:szCs w:val="16"/>
                              </w:rPr>
                            </w:pPr>
                            <w:r w:rsidRPr="00B333D9">
                              <w:rPr>
                                <w:rFonts w:asciiTheme="minorHAnsi" w:hAnsiTheme="minorHAnsi" w:cstheme="minorHAnsi"/>
                                <w:color w:val="0A0F4F"/>
                                <w:sz w:val="16"/>
                                <w:szCs w:val="16"/>
                              </w:rPr>
                              <w:t>Print date: 01/10/2015 - Brook has taken every care to ensure that the information contained in this publication is accurate and up-to-date at the time of being published. As information and knowledge is constantly changing, readers are strongly advised to use this information for up to one month from print date. Brook accepts no responsibility for difficulties that may arise as a result of an individual acting on the advice and recommendations it contains.</w:t>
                            </w:r>
                          </w:p>
                          <w:p w:rsidR="005277A8" w:rsidRPr="00B333D9" w:rsidRDefault="005277A8" w:rsidP="001901C4">
                            <w:pPr>
                              <w:autoSpaceDE w:val="0"/>
                              <w:autoSpaceDN w:val="0"/>
                              <w:adjustRightInd w:val="0"/>
                              <w:rPr>
                                <w:rFonts w:asciiTheme="minorHAnsi" w:hAnsiTheme="minorHAnsi" w:cstheme="minorHAnsi"/>
                                <w:color w:val="0A0F4F"/>
                                <w:sz w:val="16"/>
                                <w:szCs w:val="16"/>
                              </w:rPr>
                            </w:pPr>
                            <w:r w:rsidRPr="00B333D9">
                              <w:rPr>
                                <w:rFonts w:asciiTheme="minorHAnsi" w:hAnsiTheme="minorHAnsi" w:cstheme="minorHAnsi"/>
                                <w:color w:val="0A0F4F"/>
                                <w:sz w:val="16"/>
                                <w:szCs w:val="16"/>
                              </w:rPr>
                              <w:t>Brook sexual behaviours traffic light tool adapted from Family Planning Queensland. (2012). Traffic Lights guide to sexual behaviours. Brisbane: Family Planning Queensland, Australia.</w:t>
                            </w:r>
                          </w:p>
                          <w:p w:rsidR="005277A8" w:rsidRDefault="005277A8" w:rsidP="001901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0E061E" id="Text Box 208" o:spid="_x0000_s1029" type="#_x0000_t202" style="position:absolute;margin-left:.5pt;margin-top:7.6pt;width:447pt;height:9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" fillcolor="white [3201]" strokecolor="#ffd966 [1943]" strokeweight="2.25pt">
                <v:textbox>
                  <w:txbxContent>
                    <w:p w:rsidR="005277A8" w:rsidRPr="00B333D9" w:rsidRDefault="005277A8" w:rsidP="001901C4">
                      <w:pPr>
                        <w:autoSpaceDE w:val="0"/>
                        <w:autoSpaceDN w:val="0"/>
                        <w:adjustRightInd w:val="0"/>
                        <w:rPr>
                          <w:rFonts w:asciiTheme="minorHAnsi" w:hAnsiTheme="minorHAnsi" w:cstheme="minorHAnsi"/>
                          <w:color w:val="0A0F4F"/>
                          <w:sz w:val="16"/>
                          <w:szCs w:val="16"/>
                        </w:rPr>
                      </w:pPr>
                      <w:r w:rsidRPr="00B333D9">
                        <w:rPr>
                          <w:rFonts w:asciiTheme="minorHAnsi" w:hAnsiTheme="minorHAnsi" w:cstheme="minorHAnsi"/>
                          <w:color w:val="0A0F4F"/>
                          <w:sz w:val="16"/>
                          <w:szCs w:val="16"/>
                        </w:rPr>
                        <w:t xml:space="preserve">This is intended to be used as a guide only. Please refer to the guidance tool at </w:t>
                      </w:r>
                      <w:hyperlink r:id="rId23" w:history="1">
                        <w:r w:rsidRPr="00B333D9">
                          <w:rPr>
                            <w:rStyle w:val="Hyperlink"/>
                            <w:rFonts w:asciiTheme="minorHAnsi" w:hAnsiTheme="minorHAnsi" w:cstheme="minorHAnsi"/>
                            <w:sz w:val="16"/>
                            <w:szCs w:val="16"/>
                          </w:rPr>
                          <w:t>https://www.brook.org.uk/our-work/the-sexual-behaviours-traffic-light-tool</w:t>
                        </w:r>
                      </w:hyperlink>
                      <w:r w:rsidRPr="00B333D9">
                        <w:rPr>
                          <w:rFonts w:asciiTheme="minorHAnsi" w:hAnsiTheme="minorHAnsi" w:cstheme="minorHAnsi"/>
                          <w:color w:val="0A0F4F"/>
                          <w:sz w:val="16"/>
                          <w:szCs w:val="16"/>
                        </w:rPr>
                        <w:t xml:space="preserve">   for further information </w:t>
                      </w:r>
                    </w:p>
                    <w:p w:rsidR="005277A8" w:rsidRPr="00B333D9" w:rsidRDefault="005277A8" w:rsidP="001901C4">
                      <w:pPr>
                        <w:autoSpaceDE w:val="0"/>
                        <w:autoSpaceDN w:val="0"/>
                        <w:adjustRightInd w:val="0"/>
                        <w:rPr>
                          <w:rFonts w:asciiTheme="minorHAnsi" w:hAnsiTheme="minorHAnsi" w:cstheme="minorHAnsi"/>
                          <w:color w:val="0A0F4F"/>
                          <w:sz w:val="16"/>
                          <w:szCs w:val="16"/>
                        </w:rPr>
                      </w:pPr>
                      <w:r w:rsidRPr="00B333D9">
                        <w:rPr>
                          <w:rFonts w:asciiTheme="minorHAnsi" w:hAnsiTheme="minorHAnsi" w:cstheme="minorHAnsi"/>
                          <w:color w:val="0A0F4F"/>
                          <w:sz w:val="16"/>
                          <w:szCs w:val="16"/>
                        </w:rPr>
                        <w:t>Print date: 01/10/2015 - Brook has taken every care to ensure that the information contained in this publication is accurate and up-to-date at the time of being published. As information and knowledge is constantly changing, readers are strongly advised to use this information for up to one month from print date. Brook accepts no responsibility for difficulties that may arise as a result of an individual acting on the advice and recommendations it contains.</w:t>
                      </w:r>
                    </w:p>
                    <w:p w:rsidR="005277A8" w:rsidRPr="00B333D9" w:rsidRDefault="005277A8" w:rsidP="001901C4">
                      <w:pPr>
                        <w:autoSpaceDE w:val="0"/>
                        <w:autoSpaceDN w:val="0"/>
                        <w:adjustRightInd w:val="0"/>
                        <w:rPr>
                          <w:rFonts w:asciiTheme="minorHAnsi" w:hAnsiTheme="minorHAnsi" w:cstheme="minorHAnsi"/>
                          <w:color w:val="0A0F4F"/>
                          <w:sz w:val="16"/>
                          <w:szCs w:val="16"/>
                        </w:rPr>
                      </w:pPr>
                      <w:r w:rsidRPr="00B333D9">
                        <w:rPr>
                          <w:rFonts w:asciiTheme="minorHAnsi" w:hAnsiTheme="minorHAnsi" w:cstheme="minorHAnsi"/>
                          <w:color w:val="0A0F4F"/>
                          <w:sz w:val="16"/>
                          <w:szCs w:val="16"/>
                        </w:rPr>
                        <w:t>Brook sexual behaviours traffic light tool adapted from Family Planning Queensland. (2012). Traffic Lights guide to sexual behaviours. Brisbane: Family Planning Queensland, Australia.</w:t>
                      </w:r>
                    </w:p>
                    <w:p w:rsidR="005277A8" w:rsidRDefault="005277A8" w:rsidP="001901C4"/>
                  </w:txbxContent>
                </v:textbox>
              </v:shape>
            </w:pict>
          </mc:Fallback>
        </mc:AlternateContent>
      </w:r>
    </w:p>
    <w:p w:rsidR="00FC235A" w:rsidRDefault="00FC235A" w:rsidP="00FC235A">
      <w:pPr>
        <w:autoSpaceDE w:val="0"/>
        <w:autoSpaceDN w:val="0"/>
        <w:adjustRightInd w:val="0"/>
        <w:rPr>
          <w:rFonts w:asciiTheme="minorHAnsi" w:hAnsiTheme="minorHAnsi" w:cstheme="minorHAnsi"/>
          <w:b/>
          <w:bCs/>
          <w:color w:val="0A0F4F"/>
          <w:szCs w:val="24"/>
        </w:rPr>
      </w:pPr>
    </w:p>
    <w:p w:rsidR="00FC235A" w:rsidRDefault="00FC235A" w:rsidP="00FC235A">
      <w:pPr>
        <w:autoSpaceDE w:val="0"/>
        <w:autoSpaceDN w:val="0"/>
        <w:adjustRightInd w:val="0"/>
        <w:rPr>
          <w:rFonts w:asciiTheme="minorHAnsi" w:hAnsiTheme="minorHAnsi" w:cstheme="minorHAnsi"/>
          <w:b/>
          <w:bCs/>
          <w:color w:val="0A0F4F"/>
          <w:szCs w:val="24"/>
        </w:rPr>
      </w:pPr>
    </w:p>
    <w:p w:rsidR="00FC235A" w:rsidRDefault="00FC235A" w:rsidP="00FC235A">
      <w:pPr>
        <w:autoSpaceDE w:val="0"/>
        <w:autoSpaceDN w:val="0"/>
        <w:adjustRightInd w:val="0"/>
        <w:rPr>
          <w:rFonts w:asciiTheme="minorHAnsi" w:hAnsiTheme="minorHAnsi" w:cstheme="minorHAnsi"/>
          <w:b/>
          <w:bCs/>
          <w:color w:val="0A0F4F"/>
          <w:szCs w:val="24"/>
        </w:rPr>
      </w:pPr>
    </w:p>
    <w:p w:rsidR="00FC235A" w:rsidRDefault="00FC235A" w:rsidP="00FC235A">
      <w:pPr>
        <w:autoSpaceDE w:val="0"/>
        <w:autoSpaceDN w:val="0"/>
        <w:adjustRightInd w:val="0"/>
        <w:rPr>
          <w:rFonts w:asciiTheme="minorHAnsi" w:hAnsiTheme="minorHAnsi" w:cstheme="minorHAnsi"/>
          <w:b/>
          <w:bCs/>
          <w:color w:val="0A0F4F"/>
          <w:szCs w:val="24"/>
        </w:rPr>
      </w:pPr>
    </w:p>
    <w:p w:rsidR="00FC235A" w:rsidRDefault="00FC235A" w:rsidP="00FC235A">
      <w:pPr>
        <w:autoSpaceDE w:val="0"/>
        <w:autoSpaceDN w:val="0"/>
        <w:adjustRightInd w:val="0"/>
        <w:rPr>
          <w:rFonts w:asciiTheme="minorHAnsi" w:hAnsiTheme="minorHAnsi" w:cstheme="minorHAnsi"/>
          <w:b/>
          <w:bCs/>
          <w:color w:val="0A0F4F"/>
          <w:szCs w:val="24"/>
        </w:rPr>
      </w:pPr>
    </w:p>
    <w:p w:rsidR="00FC235A" w:rsidRDefault="00FC235A" w:rsidP="00FC235A">
      <w:pPr>
        <w:autoSpaceDE w:val="0"/>
        <w:autoSpaceDN w:val="0"/>
        <w:adjustRightInd w:val="0"/>
        <w:rPr>
          <w:rFonts w:asciiTheme="minorHAnsi" w:hAnsiTheme="minorHAnsi" w:cstheme="minorHAnsi"/>
          <w:b/>
          <w:bCs/>
          <w:color w:val="0A0F4F"/>
          <w:szCs w:val="24"/>
        </w:rPr>
      </w:pPr>
    </w:p>
    <w:p w:rsidR="00FC235A" w:rsidRDefault="00FC235A" w:rsidP="00FC235A">
      <w:pPr>
        <w:autoSpaceDE w:val="0"/>
        <w:autoSpaceDN w:val="0"/>
        <w:adjustRightInd w:val="0"/>
        <w:rPr>
          <w:rFonts w:asciiTheme="minorHAnsi" w:hAnsiTheme="minorHAnsi" w:cstheme="minorHAnsi"/>
          <w:b/>
          <w:bCs/>
          <w:color w:val="0A0F4F"/>
          <w:szCs w:val="24"/>
        </w:rPr>
      </w:pPr>
    </w:p>
    <w:p w:rsidR="00A732D2" w:rsidRDefault="00A732D2">
      <w:pPr>
        <w:spacing w:after="160" w:line="259" w:lineRule="auto"/>
        <w:rPr>
          <w:rFonts w:asciiTheme="minorHAnsi" w:hAnsiTheme="minorHAnsi" w:cstheme="minorHAnsi"/>
          <w:b/>
          <w:bCs/>
          <w:color w:val="0A0F4F"/>
          <w:szCs w:val="24"/>
        </w:rPr>
      </w:pPr>
      <w:r>
        <w:rPr>
          <w:rFonts w:asciiTheme="minorHAnsi" w:hAnsiTheme="minorHAnsi" w:cstheme="minorHAnsi"/>
          <w:b/>
          <w:bCs/>
          <w:color w:val="0A0F4F"/>
          <w:szCs w:val="24"/>
        </w:rPr>
        <w:br w:type="page"/>
      </w:r>
    </w:p>
    <w:p w:rsidR="001901C4" w:rsidRPr="00FC235A" w:rsidRDefault="001901C4" w:rsidP="00FC235A">
      <w:pPr>
        <w:autoSpaceDE w:val="0"/>
        <w:autoSpaceDN w:val="0"/>
        <w:adjustRightInd w:val="0"/>
        <w:rPr>
          <w:rFonts w:asciiTheme="minorHAnsi" w:hAnsiTheme="minorHAnsi" w:cstheme="minorHAnsi"/>
          <w:color w:val="FFFFFF"/>
          <w:szCs w:val="24"/>
        </w:rPr>
      </w:pPr>
      <w:r w:rsidRPr="00FC235A">
        <w:rPr>
          <w:rFonts w:asciiTheme="minorHAnsi" w:hAnsiTheme="minorHAnsi" w:cstheme="minorHAnsi"/>
          <w:b/>
          <w:bCs/>
          <w:color w:val="0A0F4F"/>
          <w:szCs w:val="24"/>
        </w:rPr>
        <w:lastRenderedPageBreak/>
        <w:t>Behaviours: age 13 to 17</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All green, amber and red behaviours require some form of attention and response. It is the level of intervention that will vary.</w:t>
      </w:r>
    </w:p>
    <w:p w:rsidR="001901C4" w:rsidRPr="00FC235A" w:rsidRDefault="001901C4" w:rsidP="00FC235A">
      <w:pPr>
        <w:autoSpaceDE w:val="0"/>
        <w:autoSpaceDN w:val="0"/>
        <w:adjustRightInd w:val="0"/>
        <w:rPr>
          <w:rFonts w:asciiTheme="minorHAnsi" w:hAnsiTheme="minorHAnsi" w:cstheme="minorHAnsi"/>
          <w:b/>
          <w:bCs/>
          <w:color w:val="5EA92B"/>
          <w:szCs w:val="24"/>
        </w:rPr>
      </w:pPr>
    </w:p>
    <w:p w:rsidR="001901C4" w:rsidRPr="00FC235A" w:rsidRDefault="001901C4" w:rsidP="00FC235A">
      <w:pPr>
        <w:autoSpaceDE w:val="0"/>
        <w:autoSpaceDN w:val="0"/>
        <w:adjustRightInd w:val="0"/>
        <w:rPr>
          <w:rFonts w:asciiTheme="minorHAnsi" w:hAnsiTheme="minorHAnsi" w:cstheme="minorHAnsi"/>
          <w:b/>
          <w:bCs/>
          <w:color w:val="5EA92B"/>
          <w:szCs w:val="24"/>
        </w:rPr>
        <w:sectPr w:rsidR="001901C4" w:rsidRPr="00FC235A" w:rsidSect="00EC69E8">
          <w:type w:val="continuous"/>
          <w:pgSz w:w="11907" w:h="16840" w:code="9"/>
          <w:pgMar w:top="1134" w:right="1134" w:bottom="1134" w:left="1134" w:header="709" w:footer="709" w:gutter="0"/>
          <w:cols w:space="708"/>
          <w:docGrid w:linePitch="360"/>
        </w:sectPr>
      </w:pPr>
    </w:p>
    <w:p w:rsidR="001901C4" w:rsidRPr="00FC235A" w:rsidRDefault="001901C4" w:rsidP="00FC235A">
      <w:pPr>
        <w:autoSpaceDE w:val="0"/>
        <w:autoSpaceDN w:val="0"/>
        <w:adjustRightInd w:val="0"/>
        <w:rPr>
          <w:rFonts w:asciiTheme="minorHAnsi" w:hAnsiTheme="minorHAnsi" w:cstheme="minorHAnsi"/>
          <w:b/>
          <w:bCs/>
          <w:color w:val="5EA92B"/>
          <w:szCs w:val="24"/>
        </w:rPr>
      </w:pPr>
      <w:r w:rsidRPr="00FC235A">
        <w:rPr>
          <w:rFonts w:asciiTheme="minorHAnsi" w:hAnsiTheme="minorHAnsi" w:cstheme="minorHAnsi"/>
          <w:b/>
          <w:bCs/>
          <w:color w:val="5EA92B"/>
          <w:szCs w:val="24"/>
        </w:rPr>
        <w:t>What is a green behaviour?</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Green behaviours reflect safe and healthy sexual development. They are displayed between children or young people of similar age or developmental ability and reflective of natural curiosity, experimentation, consensual activities and positive choices</w:t>
      </w:r>
    </w:p>
    <w:p w:rsidR="001901C4" w:rsidRPr="00FC235A" w:rsidRDefault="001901C4" w:rsidP="00FC235A">
      <w:pPr>
        <w:autoSpaceDE w:val="0"/>
        <w:autoSpaceDN w:val="0"/>
        <w:adjustRightInd w:val="0"/>
        <w:rPr>
          <w:rFonts w:asciiTheme="minorHAnsi" w:hAnsiTheme="minorHAnsi" w:cstheme="minorHAnsi"/>
          <w:b/>
          <w:bCs/>
          <w:color w:val="5EA92B"/>
          <w:szCs w:val="24"/>
        </w:rPr>
      </w:pPr>
    </w:p>
    <w:p w:rsidR="001901C4" w:rsidRPr="00FC235A" w:rsidRDefault="001901C4" w:rsidP="00FC235A">
      <w:pPr>
        <w:autoSpaceDE w:val="0"/>
        <w:autoSpaceDN w:val="0"/>
        <w:adjustRightInd w:val="0"/>
        <w:rPr>
          <w:rFonts w:asciiTheme="minorHAnsi" w:hAnsiTheme="minorHAnsi" w:cstheme="minorHAnsi"/>
          <w:b/>
          <w:bCs/>
          <w:color w:val="5EA92B"/>
          <w:szCs w:val="24"/>
        </w:rPr>
      </w:pPr>
      <w:r w:rsidRPr="00FC235A">
        <w:rPr>
          <w:rFonts w:asciiTheme="minorHAnsi" w:hAnsiTheme="minorHAnsi" w:cstheme="minorHAnsi"/>
          <w:b/>
          <w:bCs/>
          <w:color w:val="5EA92B"/>
          <w:szCs w:val="24"/>
        </w:rPr>
        <w:t>What can you do?</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Green behaviours provide opportunities to give positive feedback and additional information.</w:t>
      </w:r>
    </w:p>
    <w:p w:rsidR="001901C4" w:rsidRPr="00FC235A" w:rsidRDefault="001901C4" w:rsidP="00FC235A">
      <w:pPr>
        <w:autoSpaceDE w:val="0"/>
        <w:autoSpaceDN w:val="0"/>
        <w:adjustRightInd w:val="0"/>
        <w:rPr>
          <w:rFonts w:asciiTheme="minorHAnsi" w:hAnsiTheme="minorHAnsi" w:cstheme="minorHAnsi"/>
          <w:b/>
          <w:bCs/>
          <w:color w:val="5EA92B"/>
          <w:szCs w:val="24"/>
        </w:rPr>
      </w:pPr>
      <w:r w:rsidRPr="00FC235A">
        <w:rPr>
          <w:rFonts w:asciiTheme="minorHAnsi" w:hAnsiTheme="minorHAnsi" w:cstheme="minorHAnsi"/>
          <w:b/>
          <w:bCs/>
          <w:color w:val="5EA92B"/>
          <w:szCs w:val="24"/>
        </w:rPr>
        <w:t>Green behaviours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solitary masturbation</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sexually explicit conversations with peers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obscenities and jokes within the current cultural norm</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interest in erotica/pornography</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use of internet/e-media to chat online</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having sexual or non-sexual relationships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 activity including hugging, kissing, holding hands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consenting oral and/or penetrative sex with others of the same or opposite gender who are of similar age and developmental ability</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choosing not to be sexually active</w:t>
      </w:r>
    </w:p>
    <w:p w:rsidR="001901C4" w:rsidRPr="00FC235A" w:rsidRDefault="001901C4" w:rsidP="00FC235A">
      <w:pPr>
        <w:autoSpaceDE w:val="0"/>
        <w:autoSpaceDN w:val="0"/>
        <w:adjustRightInd w:val="0"/>
        <w:rPr>
          <w:rFonts w:asciiTheme="minorHAnsi" w:hAnsiTheme="minorHAnsi" w:cstheme="minorHAnsi"/>
          <w:b/>
          <w:bCs/>
          <w:color w:val="FFAC00"/>
          <w:szCs w:val="24"/>
        </w:rPr>
      </w:pPr>
    </w:p>
    <w:p w:rsidR="001901C4" w:rsidRPr="00FC235A" w:rsidRDefault="001901C4" w:rsidP="00FC235A">
      <w:pPr>
        <w:autoSpaceDE w:val="0"/>
        <w:autoSpaceDN w:val="0"/>
        <w:adjustRightInd w:val="0"/>
        <w:rPr>
          <w:rFonts w:asciiTheme="minorHAnsi" w:hAnsiTheme="minorHAnsi" w:cstheme="minorHAnsi"/>
          <w:b/>
          <w:bCs/>
          <w:color w:val="FFAC00"/>
          <w:szCs w:val="24"/>
        </w:rPr>
      </w:pPr>
    </w:p>
    <w:p w:rsidR="001901C4" w:rsidRPr="00FC235A" w:rsidRDefault="001901C4" w:rsidP="00FC235A">
      <w:pPr>
        <w:autoSpaceDE w:val="0"/>
        <w:autoSpaceDN w:val="0"/>
        <w:adjustRightInd w:val="0"/>
        <w:rPr>
          <w:rFonts w:asciiTheme="minorHAnsi" w:hAnsiTheme="minorHAnsi" w:cstheme="minorHAnsi"/>
          <w:b/>
          <w:bCs/>
          <w:color w:val="FFAC00"/>
          <w:szCs w:val="24"/>
        </w:rPr>
      </w:pPr>
      <w:r w:rsidRPr="00FC235A">
        <w:rPr>
          <w:rFonts w:asciiTheme="minorHAnsi" w:hAnsiTheme="minorHAnsi" w:cstheme="minorHAnsi"/>
          <w:b/>
          <w:bCs/>
          <w:color w:val="FFAC00"/>
          <w:szCs w:val="24"/>
        </w:rPr>
        <w:t>What is an amber behaviour?</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 xml:space="preserve">Amber behaviours have the potential to be outside of safe </w:t>
      </w:r>
      <w:r w:rsidRPr="00FC235A">
        <w:rPr>
          <w:rFonts w:asciiTheme="minorHAnsi" w:hAnsiTheme="minorHAnsi" w:cstheme="minorHAnsi"/>
          <w:color w:val="0A0F4F"/>
          <w:szCs w:val="24"/>
        </w:rPr>
        <w:t>and healthy behaviour. They may be</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of potential concern due to age, or developmental differences. A  potential concern due to activity type, frequency, duration or context in which they occur.</w:t>
      </w:r>
    </w:p>
    <w:p w:rsidR="001901C4" w:rsidRPr="00FC235A" w:rsidRDefault="001901C4" w:rsidP="00FC235A">
      <w:pPr>
        <w:autoSpaceDE w:val="0"/>
        <w:autoSpaceDN w:val="0"/>
        <w:adjustRightInd w:val="0"/>
        <w:rPr>
          <w:rFonts w:asciiTheme="minorHAnsi" w:hAnsiTheme="minorHAnsi" w:cstheme="minorHAnsi"/>
          <w:b/>
          <w:bCs/>
          <w:color w:val="FFAC00"/>
          <w:szCs w:val="24"/>
        </w:rPr>
      </w:pPr>
    </w:p>
    <w:p w:rsidR="001901C4" w:rsidRPr="00FC235A" w:rsidRDefault="001901C4" w:rsidP="00FC235A">
      <w:pPr>
        <w:autoSpaceDE w:val="0"/>
        <w:autoSpaceDN w:val="0"/>
        <w:adjustRightInd w:val="0"/>
        <w:rPr>
          <w:rFonts w:asciiTheme="minorHAnsi" w:hAnsiTheme="minorHAnsi" w:cstheme="minorHAnsi"/>
          <w:b/>
          <w:bCs/>
          <w:color w:val="FFAC00"/>
          <w:szCs w:val="24"/>
        </w:rPr>
      </w:pPr>
      <w:r w:rsidRPr="00FC235A">
        <w:rPr>
          <w:rFonts w:asciiTheme="minorHAnsi" w:hAnsiTheme="minorHAnsi" w:cstheme="minorHAnsi"/>
          <w:b/>
          <w:bCs/>
          <w:color w:val="FFAC00"/>
          <w:szCs w:val="24"/>
        </w:rPr>
        <w:t>What can you do?</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Amber behaviours signal the need to take notice and gather information to assess the appropriate action.</w:t>
      </w:r>
    </w:p>
    <w:p w:rsidR="001901C4" w:rsidRPr="00FC235A" w:rsidRDefault="001901C4" w:rsidP="00FC235A">
      <w:pPr>
        <w:autoSpaceDE w:val="0"/>
        <w:autoSpaceDN w:val="0"/>
        <w:adjustRightInd w:val="0"/>
        <w:rPr>
          <w:rFonts w:asciiTheme="minorHAnsi" w:hAnsiTheme="minorHAnsi" w:cstheme="minorHAnsi"/>
          <w:b/>
          <w:bCs/>
          <w:color w:val="FFAC00"/>
          <w:szCs w:val="24"/>
        </w:rPr>
      </w:pPr>
      <w:r w:rsidRPr="00FC235A">
        <w:rPr>
          <w:rFonts w:asciiTheme="minorHAnsi" w:hAnsiTheme="minorHAnsi" w:cstheme="minorHAnsi"/>
          <w:b/>
          <w:bCs/>
          <w:color w:val="FFAC00"/>
          <w:szCs w:val="24"/>
        </w:rPr>
        <w:t>Amber behaviours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accessing exploitative or violent pornography</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uncharacteristic and risk-related behaviour, e.g. sudden and/or provocative changes in dress,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withdrawal from friends, mixing with new or older people, having more or less money than usual, going missing</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concern about body image</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taking and sending naked or sexually provocative images of self or others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single occurrence of peeping, exposing, mooning or obscene gestures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giving out contact details online</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joining adult- only social networking sites and giving false personal information</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arranging a face to face meeting with an online contact alone</w:t>
      </w:r>
    </w:p>
    <w:p w:rsidR="00FC235A" w:rsidRDefault="00FC235A" w:rsidP="00FC235A">
      <w:pPr>
        <w:autoSpaceDE w:val="0"/>
        <w:autoSpaceDN w:val="0"/>
        <w:adjustRightInd w:val="0"/>
        <w:rPr>
          <w:rFonts w:asciiTheme="minorHAnsi" w:hAnsiTheme="minorHAnsi" w:cstheme="minorHAnsi"/>
          <w:b/>
          <w:bCs/>
          <w:color w:val="C52B01"/>
          <w:szCs w:val="24"/>
        </w:rPr>
      </w:pPr>
    </w:p>
    <w:p w:rsidR="001901C4" w:rsidRPr="00FC235A" w:rsidRDefault="001901C4" w:rsidP="00FC235A">
      <w:pPr>
        <w:autoSpaceDE w:val="0"/>
        <w:autoSpaceDN w:val="0"/>
        <w:adjustRightInd w:val="0"/>
        <w:rPr>
          <w:rFonts w:asciiTheme="minorHAnsi" w:hAnsiTheme="minorHAnsi" w:cstheme="minorHAnsi"/>
          <w:b/>
          <w:bCs/>
          <w:color w:val="C52B01"/>
          <w:szCs w:val="24"/>
        </w:rPr>
      </w:pPr>
      <w:r w:rsidRPr="00FC235A">
        <w:rPr>
          <w:rFonts w:asciiTheme="minorHAnsi" w:hAnsiTheme="minorHAnsi" w:cstheme="minorHAnsi"/>
          <w:b/>
          <w:bCs/>
          <w:color w:val="C52B01"/>
          <w:szCs w:val="24"/>
        </w:rPr>
        <w:t>What is a red behaviour?</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Red behaviours are outside of safe and healthy behaviour. They may be excessive, secretive, compulsive, coercive, degrading or threatening and  involving significant age, developmental,</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or power differences. They may pose a concern due to the activity type, frequency, duration or the context in which they occur</w:t>
      </w:r>
    </w:p>
    <w:p w:rsidR="00FC235A" w:rsidRDefault="00FC235A" w:rsidP="00FC235A">
      <w:pPr>
        <w:autoSpaceDE w:val="0"/>
        <w:autoSpaceDN w:val="0"/>
        <w:adjustRightInd w:val="0"/>
        <w:rPr>
          <w:rFonts w:asciiTheme="minorHAnsi" w:hAnsiTheme="minorHAnsi" w:cstheme="minorHAnsi"/>
          <w:b/>
          <w:bCs/>
          <w:color w:val="C52B01"/>
          <w:szCs w:val="24"/>
        </w:rPr>
      </w:pPr>
    </w:p>
    <w:p w:rsidR="00FC235A" w:rsidRDefault="00FC235A" w:rsidP="00FC235A">
      <w:pPr>
        <w:autoSpaceDE w:val="0"/>
        <w:autoSpaceDN w:val="0"/>
        <w:adjustRightInd w:val="0"/>
        <w:rPr>
          <w:rFonts w:asciiTheme="minorHAnsi" w:hAnsiTheme="minorHAnsi" w:cstheme="minorHAnsi"/>
          <w:b/>
          <w:bCs/>
          <w:color w:val="C52B01"/>
          <w:szCs w:val="24"/>
        </w:rPr>
      </w:pPr>
    </w:p>
    <w:p w:rsidR="00FC235A" w:rsidRDefault="00FC235A" w:rsidP="00FC235A">
      <w:pPr>
        <w:autoSpaceDE w:val="0"/>
        <w:autoSpaceDN w:val="0"/>
        <w:adjustRightInd w:val="0"/>
        <w:rPr>
          <w:rFonts w:asciiTheme="minorHAnsi" w:hAnsiTheme="minorHAnsi" w:cstheme="minorHAnsi"/>
          <w:b/>
          <w:bCs/>
          <w:color w:val="C52B01"/>
          <w:szCs w:val="24"/>
        </w:rPr>
      </w:pPr>
    </w:p>
    <w:p w:rsidR="00FC235A" w:rsidRDefault="00FC235A" w:rsidP="00FC235A">
      <w:pPr>
        <w:autoSpaceDE w:val="0"/>
        <w:autoSpaceDN w:val="0"/>
        <w:adjustRightInd w:val="0"/>
        <w:rPr>
          <w:rFonts w:asciiTheme="minorHAnsi" w:hAnsiTheme="minorHAnsi" w:cstheme="minorHAnsi"/>
          <w:b/>
          <w:bCs/>
          <w:color w:val="C52B01"/>
          <w:szCs w:val="24"/>
        </w:rPr>
      </w:pPr>
    </w:p>
    <w:p w:rsidR="00FC235A" w:rsidRDefault="00FC235A" w:rsidP="00FC235A">
      <w:pPr>
        <w:autoSpaceDE w:val="0"/>
        <w:autoSpaceDN w:val="0"/>
        <w:adjustRightInd w:val="0"/>
        <w:rPr>
          <w:rFonts w:asciiTheme="minorHAnsi" w:hAnsiTheme="minorHAnsi" w:cstheme="minorHAnsi"/>
          <w:b/>
          <w:bCs/>
          <w:color w:val="C52B01"/>
          <w:szCs w:val="24"/>
        </w:rPr>
      </w:pPr>
    </w:p>
    <w:p w:rsidR="00FC235A" w:rsidRDefault="00FC235A" w:rsidP="00FC235A">
      <w:pPr>
        <w:autoSpaceDE w:val="0"/>
        <w:autoSpaceDN w:val="0"/>
        <w:adjustRightInd w:val="0"/>
        <w:rPr>
          <w:rFonts w:asciiTheme="minorHAnsi" w:hAnsiTheme="minorHAnsi" w:cstheme="minorHAnsi"/>
          <w:b/>
          <w:bCs/>
          <w:color w:val="C52B01"/>
          <w:szCs w:val="24"/>
        </w:rPr>
      </w:pPr>
    </w:p>
    <w:p w:rsidR="0065107D" w:rsidRDefault="0065107D" w:rsidP="00FC235A">
      <w:pPr>
        <w:autoSpaceDE w:val="0"/>
        <w:autoSpaceDN w:val="0"/>
        <w:adjustRightInd w:val="0"/>
        <w:rPr>
          <w:rFonts w:asciiTheme="minorHAnsi" w:hAnsiTheme="minorHAnsi" w:cstheme="minorHAnsi"/>
          <w:b/>
          <w:bCs/>
          <w:color w:val="C52B01"/>
          <w:szCs w:val="24"/>
        </w:rPr>
      </w:pPr>
    </w:p>
    <w:p w:rsidR="0065107D" w:rsidRDefault="0065107D" w:rsidP="00FC235A">
      <w:pPr>
        <w:autoSpaceDE w:val="0"/>
        <w:autoSpaceDN w:val="0"/>
        <w:adjustRightInd w:val="0"/>
        <w:rPr>
          <w:rFonts w:asciiTheme="minorHAnsi" w:hAnsiTheme="minorHAnsi" w:cstheme="minorHAnsi"/>
          <w:b/>
          <w:bCs/>
          <w:color w:val="C52B01"/>
          <w:szCs w:val="24"/>
        </w:rPr>
      </w:pPr>
    </w:p>
    <w:p w:rsidR="0065107D" w:rsidRDefault="0065107D" w:rsidP="00FC235A">
      <w:pPr>
        <w:autoSpaceDE w:val="0"/>
        <w:autoSpaceDN w:val="0"/>
        <w:adjustRightInd w:val="0"/>
        <w:rPr>
          <w:rFonts w:asciiTheme="minorHAnsi" w:hAnsiTheme="minorHAnsi" w:cstheme="minorHAnsi"/>
          <w:b/>
          <w:bCs/>
          <w:color w:val="C52B01"/>
          <w:szCs w:val="24"/>
        </w:rPr>
      </w:pPr>
    </w:p>
    <w:p w:rsidR="0065107D" w:rsidRDefault="0065107D" w:rsidP="00FC235A">
      <w:pPr>
        <w:autoSpaceDE w:val="0"/>
        <w:autoSpaceDN w:val="0"/>
        <w:adjustRightInd w:val="0"/>
        <w:rPr>
          <w:rFonts w:asciiTheme="minorHAnsi" w:hAnsiTheme="minorHAnsi" w:cstheme="minorHAnsi"/>
          <w:b/>
          <w:bCs/>
          <w:color w:val="C52B01"/>
          <w:szCs w:val="24"/>
        </w:rPr>
      </w:pPr>
    </w:p>
    <w:p w:rsidR="0065107D" w:rsidRDefault="0065107D" w:rsidP="00FC235A">
      <w:pPr>
        <w:autoSpaceDE w:val="0"/>
        <w:autoSpaceDN w:val="0"/>
        <w:adjustRightInd w:val="0"/>
        <w:rPr>
          <w:rFonts w:asciiTheme="minorHAnsi" w:hAnsiTheme="minorHAnsi" w:cstheme="minorHAnsi"/>
          <w:b/>
          <w:bCs/>
          <w:color w:val="C52B01"/>
          <w:szCs w:val="24"/>
        </w:rPr>
      </w:pPr>
    </w:p>
    <w:p w:rsidR="0065107D" w:rsidRDefault="0065107D" w:rsidP="00FC235A">
      <w:pPr>
        <w:autoSpaceDE w:val="0"/>
        <w:autoSpaceDN w:val="0"/>
        <w:adjustRightInd w:val="0"/>
        <w:rPr>
          <w:rFonts w:asciiTheme="minorHAnsi" w:hAnsiTheme="minorHAnsi" w:cstheme="minorHAnsi"/>
          <w:b/>
          <w:bCs/>
          <w:color w:val="C52B01"/>
          <w:szCs w:val="24"/>
        </w:rPr>
      </w:pPr>
    </w:p>
    <w:p w:rsidR="0065107D" w:rsidRDefault="0065107D" w:rsidP="00FC235A">
      <w:pPr>
        <w:autoSpaceDE w:val="0"/>
        <w:autoSpaceDN w:val="0"/>
        <w:adjustRightInd w:val="0"/>
        <w:rPr>
          <w:rFonts w:asciiTheme="minorHAnsi" w:hAnsiTheme="minorHAnsi" w:cstheme="minorHAnsi"/>
          <w:b/>
          <w:bCs/>
          <w:color w:val="C52B01"/>
          <w:szCs w:val="24"/>
        </w:rPr>
      </w:pPr>
    </w:p>
    <w:p w:rsidR="0065107D" w:rsidRDefault="0065107D" w:rsidP="00FC235A">
      <w:pPr>
        <w:autoSpaceDE w:val="0"/>
        <w:autoSpaceDN w:val="0"/>
        <w:adjustRightInd w:val="0"/>
        <w:rPr>
          <w:rFonts w:asciiTheme="minorHAnsi" w:hAnsiTheme="minorHAnsi" w:cstheme="minorHAnsi"/>
          <w:b/>
          <w:bCs/>
          <w:color w:val="C52B01"/>
          <w:szCs w:val="24"/>
        </w:rPr>
      </w:pPr>
    </w:p>
    <w:p w:rsidR="001901C4" w:rsidRPr="00FC235A" w:rsidRDefault="001901C4" w:rsidP="00FC235A">
      <w:pPr>
        <w:autoSpaceDE w:val="0"/>
        <w:autoSpaceDN w:val="0"/>
        <w:adjustRightInd w:val="0"/>
        <w:rPr>
          <w:rFonts w:asciiTheme="minorHAnsi" w:hAnsiTheme="minorHAnsi" w:cstheme="minorHAnsi"/>
          <w:b/>
          <w:bCs/>
          <w:color w:val="C52B01"/>
          <w:szCs w:val="24"/>
        </w:rPr>
      </w:pPr>
      <w:r w:rsidRPr="00FC235A">
        <w:rPr>
          <w:rFonts w:asciiTheme="minorHAnsi" w:hAnsiTheme="minorHAnsi" w:cstheme="minorHAnsi"/>
          <w:b/>
          <w:bCs/>
          <w:color w:val="C52B01"/>
          <w:szCs w:val="24"/>
        </w:rPr>
        <w:t>What can you do?</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Red behaviours indicate a need for</w:t>
      </w:r>
    </w:p>
    <w:p w:rsidR="001901C4" w:rsidRPr="00FC235A" w:rsidRDefault="001901C4" w:rsidP="00FC235A">
      <w:pPr>
        <w:autoSpaceDE w:val="0"/>
        <w:autoSpaceDN w:val="0"/>
        <w:adjustRightInd w:val="0"/>
        <w:rPr>
          <w:rFonts w:asciiTheme="minorHAnsi" w:hAnsiTheme="minorHAnsi" w:cstheme="minorHAnsi"/>
          <w:color w:val="0A0F4F"/>
          <w:szCs w:val="24"/>
        </w:rPr>
      </w:pPr>
      <w:r w:rsidRPr="00FC235A">
        <w:rPr>
          <w:rFonts w:asciiTheme="minorHAnsi" w:hAnsiTheme="minorHAnsi" w:cstheme="minorHAnsi"/>
          <w:color w:val="0A0F4F"/>
          <w:szCs w:val="24"/>
        </w:rPr>
        <w:t>immediate intervention and action.</w:t>
      </w:r>
    </w:p>
    <w:p w:rsidR="001901C4" w:rsidRPr="00FC235A" w:rsidRDefault="001901C4" w:rsidP="00FC235A">
      <w:pPr>
        <w:autoSpaceDE w:val="0"/>
        <w:autoSpaceDN w:val="0"/>
        <w:adjustRightInd w:val="0"/>
        <w:rPr>
          <w:rFonts w:asciiTheme="minorHAnsi" w:hAnsiTheme="minorHAnsi" w:cstheme="minorHAnsi"/>
          <w:b/>
          <w:bCs/>
          <w:color w:val="C52B01"/>
          <w:szCs w:val="24"/>
        </w:rPr>
      </w:pPr>
      <w:r w:rsidRPr="00FC235A">
        <w:rPr>
          <w:rFonts w:asciiTheme="minorHAnsi" w:hAnsiTheme="minorHAnsi" w:cstheme="minorHAnsi"/>
          <w:b/>
          <w:bCs/>
          <w:color w:val="C52B01"/>
          <w:szCs w:val="24"/>
        </w:rPr>
        <w:t>Red behaviours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exposing genitals or masturbating in public</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preoccupation with sex, which interferes with daily function</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 degradation/humiliation of self or others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attempting/forcing others to expose genitals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lastRenderedPageBreak/>
        <w:t>sexually aggressive/exploitative behaviour</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sexually explicit talk with younger children</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 harassment</w:t>
      </w:r>
    </w:p>
    <w:p w:rsidR="00FC235A"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non-consensual sexual activity</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use of/acceptance of power and control in sexual relationships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genital injury to self or others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 contact with others where there</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is a big difference in age or ability</w:t>
      </w:r>
    </w:p>
    <w:p w:rsidR="0065107D" w:rsidRPr="00A732D2" w:rsidRDefault="001901C4" w:rsidP="0065107D">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 activity with someone in authority and in a position of trust</w:t>
      </w:r>
    </w:p>
    <w:p w:rsidR="00FC235A" w:rsidRPr="0065107D"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 activity with family members</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involvement in sexual exploitation and/or trafficking</w:t>
      </w:r>
    </w:p>
    <w:p w:rsidR="001901C4" w:rsidRPr="00FC235A" w:rsidRDefault="001901C4"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color w:val="0A0F4F"/>
          <w:szCs w:val="24"/>
        </w:rPr>
        <w:t>sexual contact with animals</w:t>
      </w:r>
    </w:p>
    <w:p w:rsidR="001901C4" w:rsidRPr="00FC235A" w:rsidRDefault="00A732D2" w:rsidP="00FC235A">
      <w:pPr>
        <w:numPr>
          <w:ilvl w:val="0"/>
          <w:numId w:val="17"/>
        </w:numPr>
        <w:autoSpaceDE w:val="0"/>
        <w:autoSpaceDN w:val="0"/>
        <w:adjustRightInd w:val="0"/>
        <w:ind w:left="142" w:hanging="142"/>
        <w:rPr>
          <w:rFonts w:asciiTheme="minorHAnsi" w:hAnsiTheme="minorHAnsi" w:cstheme="minorHAnsi"/>
          <w:color w:val="0A0F4F"/>
          <w:szCs w:val="24"/>
        </w:rPr>
      </w:pPr>
      <w:r w:rsidRPr="00FC235A">
        <w:rPr>
          <w:rFonts w:asciiTheme="minorHAnsi" w:hAnsiTheme="minorHAnsi" w:cstheme="minorHAnsi"/>
          <w:b/>
          <w:bCs/>
          <w:noProof/>
          <w:color w:val="0A0F4F"/>
          <w:szCs w:val="24"/>
          <w:lang w:eastAsia="en-GB"/>
        </w:rPr>
        <mc:AlternateContent>
          <mc:Choice Requires="wps">
            <w:drawing>
              <wp:anchor distT="0" distB="0" distL="114300" distR="114300" simplePos="0" relativeHeight="251661312" behindDoc="0" locked="0" layoutInCell="1" allowOverlap="1" wp14:anchorId="34754CA5" wp14:editId="130A1376">
                <wp:simplePos x="0" y="0"/>
                <wp:positionH relativeFrom="column">
                  <wp:posOffset>-25722</wp:posOffset>
                </wp:positionH>
                <wp:positionV relativeFrom="paragraph">
                  <wp:posOffset>791408</wp:posOffset>
                </wp:positionV>
                <wp:extent cx="6210300" cy="1247775"/>
                <wp:effectExtent l="19050" t="19050" r="19050" b="28575"/>
                <wp:wrapNone/>
                <wp:docPr id="4" name="Text Box 4"/>
                <wp:cNvGraphicFramePr/>
                <a:graphic xmlns:a="http://schemas.openxmlformats.org/drawingml/2006/main">
                  <a:graphicData uri="http://schemas.microsoft.com/office/word/2010/wordprocessingShape">
                    <wps:wsp>
                      <wps:cNvSpPr txBox="1"/>
                      <wps:spPr>
                        <a:xfrm>
                          <a:off x="0" y="0"/>
                          <a:ext cx="6210300" cy="1247775"/>
                        </a:xfrm>
                        <a:prstGeom prst="rect">
                          <a:avLst/>
                        </a:prstGeom>
                        <a:solidFill>
                          <a:sysClr val="window" lastClr="FFFFFF"/>
                        </a:solidFill>
                        <a:ln w="28575" cmpd="sng">
                          <a:solidFill>
                            <a:srgbClr val="8064A2">
                              <a:lumMod val="60000"/>
                              <a:lumOff val="40000"/>
                            </a:srgbClr>
                          </a:solidFill>
                        </a:ln>
                        <a:effectLst/>
                      </wps:spPr>
                      <wps:txbx>
                        <w:txbxContent>
                          <w:p w:rsidR="005277A8" w:rsidRPr="00D76A75"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 xml:space="preserve">This is intended to be used as a guide only. Please refer to the guidance tool at </w:t>
                            </w:r>
                            <w:hyperlink r:id="rId24" w:history="1">
                              <w:r w:rsidRPr="00D76A75">
                                <w:rPr>
                                  <w:rStyle w:val="Hyperlink"/>
                                  <w:rFonts w:asciiTheme="minorHAnsi" w:hAnsiTheme="minorHAnsi" w:cstheme="minorHAnsi"/>
                                  <w:sz w:val="16"/>
                                  <w:szCs w:val="16"/>
                                </w:rPr>
                                <w:t>https://www.brook.org.uk/our-work/the-sexual-behaviours-traffic-light-tool</w:t>
                              </w:r>
                            </w:hyperlink>
                            <w:r w:rsidRPr="00D76A75">
                              <w:rPr>
                                <w:rFonts w:asciiTheme="minorHAnsi" w:hAnsiTheme="minorHAnsi" w:cstheme="minorHAnsi"/>
                                <w:color w:val="0A0F4F"/>
                                <w:sz w:val="16"/>
                                <w:szCs w:val="16"/>
                              </w:rPr>
                              <w:t xml:space="preserve">   for further information </w:t>
                            </w:r>
                          </w:p>
                          <w:p w:rsidR="005277A8"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Print date: 01/10/2015 - Brook has taken every care to ensure that the information contained in this publication is accurate and up-to-date at the time of being published.</w:t>
                            </w:r>
                          </w:p>
                          <w:p w:rsidR="005277A8"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 xml:space="preserve"> As information and knowledge is constantly changing, readers are strongly advised to use this information for up to one month from print date. Brook accepts no responsibility</w:t>
                            </w:r>
                          </w:p>
                          <w:p w:rsidR="005277A8" w:rsidRPr="00D76A75"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 xml:space="preserve"> for difficulties that may arise as a result of an individual acting on the advice and recommendations it contains.</w:t>
                            </w:r>
                          </w:p>
                          <w:p w:rsidR="005277A8"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Brook sexual behaviours traffic light tool adapted from Family Planning Queensland. (2012). Traffic Lights guide to sexual behaviours.</w:t>
                            </w:r>
                          </w:p>
                          <w:p w:rsidR="005277A8" w:rsidRPr="00D76A75"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 xml:space="preserve"> Brisbane: Family Planning Queensland, Australia.</w:t>
                            </w:r>
                          </w:p>
                          <w:p w:rsidR="005277A8" w:rsidRDefault="005277A8" w:rsidP="001901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54CA5" id="Text Box 4" o:spid="_x0000_s1030" type="#_x0000_t202" style="position:absolute;left:0;text-align:left;margin-left:-2.05pt;margin-top:62.3pt;width:489pt;height:9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" fillcolor="window" strokecolor="#b3a2c7" strokeweight="2.25pt">
                <v:textbox>
                  <w:txbxContent>
                    <w:p w:rsidR="005277A8" w:rsidRPr="00D76A75"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 xml:space="preserve">This is intended to be used as a guide only. Please refer to the guidance tool at </w:t>
                      </w:r>
                      <w:hyperlink r:id="rId25" w:history="1">
                        <w:r w:rsidRPr="00D76A75">
                          <w:rPr>
                            <w:rStyle w:val="Hyperlink"/>
                            <w:rFonts w:asciiTheme="minorHAnsi" w:hAnsiTheme="minorHAnsi" w:cstheme="minorHAnsi"/>
                            <w:sz w:val="16"/>
                            <w:szCs w:val="16"/>
                          </w:rPr>
                          <w:t>https://www.brook.org.uk/our-work/the-sexual-behaviours-traffic-light-tool</w:t>
                        </w:r>
                      </w:hyperlink>
                      <w:r w:rsidRPr="00D76A75">
                        <w:rPr>
                          <w:rFonts w:asciiTheme="minorHAnsi" w:hAnsiTheme="minorHAnsi" w:cstheme="minorHAnsi"/>
                          <w:color w:val="0A0F4F"/>
                          <w:sz w:val="16"/>
                          <w:szCs w:val="16"/>
                        </w:rPr>
                        <w:t xml:space="preserve">   for further information </w:t>
                      </w:r>
                    </w:p>
                    <w:p w:rsidR="005277A8"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Print date: 01/10/2015 - Brook has taken every care to ensure that the information contained in this publication is accurate and up-to-date at the time of being published.</w:t>
                      </w:r>
                    </w:p>
                    <w:p w:rsidR="005277A8"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 xml:space="preserve"> As information and knowledge is constantly changing, readers are strongly advised to use this information for up to one month from print date. Brook accepts no responsibility</w:t>
                      </w:r>
                    </w:p>
                    <w:p w:rsidR="005277A8" w:rsidRPr="00D76A75"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 xml:space="preserve"> for difficulties that may arise as a result of an individual acting on the advice and recommendations it contains.</w:t>
                      </w:r>
                    </w:p>
                    <w:p w:rsidR="005277A8"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Brook sexual behaviours traffic light tool adapted from Family Planning Queensland. (2012). Traffic Lights guide to sexual behaviours.</w:t>
                      </w:r>
                    </w:p>
                    <w:p w:rsidR="005277A8" w:rsidRPr="00D76A75" w:rsidRDefault="005277A8" w:rsidP="00FC235A">
                      <w:pPr>
                        <w:autoSpaceDE w:val="0"/>
                        <w:autoSpaceDN w:val="0"/>
                        <w:adjustRightInd w:val="0"/>
                        <w:rPr>
                          <w:rFonts w:asciiTheme="minorHAnsi" w:hAnsiTheme="minorHAnsi" w:cstheme="minorHAnsi"/>
                          <w:color w:val="0A0F4F"/>
                          <w:sz w:val="16"/>
                          <w:szCs w:val="16"/>
                        </w:rPr>
                      </w:pPr>
                      <w:r w:rsidRPr="00D76A75">
                        <w:rPr>
                          <w:rFonts w:asciiTheme="minorHAnsi" w:hAnsiTheme="minorHAnsi" w:cstheme="minorHAnsi"/>
                          <w:color w:val="0A0F4F"/>
                          <w:sz w:val="16"/>
                          <w:szCs w:val="16"/>
                        </w:rPr>
                        <w:t xml:space="preserve"> Brisbane: Family Planning Queensland, Australia.</w:t>
                      </w:r>
                    </w:p>
                    <w:p w:rsidR="005277A8" w:rsidRDefault="005277A8" w:rsidP="001901C4"/>
                  </w:txbxContent>
                </v:textbox>
              </v:shape>
            </w:pict>
          </mc:Fallback>
        </mc:AlternateContent>
      </w:r>
      <w:r w:rsidR="001901C4" w:rsidRPr="00FC235A">
        <w:rPr>
          <w:rFonts w:asciiTheme="minorHAnsi" w:hAnsiTheme="minorHAnsi" w:cstheme="minorHAnsi"/>
          <w:color w:val="0A0F4F"/>
          <w:szCs w:val="24"/>
        </w:rPr>
        <w:t>re</w:t>
      </w:r>
      <w:r>
        <w:rPr>
          <w:rFonts w:asciiTheme="minorHAnsi" w:hAnsiTheme="minorHAnsi" w:cstheme="minorHAnsi"/>
          <w:color w:val="0A0F4F"/>
          <w:szCs w:val="24"/>
        </w:rPr>
        <w:t>ceipt of gifts or money in excha</w:t>
      </w:r>
      <w:r w:rsidR="001901C4" w:rsidRPr="00FC235A">
        <w:rPr>
          <w:rFonts w:asciiTheme="minorHAnsi" w:hAnsiTheme="minorHAnsi" w:cstheme="minorHAnsi"/>
          <w:color w:val="0A0F4F"/>
          <w:szCs w:val="24"/>
        </w:rPr>
        <w:t>nge for sex</w:t>
      </w:r>
    </w:p>
    <w:p w:rsidR="001901C4" w:rsidRPr="00FC235A" w:rsidRDefault="001901C4" w:rsidP="00FC235A">
      <w:pPr>
        <w:autoSpaceDE w:val="0"/>
        <w:autoSpaceDN w:val="0"/>
        <w:adjustRightInd w:val="0"/>
        <w:rPr>
          <w:rFonts w:asciiTheme="minorHAnsi" w:hAnsiTheme="minorHAnsi" w:cstheme="minorHAnsi"/>
          <w:color w:val="0A0F4F"/>
          <w:szCs w:val="24"/>
        </w:rPr>
        <w:sectPr w:rsidR="001901C4" w:rsidRPr="00FC235A" w:rsidSect="00EC69E8">
          <w:type w:val="continuous"/>
          <w:pgSz w:w="11907" w:h="16840" w:code="9"/>
          <w:pgMar w:top="1134" w:right="1134" w:bottom="1134" w:left="1134" w:header="709" w:footer="709" w:gutter="0"/>
          <w:cols w:num="3" w:space="354"/>
          <w:docGrid w:linePitch="360"/>
        </w:sectPr>
      </w:pPr>
    </w:p>
    <w:p w:rsidR="001901C4" w:rsidRPr="00DF61E0" w:rsidRDefault="001901C4" w:rsidP="00DF61E0">
      <w:pPr>
        <w:pStyle w:val="Heading1"/>
        <w:numPr>
          <w:ilvl w:val="0"/>
          <w:numId w:val="0"/>
        </w:numPr>
        <w:spacing w:after="0"/>
        <w:ind w:left="720" w:hanging="720"/>
        <w:jc w:val="both"/>
        <w:rPr>
          <w:rFonts w:asciiTheme="minorHAnsi" w:hAnsiTheme="minorHAnsi" w:cstheme="minorHAnsi"/>
          <w:szCs w:val="24"/>
        </w:rPr>
      </w:pPr>
      <w:bookmarkStart w:id="16" w:name="_Toc50023794"/>
      <w:r w:rsidRPr="00FC235A">
        <w:rPr>
          <w:rFonts w:asciiTheme="minorHAnsi" w:hAnsiTheme="minorHAnsi" w:cstheme="minorHAnsi"/>
          <w:szCs w:val="24"/>
        </w:rPr>
        <w:lastRenderedPageBreak/>
        <w:t>Anti-Bullying/Cyberbullying</w:t>
      </w:r>
      <w:bookmarkEnd w:id="16"/>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Our school policy on anti-bullying is set out in a separate document and acknowledges that to allow or condone bullying may lead to consideration under child protection procedures. </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b/>
          <w:szCs w:val="24"/>
        </w:rPr>
      </w:pPr>
      <w:r w:rsidRPr="00FC235A">
        <w:rPr>
          <w:rFonts w:asciiTheme="minorHAnsi" w:hAnsiTheme="minorHAnsi" w:cstheme="minorHAnsi"/>
          <w:szCs w:val="24"/>
        </w:rPr>
        <w:t>We keep a record of known bullying incidents which is shared with, and analysed by the governing body. All staff are aware that children with SEND and/or differences/perceived differences are more susceptible to being bullied/victims of child abuse.</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When there is ‘reasonable cause to suspect that a child is suffering, or is likely to suffer, significant harm’ a bullying incident should be addressed as a child protection concern. If the anti-bullying procedures are seen to be ineffective, the Headteacher and the DSL will also consider child protection procedures.</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PSHE education regularly provides opportunities for children to understand bullying is wrong, its impact and how to deal with it.</w:t>
      </w:r>
    </w:p>
    <w:p w:rsidR="001901C4" w:rsidRPr="00FC235A" w:rsidRDefault="001901C4" w:rsidP="00FC235A">
      <w:pPr>
        <w:jc w:val="both"/>
        <w:rPr>
          <w:rFonts w:asciiTheme="minorHAnsi" w:hAnsiTheme="minorHAnsi" w:cstheme="minorHAnsi"/>
          <w:szCs w:val="24"/>
        </w:rPr>
      </w:pPr>
    </w:p>
    <w:p w:rsidR="001901C4" w:rsidRPr="00DF61E0" w:rsidRDefault="001901C4" w:rsidP="00DF61E0">
      <w:pPr>
        <w:pStyle w:val="Heading1"/>
        <w:numPr>
          <w:ilvl w:val="0"/>
          <w:numId w:val="0"/>
        </w:numPr>
        <w:spacing w:after="0"/>
        <w:ind w:left="720" w:hanging="720"/>
        <w:jc w:val="both"/>
        <w:rPr>
          <w:rFonts w:asciiTheme="minorHAnsi" w:hAnsiTheme="minorHAnsi" w:cstheme="minorHAnsi"/>
          <w:szCs w:val="24"/>
        </w:rPr>
      </w:pPr>
      <w:bookmarkStart w:id="17" w:name="_Toc50023795"/>
      <w:r w:rsidRPr="00FC235A">
        <w:rPr>
          <w:rFonts w:asciiTheme="minorHAnsi" w:hAnsiTheme="minorHAnsi" w:cstheme="minorHAnsi"/>
          <w:szCs w:val="24"/>
        </w:rPr>
        <w:t>Online Safety</w:t>
      </w:r>
      <w:bookmarkEnd w:id="17"/>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 school has an online safety policy which explains how we try to keep pupils safe in school and how we respond to online safety incidents.</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 </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Children increasingly use electronic equipment on a daily basis to access the internet, share and view content and images via social media sites such as Facebook, twitter, Instagram, snapchat and voodoo and for online gaming.</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Some adults and other children use these technologies to harm children. The harm might range from sending hurtful or abusive texts or emails, to grooming and enticing children to engage in extremist or sexual behaviour involving webcam photography or face-to-face meetings.</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Pupils may also be distressed or harmed by accessing inappropriate material such as pornographic websites or those which promote extremist behaviour, criminal activity, suicide or eating disorders</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color w:val="FF0000"/>
          <w:szCs w:val="24"/>
        </w:rPr>
      </w:pPr>
      <w:r w:rsidRPr="00FC235A">
        <w:rPr>
          <w:rFonts w:asciiTheme="minorHAnsi" w:hAnsiTheme="minorHAnsi" w:cstheme="minorHAnsi"/>
          <w:szCs w:val="24"/>
        </w:rPr>
        <w:t>Pupils are taught about online safety throughout the curriculum and all staff receive online safety training which is regularly updated. The school online safety leader is  Daisy Mitchell.</w:t>
      </w:r>
    </w:p>
    <w:p w:rsidR="001901C4" w:rsidRPr="00FC235A" w:rsidRDefault="001901C4" w:rsidP="00FC235A">
      <w:pPr>
        <w:jc w:val="both"/>
        <w:rPr>
          <w:rFonts w:asciiTheme="minorHAnsi" w:hAnsiTheme="minorHAnsi" w:cstheme="minorHAnsi"/>
          <w:szCs w:val="24"/>
        </w:rPr>
      </w:pPr>
    </w:p>
    <w:p w:rsidR="001901C4" w:rsidRPr="00FC235A" w:rsidRDefault="001901C4" w:rsidP="00FC235A">
      <w:pPr>
        <w:pStyle w:val="Heading1"/>
        <w:numPr>
          <w:ilvl w:val="0"/>
          <w:numId w:val="0"/>
        </w:numPr>
        <w:spacing w:after="0"/>
        <w:ind w:left="720" w:hanging="720"/>
        <w:jc w:val="both"/>
        <w:rPr>
          <w:rFonts w:asciiTheme="minorHAnsi" w:hAnsiTheme="minorHAnsi" w:cstheme="minorHAnsi"/>
          <w:szCs w:val="24"/>
        </w:rPr>
      </w:pPr>
      <w:bookmarkStart w:id="18" w:name="_Toc50023796"/>
      <w:r w:rsidRPr="00FC235A">
        <w:rPr>
          <w:rFonts w:asciiTheme="minorHAnsi" w:hAnsiTheme="minorHAnsi" w:cstheme="minorHAnsi"/>
          <w:szCs w:val="24"/>
        </w:rPr>
        <w:t>Racist Incidents</w:t>
      </w:r>
      <w:bookmarkEnd w:id="18"/>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Our policy on racist incidents is set out separately and acknowledges that repeated racist incidents or a single serious incident may lead to consideration under child protection procedures. We keep a record of racist incidents.</w:t>
      </w:r>
    </w:p>
    <w:p w:rsidR="001901C4" w:rsidRPr="00FC235A" w:rsidRDefault="001901C4" w:rsidP="00FC235A">
      <w:pPr>
        <w:jc w:val="both"/>
        <w:rPr>
          <w:rFonts w:asciiTheme="minorHAnsi" w:hAnsiTheme="minorHAnsi" w:cstheme="minorHAnsi"/>
          <w:szCs w:val="24"/>
        </w:rPr>
      </w:pPr>
    </w:p>
    <w:p w:rsidR="001901C4" w:rsidRPr="00FC235A" w:rsidRDefault="001901C4" w:rsidP="00DF61E0">
      <w:pPr>
        <w:pStyle w:val="Heading1"/>
        <w:numPr>
          <w:ilvl w:val="0"/>
          <w:numId w:val="0"/>
        </w:numPr>
        <w:spacing w:after="0"/>
        <w:ind w:left="720" w:hanging="720"/>
        <w:jc w:val="both"/>
        <w:rPr>
          <w:rFonts w:asciiTheme="minorHAnsi" w:hAnsiTheme="minorHAnsi" w:cstheme="minorHAnsi"/>
          <w:szCs w:val="24"/>
        </w:rPr>
      </w:pPr>
      <w:bookmarkStart w:id="19" w:name="_Toc50023797"/>
      <w:r w:rsidRPr="00FC235A">
        <w:rPr>
          <w:rFonts w:asciiTheme="minorHAnsi" w:hAnsiTheme="minorHAnsi" w:cstheme="minorHAnsi"/>
          <w:szCs w:val="24"/>
        </w:rPr>
        <w:t>Radicalisation, Extremism and Terrorism</w:t>
      </w:r>
      <w:bookmarkEnd w:id="19"/>
    </w:p>
    <w:p w:rsidR="001901C4" w:rsidRPr="00FC235A" w:rsidRDefault="001901C4" w:rsidP="00FC235A">
      <w:pPr>
        <w:jc w:val="both"/>
        <w:rPr>
          <w:rFonts w:asciiTheme="minorHAnsi" w:hAnsiTheme="minorHAnsi" w:cstheme="minorHAnsi"/>
          <w:szCs w:val="24"/>
        </w:rPr>
      </w:pPr>
      <w:hyperlink r:id="rId26" w:history="1">
        <w:r w:rsidRPr="00FC235A">
          <w:rPr>
            <w:rStyle w:val="Hyperlink"/>
            <w:rFonts w:asciiTheme="minorHAnsi" w:hAnsiTheme="minorHAnsi" w:cstheme="minorHAnsi"/>
            <w:szCs w:val="24"/>
          </w:rPr>
          <w:t>The Prevent Duty for England and Wales (2015)</w:t>
        </w:r>
      </w:hyperlink>
      <w:r w:rsidRPr="00FC235A">
        <w:rPr>
          <w:rFonts w:asciiTheme="minorHAnsi" w:hAnsiTheme="minorHAnsi" w:cstheme="minorHAnsi"/>
          <w:szCs w:val="24"/>
        </w:rPr>
        <w:t xml:space="preserve"> under section 26 of the Counter-Terrorism and Security Act 2015 places a duty on education and other children’s services to have due regard to the need to prevent people from being drawn into terrorism.</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lastRenderedPageBreak/>
        <w:t>Extremism is defined as ‘vocal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p w:rsidR="001901C4" w:rsidRPr="00FC235A" w:rsidRDefault="001901C4" w:rsidP="00FC235A">
      <w:pPr>
        <w:jc w:val="both"/>
        <w:rPr>
          <w:rFonts w:asciiTheme="minorHAnsi" w:hAnsiTheme="minorHAnsi" w:cstheme="minorHAnsi"/>
          <w:szCs w:val="24"/>
          <w:highlight w:val="green"/>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Terrorism is an action that endangers or causes serious violence to a person/people; causes serious violence to a person/people; causes serious damage to property; or seriously interferes with an electronic system. The use or threat </w:t>
      </w:r>
      <w:r w:rsidRPr="00FC235A">
        <w:rPr>
          <w:rFonts w:asciiTheme="minorHAnsi" w:hAnsiTheme="minorHAnsi" w:cstheme="minorHAnsi"/>
          <w:b/>
          <w:bCs/>
          <w:szCs w:val="24"/>
        </w:rPr>
        <w:t>must</w:t>
      </w:r>
      <w:r w:rsidRPr="00FC235A">
        <w:rPr>
          <w:rFonts w:asciiTheme="minorHAnsi" w:hAnsiTheme="minorHAnsi" w:cstheme="minorHAnsi"/>
          <w:szCs w:val="24"/>
        </w:rPr>
        <w:t xml:space="preserve"> be designed to influence the government or to intimidate the public and is made for the purpose of advancing a political, religious or ideological cause.</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Some children are at risk of being radicalised; adopting beliefs and engaging in activities which are harmful, criminal or dangerous. This can happen both online and offline.</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 school is clear that exploitation of vulnerable children and radicalisation should be viewed as a safeguarding concern and follows the Department for Education guidance for schools and childcare providers on preventing children and young people from being drawn into terrorism.</w:t>
      </w:r>
    </w:p>
    <w:p w:rsidR="001901C4" w:rsidRPr="00FC235A" w:rsidRDefault="001901C4" w:rsidP="00FC235A">
      <w:pPr>
        <w:jc w:val="both"/>
        <w:rPr>
          <w:rFonts w:asciiTheme="minorHAnsi" w:hAnsiTheme="minorHAnsi" w:cstheme="minorHAnsi"/>
          <w:b/>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 school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School staff receive training to help identify early signs of radicalisation and extremism. </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Opportunities are provided in the curriculum to enable pupils to discuss issues of religion, ethnicity and culture and the school follows the </w:t>
      </w:r>
      <w:hyperlink r:id="rId27" w:history="1">
        <w:r w:rsidRPr="00FC235A">
          <w:rPr>
            <w:rStyle w:val="Hyperlink"/>
            <w:rFonts w:asciiTheme="minorHAnsi" w:hAnsiTheme="minorHAnsi" w:cstheme="minorHAnsi"/>
            <w:szCs w:val="24"/>
          </w:rPr>
          <w:t>DfE advice Promoting Fundamental British Values as part of SMSC (spiritual, moral, social and cultural education) in Schools (2014).</w:t>
        </w:r>
      </w:hyperlink>
    </w:p>
    <w:p w:rsidR="001901C4" w:rsidRPr="00FC235A" w:rsidRDefault="001901C4" w:rsidP="00FC235A">
      <w:pPr>
        <w:rPr>
          <w:rFonts w:asciiTheme="minorHAnsi" w:hAnsiTheme="minorHAnsi" w:cstheme="minorHAnsi"/>
          <w:szCs w:val="24"/>
        </w:rPr>
      </w:pPr>
    </w:p>
    <w:p w:rsidR="001901C4" w:rsidRPr="00FC235A" w:rsidRDefault="001901C4" w:rsidP="00FC235A">
      <w:pPr>
        <w:jc w:val="both"/>
        <w:rPr>
          <w:rFonts w:asciiTheme="minorHAnsi" w:hAnsiTheme="minorHAnsi" w:cstheme="minorHAnsi"/>
          <w:b/>
          <w:szCs w:val="24"/>
        </w:rPr>
      </w:pPr>
      <w:r w:rsidRPr="00FC235A">
        <w:rPr>
          <w:rFonts w:asciiTheme="minorHAnsi" w:hAnsiTheme="minorHAnsi" w:cstheme="minorHAnsi"/>
          <w:szCs w:val="24"/>
        </w:rPr>
        <w:t xml:space="preserve">The school governors, the Headteacher and the Designated Safeguarding Lead (DSL) will assess the level of risk within the school and put actions in place to reduce that risk.  Risk assessment may include, </w:t>
      </w:r>
      <w:hyperlink r:id="rId28" w:history="1">
        <w:r w:rsidRPr="00FC235A">
          <w:rPr>
            <w:rStyle w:val="Hyperlink"/>
            <w:rFonts w:asciiTheme="minorHAnsi" w:hAnsiTheme="minorHAnsi" w:cstheme="minorHAnsi"/>
            <w:szCs w:val="24"/>
          </w:rPr>
          <w:t>due diligence checks for external speakers and private hire of facilities</w:t>
        </w:r>
      </w:hyperlink>
      <w:r w:rsidRPr="00FC235A">
        <w:rPr>
          <w:rFonts w:asciiTheme="minorHAnsi" w:hAnsiTheme="minorHAnsi" w:cstheme="minorHAnsi"/>
          <w:szCs w:val="24"/>
        </w:rPr>
        <w:t xml:space="preserve">, anti-bullying policy and other issues specific to the school’s profile, community and philosophy. </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When any member of staff has concerns that a pupil may be at risk of radicalisation or involvement in terrorism, they should speak with the DSL in the first instance.</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They should then follow the safeguarding procedures and refer cases by e-mail to </w:t>
      </w:r>
      <w:hyperlink r:id="rId29" w:history="1">
        <w:r w:rsidRPr="00FC235A">
          <w:rPr>
            <w:rFonts w:asciiTheme="minorHAnsi" w:hAnsiTheme="minorHAnsi" w:cstheme="minorHAnsi"/>
            <w:color w:val="A8013A"/>
            <w:szCs w:val="24"/>
            <w:u w:val="single"/>
          </w:rPr>
          <w:t>preventreferrals@surr</w:t>
        </w:r>
        <w:r w:rsidRPr="00FC235A">
          <w:rPr>
            <w:rFonts w:asciiTheme="minorHAnsi" w:hAnsiTheme="minorHAnsi" w:cstheme="minorHAnsi"/>
            <w:color w:val="A8013A"/>
            <w:szCs w:val="24"/>
            <w:u w:val="single"/>
          </w:rPr>
          <w:t>e</w:t>
        </w:r>
        <w:r w:rsidRPr="00FC235A">
          <w:rPr>
            <w:rFonts w:asciiTheme="minorHAnsi" w:hAnsiTheme="minorHAnsi" w:cstheme="minorHAnsi"/>
            <w:color w:val="A8013A"/>
            <w:szCs w:val="24"/>
            <w:u w:val="single"/>
          </w:rPr>
          <w:t>y.pnn.police.uk</w:t>
        </w:r>
      </w:hyperlink>
      <w:r w:rsidRPr="00FC235A">
        <w:rPr>
          <w:rFonts w:asciiTheme="minorHAnsi" w:hAnsiTheme="minorHAnsi" w:cstheme="minorHAnsi"/>
          <w:color w:val="000000"/>
          <w:szCs w:val="24"/>
        </w:rPr>
        <w:t xml:space="preserve"> </w:t>
      </w:r>
      <w:r w:rsidRPr="00FC235A">
        <w:rPr>
          <w:rFonts w:asciiTheme="minorHAnsi" w:hAnsiTheme="minorHAnsi" w:cstheme="minorHAnsi"/>
          <w:szCs w:val="24"/>
        </w:rPr>
        <w:t xml:space="preserve">following the </w:t>
      </w:r>
      <w:hyperlink r:id="rId30" w:history="1">
        <w:r w:rsidRPr="00FC235A">
          <w:rPr>
            <w:rStyle w:val="Hyperlink"/>
            <w:rFonts w:asciiTheme="minorHAnsi" w:hAnsiTheme="minorHAnsi" w:cstheme="minorHAnsi"/>
            <w:szCs w:val="24"/>
          </w:rPr>
          <w:t>Prevent re</w:t>
        </w:r>
        <w:r w:rsidRPr="00FC235A">
          <w:rPr>
            <w:rStyle w:val="Hyperlink"/>
            <w:rFonts w:asciiTheme="minorHAnsi" w:hAnsiTheme="minorHAnsi" w:cstheme="minorHAnsi"/>
            <w:szCs w:val="24"/>
          </w:rPr>
          <w:t>f</w:t>
        </w:r>
        <w:r w:rsidRPr="00FC235A">
          <w:rPr>
            <w:rStyle w:val="Hyperlink"/>
            <w:rFonts w:asciiTheme="minorHAnsi" w:hAnsiTheme="minorHAnsi" w:cstheme="minorHAnsi"/>
            <w:szCs w:val="24"/>
          </w:rPr>
          <w:t>erral process</w:t>
        </w:r>
      </w:hyperlink>
      <w:r w:rsidRPr="00FC235A">
        <w:rPr>
          <w:rFonts w:asciiTheme="minorHAnsi" w:hAnsiTheme="minorHAnsi" w:cstheme="minorHAnsi"/>
          <w:szCs w:val="24"/>
        </w:rPr>
        <w:t xml:space="preserve"> and use the Prevent referral form. If the matter is urgent then Police must be contacted by dialling 999. In cases where further advice from the Police is sought dial 101 or </w:t>
      </w:r>
      <w:r w:rsidRPr="00FC235A">
        <w:rPr>
          <w:rFonts w:asciiTheme="minorHAnsi" w:hAnsiTheme="minorHAnsi" w:cstheme="minorHAnsi"/>
          <w:color w:val="000000"/>
          <w:szCs w:val="24"/>
        </w:rPr>
        <w:t>01483</w:t>
      </w:r>
      <w:r w:rsidRPr="00FC235A">
        <w:rPr>
          <w:rFonts w:asciiTheme="minorHAnsi" w:hAnsiTheme="minorHAnsi" w:cstheme="minorHAnsi"/>
          <w:i/>
          <w:iCs/>
          <w:color w:val="000000"/>
          <w:szCs w:val="24"/>
        </w:rPr>
        <w:t xml:space="preserve"> 632982</w:t>
      </w:r>
      <w:r w:rsidRPr="00FC235A">
        <w:rPr>
          <w:rFonts w:asciiTheme="minorHAnsi" w:hAnsiTheme="minorHAnsi" w:cstheme="minorHAnsi"/>
          <w:szCs w:val="24"/>
        </w:rPr>
        <w:t xml:space="preserve"> and ask to speak to the </w:t>
      </w:r>
      <w:r w:rsidRPr="00FC235A">
        <w:rPr>
          <w:rFonts w:asciiTheme="minorHAnsi" w:hAnsiTheme="minorHAnsi" w:cstheme="minorHAnsi"/>
          <w:color w:val="000000"/>
          <w:szCs w:val="24"/>
        </w:rPr>
        <w:t>Prevent Supervisor for Surrey.</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 Department for Education has also set up a dedicated telephone helpline for staff and governors to raise concerns around Prevent (020 7340 7264).</w:t>
      </w:r>
    </w:p>
    <w:p w:rsidR="001901C4" w:rsidRPr="00FC235A" w:rsidRDefault="001901C4" w:rsidP="00FC235A">
      <w:pPr>
        <w:jc w:val="both"/>
        <w:rPr>
          <w:rFonts w:asciiTheme="minorHAnsi" w:hAnsiTheme="minorHAnsi" w:cstheme="minorHAnsi"/>
          <w:szCs w:val="24"/>
        </w:rPr>
      </w:pPr>
    </w:p>
    <w:p w:rsidR="001901C4" w:rsidRPr="00DF61E0" w:rsidRDefault="001901C4" w:rsidP="00FC235A">
      <w:pPr>
        <w:jc w:val="both"/>
        <w:rPr>
          <w:rFonts w:asciiTheme="minorHAnsi" w:hAnsiTheme="minorHAnsi" w:cstheme="minorHAnsi"/>
          <w:b/>
          <w:szCs w:val="24"/>
        </w:rPr>
      </w:pPr>
      <w:r w:rsidRPr="00FC235A">
        <w:rPr>
          <w:rFonts w:asciiTheme="minorHAnsi" w:hAnsiTheme="minorHAnsi" w:cstheme="minorHAnsi"/>
          <w:b/>
          <w:szCs w:val="24"/>
        </w:rPr>
        <w:lastRenderedPageBreak/>
        <w:t xml:space="preserve">Indicators of </w:t>
      </w:r>
      <w:r w:rsidR="00DF61E0">
        <w:rPr>
          <w:rFonts w:asciiTheme="minorHAnsi" w:hAnsiTheme="minorHAnsi" w:cstheme="minorHAnsi"/>
          <w:b/>
          <w:szCs w:val="24"/>
        </w:rPr>
        <w:t>vulnerability to radicalisation</w:t>
      </w:r>
    </w:p>
    <w:p w:rsidR="001901C4"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Radicalisation refers to the process by which a person comes to support terrorism and forms of </w:t>
      </w:r>
      <w:r w:rsidR="00DF61E0">
        <w:rPr>
          <w:rFonts w:asciiTheme="minorHAnsi" w:hAnsiTheme="minorHAnsi" w:cstheme="minorHAnsi"/>
          <w:szCs w:val="24"/>
        </w:rPr>
        <w:t>extremism leading to terrorism.</w:t>
      </w:r>
    </w:p>
    <w:p w:rsidR="00DF61E0" w:rsidRPr="00FC235A" w:rsidRDefault="00DF61E0"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Extremism is defined by the Crown Prosecution Service as:</w:t>
      </w:r>
    </w:p>
    <w:p w:rsidR="001901C4" w:rsidRPr="00FC235A" w:rsidRDefault="001901C4" w:rsidP="00FC235A">
      <w:pPr>
        <w:pStyle w:val="ListParagraph"/>
        <w:numPr>
          <w:ilvl w:val="0"/>
          <w:numId w:val="39"/>
        </w:numPr>
        <w:jc w:val="both"/>
        <w:rPr>
          <w:rFonts w:asciiTheme="minorHAnsi" w:hAnsiTheme="minorHAnsi" w:cstheme="minorHAnsi"/>
          <w:szCs w:val="24"/>
        </w:rPr>
      </w:pPr>
      <w:r w:rsidRPr="00FC235A">
        <w:rPr>
          <w:rFonts w:asciiTheme="minorHAnsi" w:hAnsiTheme="minorHAnsi" w:cstheme="minorHAnsi"/>
          <w:szCs w:val="24"/>
        </w:rPr>
        <w:t>The demonstration of unacceptable behaviour by using any means or medium to express views which:</w:t>
      </w:r>
    </w:p>
    <w:p w:rsidR="001901C4" w:rsidRPr="00FC235A" w:rsidRDefault="001901C4" w:rsidP="00FC235A">
      <w:pPr>
        <w:pStyle w:val="ListParagraph"/>
        <w:numPr>
          <w:ilvl w:val="0"/>
          <w:numId w:val="39"/>
        </w:numPr>
        <w:jc w:val="both"/>
        <w:rPr>
          <w:rFonts w:asciiTheme="minorHAnsi" w:hAnsiTheme="minorHAnsi" w:cstheme="minorHAnsi"/>
          <w:szCs w:val="24"/>
        </w:rPr>
      </w:pPr>
      <w:r w:rsidRPr="00FC235A">
        <w:rPr>
          <w:rFonts w:asciiTheme="minorHAnsi" w:hAnsiTheme="minorHAnsi" w:cstheme="minorHAnsi"/>
          <w:szCs w:val="24"/>
        </w:rPr>
        <w:t>Encourage, justify or glorify terrorist violence in furtherance of particular beliefs;</w:t>
      </w:r>
    </w:p>
    <w:p w:rsidR="001901C4" w:rsidRPr="00FC235A" w:rsidRDefault="001901C4" w:rsidP="00FC235A">
      <w:pPr>
        <w:pStyle w:val="ListParagraph"/>
        <w:numPr>
          <w:ilvl w:val="0"/>
          <w:numId w:val="39"/>
        </w:numPr>
        <w:jc w:val="both"/>
        <w:rPr>
          <w:rFonts w:asciiTheme="minorHAnsi" w:hAnsiTheme="minorHAnsi" w:cstheme="minorHAnsi"/>
          <w:szCs w:val="24"/>
        </w:rPr>
      </w:pPr>
      <w:r w:rsidRPr="00FC235A">
        <w:rPr>
          <w:rFonts w:asciiTheme="minorHAnsi" w:hAnsiTheme="minorHAnsi" w:cstheme="minorHAnsi"/>
          <w:szCs w:val="24"/>
        </w:rPr>
        <w:t>Seek to provoke others to terrorist acts;</w:t>
      </w:r>
    </w:p>
    <w:p w:rsidR="001901C4" w:rsidRPr="00FC235A" w:rsidRDefault="001901C4" w:rsidP="00FC235A">
      <w:pPr>
        <w:pStyle w:val="ListParagraph"/>
        <w:numPr>
          <w:ilvl w:val="0"/>
          <w:numId w:val="39"/>
        </w:numPr>
        <w:jc w:val="both"/>
        <w:rPr>
          <w:rFonts w:asciiTheme="minorHAnsi" w:hAnsiTheme="minorHAnsi" w:cstheme="minorHAnsi"/>
          <w:szCs w:val="24"/>
        </w:rPr>
      </w:pPr>
      <w:r w:rsidRPr="00FC235A">
        <w:rPr>
          <w:rFonts w:asciiTheme="minorHAnsi" w:hAnsiTheme="minorHAnsi" w:cstheme="minorHAnsi"/>
          <w:szCs w:val="24"/>
        </w:rPr>
        <w:t>Encourage other serious criminal activity or seek to provoke others to serious criminal acts; or</w:t>
      </w:r>
    </w:p>
    <w:p w:rsidR="001901C4" w:rsidRPr="00FC235A" w:rsidRDefault="001901C4" w:rsidP="00FC235A">
      <w:pPr>
        <w:pStyle w:val="ListParagraph"/>
        <w:numPr>
          <w:ilvl w:val="0"/>
          <w:numId w:val="39"/>
        </w:numPr>
        <w:jc w:val="both"/>
        <w:rPr>
          <w:rFonts w:asciiTheme="minorHAnsi" w:hAnsiTheme="minorHAnsi" w:cstheme="minorHAnsi"/>
          <w:szCs w:val="24"/>
        </w:rPr>
      </w:pPr>
      <w:r w:rsidRPr="00FC235A">
        <w:rPr>
          <w:rFonts w:asciiTheme="minorHAnsi" w:hAnsiTheme="minorHAnsi" w:cstheme="minorHAnsi"/>
          <w:szCs w:val="24"/>
        </w:rPr>
        <w:t>Foster hatred which might lead to inter-community violence in the UK.</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There is no such thing as a “typical extremist”: those who become involved in extremist actions come from a range of backgrounds and experiences, and most individuals, even those who hold radical views, do not become involved in violent extremist activity.</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are able to recognise those vulnerabilities.  </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Indicators of vulnerability include:</w:t>
      </w:r>
    </w:p>
    <w:p w:rsidR="001901C4" w:rsidRPr="00FC235A" w:rsidRDefault="001901C4" w:rsidP="00FC235A">
      <w:pPr>
        <w:pStyle w:val="ListParagraph"/>
        <w:numPr>
          <w:ilvl w:val="0"/>
          <w:numId w:val="40"/>
        </w:numPr>
        <w:jc w:val="both"/>
        <w:rPr>
          <w:rFonts w:asciiTheme="minorHAnsi" w:hAnsiTheme="minorHAnsi" w:cstheme="minorHAnsi"/>
          <w:szCs w:val="24"/>
        </w:rPr>
      </w:pPr>
      <w:r w:rsidRPr="00FC235A">
        <w:rPr>
          <w:rFonts w:asciiTheme="minorHAnsi" w:hAnsiTheme="minorHAnsi" w:cstheme="minorHAnsi"/>
          <w:szCs w:val="24"/>
        </w:rPr>
        <w:t>Identity Crisis – the student / pupil is distanced from their cultural / religious heritage and experiences discomfort about their place in society;</w:t>
      </w:r>
    </w:p>
    <w:p w:rsidR="001901C4" w:rsidRPr="00FC235A" w:rsidRDefault="001901C4" w:rsidP="00FC235A">
      <w:pPr>
        <w:pStyle w:val="ListParagraph"/>
        <w:numPr>
          <w:ilvl w:val="0"/>
          <w:numId w:val="40"/>
        </w:numPr>
        <w:jc w:val="both"/>
        <w:rPr>
          <w:rFonts w:asciiTheme="minorHAnsi" w:hAnsiTheme="minorHAnsi" w:cstheme="minorHAnsi"/>
          <w:szCs w:val="24"/>
        </w:rPr>
      </w:pPr>
      <w:r w:rsidRPr="00FC235A">
        <w:rPr>
          <w:rFonts w:asciiTheme="minorHAnsi" w:hAnsiTheme="minorHAnsi" w:cstheme="minorHAnsi"/>
          <w:szCs w:val="24"/>
        </w:rPr>
        <w:t>Personal Crisis – the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rsidR="001901C4" w:rsidRPr="00FC235A" w:rsidRDefault="001901C4" w:rsidP="00FC235A">
      <w:pPr>
        <w:pStyle w:val="ListParagraph"/>
        <w:numPr>
          <w:ilvl w:val="0"/>
          <w:numId w:val="40"/>
        </w:numPr>
        <w:jc w:val="both"/>
        <w:rPr>
          <w:rFonts w:asciiTheme="minorHAnsi" w:hAnsiTheme="minorHAnsi" w:cstheme="minorHAnsi"/>
          <w:szCs w:val="24"/>
        </w:rPr>
      </w:pPr>
      <w:r w:rsidRPr="00FC235A">
        <w:rPr>
          <w:rFonts w:asciiTheme="minorHAnsi" w:hAnsiTheme="minorHAnsi" w:cstheme="minorHAnsi"/>
          <w:szCs w:val="24"/>
        </w:rPr>
        <w:t>Personal Circumstances – migration; local community tensions; and events affecting the student / pupil’s country or region of origin may contribute to a sense of grievance that is triggered by personal experience of racism or discrimination or aspects of Government policy;</w:t>
      </w:r>
    </w:p>
    <w:p w:rsidR="001901C4" w:rsidRPr="00FC235A" w:rsidRDefault="001901C4" w:rsidP="00FC235A">
      <w:pPr>
        <w:pStyle w:val="ListParagraph"/>
        <w:numPr>
          <w:ilvl w:val="0"/>
          <w:numId w:val="40"/>
        </w:numPr>
        <w:jc w:val="both"/>
        <w:rPr>
          <w:rFonts w:asciiTheme="minorHAnsi" w:hAnsiTheme="minorHAnsi" w:cstheme="minorHAnsi"/>
          <w:szCs w:val="24"/>
        </w:rPr>
      </w:pPr>
      <w:r w:rsidRPr="00FC235A">
        <w:rPr>
          <w:rFonts w:asciiTheme="minorHAnsi" w:hAnsiTheme="minorHAnsi" w:cstheme="minorHAnsi"/>
          <w:szCs w:val="24"/>
        </w:rPr>
        <w:t>Unmet Aspirations – the student / pupil may have perceptions of injustice or a feeling of failure,</w:t>
      </w:r>
    </w:p>
    <w:p w:rsidR="001901C4" w:rsidRPr="00FC235A" w:rsidRDefault="001901C4" w:rsidP="00FC235A">
      <w:pPr>
        <w:pStyle w:val="ListParagraph"/>
        <w:numPr>
          <w:ilvl w:val="0"/>
          <w:numId w:val="40"/>
        </w:numPr>
        <w:jc w:val="both"/>
        <w:rPr>
          <w:rFonts w:asciiTheme="minorHAnsi" w:hAnsiTheme="minorHAnsi" w:cstheme="minorHAnsi"/>
          <w:szCs w:val="24"/>
        </w:rPr>
      </w:pPr>
      <w:r w:rsidRPr="00FC235A">
        <w:rPr>
          <w:rFonts w:asciiTheme="minorHAnsi" w:hAnsiTheme="minorHAnsi" w:cstheme="minorHAnsi"/>
          <w:szCs w:val="24"/>
        </w:rPr>
        <w:t>Experiences of Criminality – which may include involvement with criminal groups, imprisonment, and poor resettlement / reintegration;</w:t>
      </w:r>
    </w:p>
    <w:p w:rsidR="001901C4" w:rsidRPr="00FC235A" w:rsidRDefault="001901C4" w:rsidP="00FC235A">
      <w:pPr>
        <w:pStyle w:val="ListParagraph"/>
        <w:numPr>
          <w:ilvl w:val="0"/>
          <w:numId w:val="40"/>
        </w:numPr>
        <w:jc w:val="both"/>
        <w:rPr>
          <w:rFonts w:asciiTheme="minorHAnsi" w:hAnsiTheme="minorHAnsi" w:cstheme="minorHAnsi"/>
          <w:szCs w:val="24"/>
        </w:rPr>
      </w:pPr>
      <w:r w:rsidRPr="00FC235A">
        <w:rPr>
          <w:rFonts w:asciiTheme="minorHAnsi" w:hAnsiTheme="minorHAnsi" w:cstheme="minorHAnsi"/>
          <w:szCs w:val="24"/>
        </w:rPr>
        <w:t>Special Educational Needs and Disability – students / pupils may experience difficulties with social interaction, empathy with others, understanding the consequences of their actions and awareness of the motivations of others.</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However, this list is not exhaustive, nor does it mean that all young people experiencing the above are at risk of radicalisation for the purposes of violent extremism.</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More critical risk factors in all of the above could include:</w:t>
      </w:r>
    </w:p>
    <w:p w:rsidR="001901C4" w:rsidRPr="00FC235A" w:rsidRDefault="001901C4" w:rsidP="00FC235A">
      <w:pPr>
        <w:pStyle w:val="ListParagraph"/>
        <w:numPr>
          <w:ilvl w:val="0"/>
          <w:numId w:val="41"/>
        </w:numPr>
        <w:jc w:val="both"/>
        <w:rPr>
          <w:rFonts w:asciiTheme="minorHAnsi" w:hAnsiTheme="minorHAnsi" w:cstheme="minorHAnsi"/>
          <w:szCs w:val="24"/>
        </w:rPr>
      </w:pPr>
      <w:r w:rsidRPr="00FC235A">
        <w:rPr>
          <w:rFonts w:asciiTheme="minorHAnsi" w:hAnsiTheme="minorHAnsi" w:cstheme="minorHAnsi"/>
          <w:szCs w:val="24"/>
        </w:rPr>
        <w:t>Being in contact with extremist recruiters;</w:t>
      </w:r>
    </w:p>
    <w:p w:rsidR="001901C4" w:rsidRPr="00FC235A" w:rsidRDefault="001901C4" w:rsidP="00FC235A">
      <w:pPr>
        <w:pStyle w:val="ListParagraph"/>
        <w:numPr>
          <w:ilvl w:val="0"/>
          <w:numId w:val="41"/>
        </w:numPr>
        <w:jc w:val="both"/>
        <w:rPr>
          <w:rFonts w:asciiTheme="minorHAnsi" w:hAnsiTheme="minorHAnsi" w:cstheme="minorHAnsi"/>
          <w:szCs w:val="24"/>
        </w:rPr>
      </w:pPr>
      <w:r w:rsidRPr="00FC235A">
        <w:rPr>
          <w:rFonts w:asciiTheme="minorHAnsi" w:hAnsiTheme="minorHAnsi" w:cstheme="minorHAnsi"/>
          <w:szCs w:val="24"/>
        </w:rPr>
        <w:t>Accessing violent extremist websites, especially those with a social networking element;</w:t>
      </w:r>
    </w:p>
    <w:p w:rsidR="001901C4" w:rsidRPr="00FC235A" w:rsidRDefault="001901C4" w:rsidP="00FC235A">
      <w:pPr>
        <w:pStyle w:val="ListParagraph"/>
        <w:numPr>
          <w:ilvl w:val="0"/>
          <w:numId w:val="41"/>
        </w:numPr>
        <w:jc w:val="both"/>
        <w:rPr>
          <w:rFonts w:asciiTheme="minorHAnsi" w:hAnsiTheme="minorHAnsi" w:cstheme="minorHAnsi"/>
          <w:szCs w:val="24"/>
        </w:rPr>
      </w:pPr>
      <w:r w:rsidRPr="00FC235A">
        <w:rPr>
          <w:rFonts w:asciiTheme="minorHAnsi" w:hAnsiTheme="minorHAnsi" w:cstheme="minorHAnsi"/>
          <w:szCs w:val="24"/>
        </w:rPr>
        <w:lastRenderedPageBreak/>
        <w:t>Possessing or accessing violent extremist literature;</w:t>
      </w:r>
    </w:p>
    <w:p w:rsidR="001901C4" w:rsidRPr="00FC235A" w:rsidRDefault="001901C4" w:rsidP="00FC235A">
      <w:pPr>
        <w:pStyle w:val="ListParagraph"/>
        <w:numPr>
          <w:ilvl w:val="0"/>
          <w:numId w:val="41"/>
        </w:numPr>
        <w:jc w:val="both"/>
        <w:rPr>
          <w:rFonts w:asciiTheme="minorHAnsi" w:hAnsiTheme="minorHAnsi" w:cstheme="minorHAnsi"/>
          <w:szCs w:val="24"/>
        </w:rPr>
      </w:pPr>
      <w:r w:rsidRPr="00FC235A">
        <w:rPr>
          <w:rFonts w:asciiTheme="minorHAnsi" w:hAnsiTheme="minorHAnsi" w:cstheme="minorHAnsi"/>
          <w:szCs w:val="24"/>
        </w:rPr>
        <w:t>Using extremist narratives and a global ideology to explain personal disadvantage;</w:t>
      </w:r>
    </w:p>
    <w:p w:rsidR="001901C4" w:rsidRPr="00FC235A" w:rsidRDefault="001901C4" w:rsidP="00FC235A">
      <w:pPr>
        <w:pStyle w:val="ListParagraph"/>
        <w:numPr>
          <w:ilvl w:val="0"/>
          <w:numId w:val="41"/>
        </w:numPr>
        <w:jc w:val="both"/>
        <w:rPr>
          <w:rFonts w:asciiTheme="minorHAnsi" w:hAnsiTheme="minorHAnsi" w:cstheme="minorHAnsi"/>
          <w:szCs w:val="24"/>
        </w:rPr>
      </w:pPr>
      <w:r w:rsidRPr="00FC235A">
        <w:rPr>
          <w:rFonts w:asciiTheme="minorHAnsi" w:hAnsiTheme="minorHAnsi" w:cstheme="minorHAnsi"/>
          <w:szCs w:val="24"/>
        </w:rPr>
        <w:t>Justifying the use of violence to solve societal issues;</w:t>
      </w:r>
    </w:p>
    <w:p w:rsidR="001901C4" w:rsidRPr="00FC235A" w:rsidRDefault="001901C4" w:rsidP="00FC235A">
      <w:pPr>
        <w:pStyle w:val="ListParagraph"/>
        <w:numPr>
          <w:ilvl w:val="0"/>
          <w:numId w:val="41"/>
        </w:numPr>
        <w:jc w:val="both"/>
        <w:rPr>
          <w:rFonts w:asciiTheme="minorHAnsi" w:hAnsiTheme="minorHAnsi" w:cstheme="minorHAnsi"/>
          <w:szCs w:val="24"/>
        </w:rPr>
      </w:pPr>
      <w:r w:rsidRPr="00FC235A">
        <w:rPr>
          <w:rFonts w:asciiTheme="minorHAnsi" w:hAnsiTheme="minorHAnsi" w:cstheme="minorHAnsi"/>
          <w:szCs w:val="24"/>
        </w:rPr>
        <w:t>Joining or seeking to join extremist organisations;</w:t>
      </w:r>
    </w:p>
    <w:p w:rsidR="001901C4" w:rsidRPr="00FC235A" w:rsidRDefault="001901C4" w:rsidP="00FC235A">
      <w:pPr>
        <w:pStyle w:val="ListParagraph"/>
        <w:numPr>
          <w:ilvl w:val="0"/>
          <w:numId w:val="41"/>
        </w:numPr>
        <w:jc w:val="both"/>
        <w:rPr>
          <w:rFonts w:asciiTheme="minorHAnsi" w:hAnsiTheme="minorHAnsi" w:cstheme="minorHAnsi"/>
          <w:szCs w:val="24"/>
        </w:rPr>
      </w:pPr>
      <w:r w:rsidRPr="00FC235A">
        <w:rPr>
          <w:rFonts w:asciiTheme="minorHAnsi" w:hAnsiTheme="minorHAnsi" w:cstheme="minorHAnsi"/>
          <w:szCs w:val="24"/>
        </w:rPr>
        <w:t>Significant changes to appearance and / or behaviour;</w:t>
      </w:r>
    </w:p>
    <w:p w:rsidR="001901C4" w:rsidRPr="00FC235A" w:rsidRDefault="001901C4" w:rsidP="00FC235A">
      <w:pPr>
        <w:pStyle w:val="ListParagraph"/>
        <w:numPr>
          <w:ilvl w:val="0"/>
          <w:numId w:val="41"/>
        </w:numPr>
        <w:jc w:val="both"/>
        <w:rPr>
          <w:rFonts w:asciiTheme="minorHAnsi" w:hAnsiTheme="minorHAnsi" w:cstheme="minorHAnsi"/>
          <w:szCs w:val="24"/>
        </w:rPr>
      </w:pPr>
      <w:r w:rsidRPr="00FC235A">
        <w:rPr>
          <w:rFonts w:asciiTheme="minorHAnsi" w:hAnsiTheme="minorHAnsi" w:cstheme="minorHAnsi"/>
          <w:szCs w:val="24"/>
        </w:rPr>
        <w:t>Experiencing a high level of social isolation resulting in issues of identity crisis and / or personal crisis.</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The Department of Education guidance </w:t>
      </w:r>
      <w:hyperlink r:id="rId31" w:history="1">
        <w:r w:rsidRPr="00FC235A">
          <w:rPr>
            <w:rStyle w:val="Hyperlink"/>
            <w:rFonts w:asciiTheme="minorHAnsi" w:hAnsiTheme="minorHAnsi" w:cstheme="minorHAnsi"/>
            <w:szCs w:val="24"/>
          </w:rPr>
          <w:t>The Prevent Duty</w:t>
        </w:r>
      </w:hyperlink>
      <w:r w:rsidRPr="00FC235A">
        <w:rPr>
          <w:rFonts w:asciiTheme="minorHAnsi" w:hAnsiTheme="minorHAnsi" w:cstheme="minorHAnsi"/>
          <w:szCs w:val="24"/>
        </w:rPr>
        <w:t xml:space="preserve"> can be accessed via this link.</w:t>
      </w:r>
    </w:p>
    <w:p w:rsidR="001901C4" w:rsidRPr="00FC235A" w:rsidRDefault="001901C4" w:rsidP="00FC235A">
      <w:pPr>
        <w:rPr>
          <w:rFonts w:asciiTheme="minorHAnsi" w:hAnsiTheme="minorHAnsi" w:cstheme="minorHAnsi"/>
          <w:b/>
          <w:szCs w:val="24"/>
        </w:rPr>
      </w:pPr>
    </w:p>
    <w:p w:rsidR="001901C4" w:rsidRPr="00A732D2" w:rsidRDefault="001901C4" w:rsidP="00A732D2">
      <w:pPr>
        <w:pStyle w:val="Heading1"/>
        <w:numPr>
          <w:ilvl w:val="0"/>
          <w:numId w:val="0"/>
        </w:numPr>
        <w:spacing w:after="0"/>
        <w:ind w:left="720" w:hanging="720"/>
        <w:jc w:val="both"/>
        <w:rPr>
          <w:rFonts w:asciiTheme="minorHAnsi" w:hAnsiTheme="minorHAnsi" w:cstheme="minorHAnsi"/>
          <w:szCs w:val="24"/>
        </w:rPr>
      </w:pPr>
      <w:bookmarkStart w:id="20" w:name="_Toc50023798"/>
      <w:r w:rsidRPr="00FC235A">
        <w:rPr>
          <w:rFonts w:asciiTheme="minorHAnsi" w:hAnsiTheme="minorHAnsi" w:cstheme="minorHAnsi"/>
          <w:szCs w:val="24"/>
        </w:rPr>
        <w:t>Domestic Abuse</w:t>
      </w:r>
      <w:bookmarkEnd w:id="20"/>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Domestic abuse represents one quarter of all violent crime. It is actual or threatened physical, emotional, psychological or sexual abuse. It involves the use of power and control by one person over another. It occurs regardless of race, ethnicity, gender, class, sexuality, age, religion, mental or physical ability. Domestic abuse can also involve other types of abuse.</w:t>
      </w:r>
    </w:p>
    <w:p w:rsidR="001901C4" w:rsidRPr="00FC235A" w:rsidRDefault="001901C4" w:rsidP="00FC235A">
      <w:pPr>
        <w:jc w:val="both"/>
        <w:rPr>
          <w:rFonts w:asciiTheme="minorHAnsi" w:hAnsiTheme="minorHAnsi" w:cstheme="minorHAnsi"/>
          <w:b/>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We use the term domestic abuse to reflect that a number of abusive and controlling behaviours are involved beyond violence. Slapping, punching, kicking, bruising, rape, ridicule, constant criticism, threats, manipulation, sleep deprivation, social isolation, and other controlling behaviours all count as abuse.</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Living in a home where domestic abuse takes place is harmful to children and can have a serious impact on their behaviour, wellbeing and understanding of healthy, positive relationships. Children who witness domestic abuse are at risk of significant harm and staff are alert to the signs and symptoms of a child suffering or witnessing domestic abuse.</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 school is enrolled onto the Operation Encompass scheme, a joint project between Surrey Police, Surrey Domestic Abuse Service and Surrey Schools; where every school day morning our DSL is notified of all domestic abuse incidents that have occurred and been reported to Police in the previous 24 hours which involved a child at this school (72 hours on a Monday morning). This provides an opportunity for us to ensure the right support is in place at the right time for children who are experiencing domestic abuse.</w:t>
      </w:r>
    </w:p>
    <w:p w:rsidR="001901C4" w:rsidRPr="00FC235A" w:rsidRDefault="001901C4" w:rsidP="00FC235A">
      <w:pPr>
        <w:jc w:val="both"/>
        <w:rPr>
          <w:rFonts w:asciiTheme="minorHAnsi" w:hAnsiTheme="minorHAnsi" w:cstheme="minorHAnsi"/>
          <w:b/>
          <w:szCs w:val="24"/>
        </w:rPr>
      </w:pPr>
    </w:p>
    <w:p w:rsidR="001901C4" w:rsidRPr="00DF61E0" w:rsidRDefault="001901C4" w:rsidP="00DF61E0">
      <w:pPr>
        <w:pStyle w:val="Heading1"/>
        <w:numPr>
          <w:ilvl w:val="0"/>
          <w:numId w:val="0"/>
        </w:numPr>
        <w:spacing w:after="0"/>
        <w:ind w:left="720" w:hanging="720"/>
        <w:jc w:val="both"/>
        <w:rPr>
          <w:rFonts w:asciiTheme="minorHAnsi" w:hAnsiTheme="minorHAnsi" w:cstheme="minorHAnsi"/>
          <w:szCs w:val="24"/>
        </w:rPr>
      </w:pPr>
      <w:bookmarkStart w:id="21" w:name="_Toc50023799"/>
      <w:r w:rsidRPr="00FC235A">
        <w:rPr>
          <w:rFonts w:asciiTheme="minorHAnsi" w:hAnsiTheme="minorHAnsi" w:cstheme="minorHAnsi"/>
          <w:szCs w:val="24"/>
        </w:rPr>
        <w:t>Child Sexual Exploitation (CSE)</w:t>
      </w:r>
      <w:bookmarkEnd w:id="21"/>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Child sexual exploitation i</w:t>
      </w:r>
      <w:r w:rsidR="00DF61E0">
        <w:rPr>
          <w:rFonts w:asciiTheme="minorHAnsi" w:hAnsiTheme="minorHAnsi" w:cstheme="minorHAnsi"/>
          <w:szCs w:val="24"/>
        </w:rPr>
        <w:t xml:space="preserve">s a form of child sexual abuse.  </w:t>
      </w:r>
      <w:r w:rsidRPr="00FC235A">
        <w:rPr>
          <w:rFonts w:asciiTheme="minorHAnsi" w:hAnsiTheme="minorHAnsi" w:cstheme="minorHAnsi"/>
          <w:szCs w:val="24"/>
        </w:rPr>
        <w:t xml:space="preserve">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The victim may have been sexually exploited even if the sexual activity appears consensual. </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Child sexual exploitation does not always involve physical contact; it can also occur through the use of technology. All staff are aware of the link between online safety and vulnerability to CSE. </w:t>
      </w:r>
    </w:p>
    <w:p w:rsidR="001901C4" w:rsidRPr="00FC235A" w:rsidRDefault="001901C4" w:rsidP="00FC235A">
      <w:pPr>
        <w:jc w:val="both"/>
        <w:rPr>
          <w:rFonts w:asciiTheme="minorHAnsi" w:hAnsiTheme="minorHAnsi" w:cstheme="minorHAnsi"/>
          <w:b/>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Any concerns that a child is being or is at risk of being sexually exploited should be passed immediately to the DSL. </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lastRenderedPageBreak/>
        <w:t>The School is aware there is a clear link between regular non-attendance at school and CSE. Staff will consider a child to be at potential CSE risk in the case of regular non-attendance at school and make reasonable enquiries with the child and parents to assess this risk.</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All staff are aware that safeguarding incidents and/or behaviours can be associated with factors outside the school or college and/or can occur between children outside of these environments. All staff, but especially the designated safeguarding lead (and deputies) will consider whether children are at risk of abuse or exploitation in situations outside their families. Extra-familial harms take a variety of different forms and children can be vulnerable to multiple harms including (but not limited to) sexual exploitation, criminal exploitation, and serious youth violence</w:t>
      </w:r>
    </w:p>
    <w:p w:rsidR="001901C4" w:rsidRPr="00FC235A" w:rsidRDefault="001901C4" w:rsidP="00FC235A">
      <w:pPr>
        <w:jc w:val="both"/>
        <w:rPr>
          <w:rFonts w:asciiTheme="minorHAnsi" w:hAnsiTheme="minorHAnsi" w:cstheme="minorHAnsi"/>
          <w:b/>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 DSL will consider the published Surrey Safeguarding Children Partnership guidance and advice when there is a concern that a child is being or is at risk of being sexually exploited or where indicators have been observed that are consistent with a child who is being or who is at risk of being sexually exploited.</w:t>
      </w:r>
    </w:p>
    <w:p w:rsidR="001901C4" w:rsidRPr="00FC235A" w:rsidRDefault="001901C4" w:rsidP="00FC235A">
      <w:pPr>
        <w:jc w:val="both"/>
        <w:rPr>
          <w:rFonts w:asciiTheme="minorHAnsi" w:hAnsiTheme="minorHAnsi" w:cstheme="minorHAnsi"/>
          <w:b/>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In all cases if the DSL identifies any level of concern the DSL should contact the C-SPA and email a Request for Support Form. If a child is in immediate danger the police should be called on 999.</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 school is aware that often a child is not able to recognise the coercive nature of the abuse and does not see themselves as a victim. As a consequence the child may resent what they perceive as interference by staff. However, staff must act on their concerns as they would for any other type of abuse. Children also rarely self-report CSE so staff must be particularly vigilant to potential indicators of risk.</w:t>
      </w:r>
    </w:p>
    <w:p w:rsidR="001901C4" w:rsidRPr="00FC235A" w:rsidRDefault="001901C4" w:rsidP="00FC235A">
      <w:pPr>
        <w:jc w:val="both"/>
        <w:rPr>
          <w:rFonts w:asciiTheme="minorHAnsi" w:hAnsiTheme="minorHAnsi" w:cstheme="minorHAnsi"/>
          <w:b/>
          <w:szCs w:val="24"/>
        </w:rPr>
      </w:pPr>
      <w:r w:rsidRPr="00FC235A">
        <w:rPr>
          <w:rFonts w:asciiTheme="minorHAnsi" w:hAnsiTheme="minorHAnsi" w:cstheme="minorHAnsi"/>
          <w:szCs w:val="24"/>
        </w:rPr>
        <w:t xml:space="preserve"> </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The school includes the risks of sexual exploitation in the PSHE and SRE curriculum. Pupils will be informed of the grooming process and how to protect themselves from people who may potentially be intent on causing harm.  They will be supported in terms of recognising and assessing risk in relation to CSE, including online, and knowing how and where to get help. </w:t>
      </w:r>
    </w:p>
    <w:p w:rsidR="001901C4" w:rsidRPr="00FC235A" w:rsidRDefault="001901C4" w:rsidP="00FC235A">
      <w:pPr>
        <w:jc w:val="both"/>
        <w:rPr>
          <w:rFonts w:asciiTheme="minorHAnsi" w:hAnsiTheme="minorHAnsi" w:cstheme="minorHAnsi"/>
          <w:b/>
          <w:szCs w:val="24"/>
        </w:rPr>
      </w:pPr>
    </w:p>
    <w:p w:rsidR="001901C4" w:rsidRPr="00FC235A" w:rsidRDefault="001901C4" w:rsidP="00DF61E0">
      <w:pPr>
        <w:pStyle w:val="Heading1"/>
        <w:numPr>
          <w:ilvl w:val="0"/>
          <w:numId w:val="0"/>
        </w:numPr>
        <w:spacing w:after="0"/>
        <w:ind w:left="720" w:hanging="720"/>
        <w:jc w:val="both"/>
        <w:rPr>
          <w:rFonts w:asciiTheme="minorHAnsi" w:hAnsiTheme="minorHAnsi" w:cstheme="minorHAnsi"/>
          <w:szCs w:val="24"/>
        </w:rPr>
      </w:pPr>
      <w:bookmarkStart w:id="22" w:name="_Toc50023800"/>
      <w:r w:rsidRPr="00FC235A">
        <w:rPr>
          <w:rFonts w:asciiTheme="minorHAnsi" w:hAnsiTheme="minorHAnsi" w:cstheme="minorHAnsi"/>
          <w:szCs w:val="24"/>
        </w:rPr>
        <w:t>Child Criminal Exploitation &amp; Gangs</w:t>
      </w:r>
      <w:bookmarkEnd w:id="22"/>
    </w:p>
    <w:p w:rsidR="001901C4" w:rsidRPr="00FC235A" w:rsidRDefault="001901C4" w:rsidP="00FC235A">
      <w:pPr>
        <w:jc w:val="both"/>
        <w:rPr>
          <w:rFonts w:asciiTheme="minorHAnsi" w:hAnsiTheme="minorHAnsi" w:cstheme="minorHAnsi"/>
          <w:bCs/>
          <w:szCs w:val="24"/>
        </w:rPr>
      </w:pPr>
      <w:r w:rsidRPr="00FC235A">
        <w:rPr>
          <w:rFonts w:asciiTheme="minorHAnsi" w:hAnsiTheme="minorHAnsi" w:cstheme="minorHAnsi"/>
          <w:bCs/>
          <w:szCs w:val="24"/>
        </w:rPr>
        <w:t>Both CSE and CCE are forms of abuse and both occur where an individual or group takes advantage of an imbalance in power to coerce, manipulate or deceive a child into sexual or criminal activity.</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There are a number of areas in which young people are put at risk by gang activity, both through participation in, and as victims of, gang violence which can be in relation to their peers or to a gang-involved adult in their household.</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A child who is affected by gang activity or serious youth violence may have suffered, or may be likely to suffer, significant harm through physical, sexual and emotional abuse or neglect. Teenagers can be particularly vulnerable to recruitment into gangs and involvement in gang violence. This vulnerability may be exacerbated by risk factors in an individual's background, including violence in the family, involvement of siblings in gangs, poor educational attainment, or poverty or mental health problems.</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Criminal exploitation of children is a typical feature of county lines criminal activity. Key identifying features of involvement in county lines are when children are missing, when the victim may have been trafficked for transporting drugs, a referral to the National Referral Mechanism should be considered with Social Care and Police colleagues.</w:t>
      </w:r>
    </w:p>
    <w:p w:rsidR="001901C4" w:rsidRPr="00FC235A" w:rsidRDefault="001901C4" w:rsidP="00FC235A">
      <w:pPr>
        <w:rPr>
          <w:rFonts w:asciiTheme="minorHAnsi" w:hAnsiTheme="minorHAnsi" w:cstheme="minorHAnsi"/>
          <w:szCs w:val="24"/>
        </w:rPr>
      </w:pPr>
    </w:p>
    <w:p w:rsidR="001901C4" w:rsidRPr="00FC235A" w:rsidRDefault="001901C4" w:rsidP="00FC235A">
      <w:pPr>
        <w:rPr>
          <w:rFonts w:asciiTheme="minorHAnsi" w:hAnsiTheme="minorHAnsi" w:cstheme="minorHAnsi"/>
          <w:szCs w:val="24"/>
        </w:rPr>
      </w:pPr>
      <w:r w:rsidRPr="00FC235A">
        <w:rPr>
          <w:rFonts w:asciiTheme="minorHAnsi" w:hAnsiTheme="minorHAnsi" w:cstheme="minorHAnsi"/>
          <w:szCs w:val="24"/>
        </w:rPr>
        <w:t>A child who is affected by gang activity, criminal exploitation or serious youth violence can be at risk of significant harm through physical, sexual and emotional abuse. Girls may be particularly at risk of sexual exploitation.</w:t>
      </w:r>
    </w:p>
    <w:p w:rsidR="001901C4" w:rsidRPr="00FC235A" w:rsidRDefault="001901C4" w:rsidP="00FC235A">
      <w:pPr>
        <w:rPr>
          <w:rFonts w:asciiTheme="minorHAnsi" w:hAnsiTheme="minorHAnsi" w:cstheme="minorHAnsi"/>
          <w:szCs w:val="24"/>
        </w:rPr>
      </w:pPr>
    </w:p>
    <w:p w:rsidR="001901C4" w:rsidRPr="00FC235A" w:rsidRDefault="001901C4" w:rsidP="00FC235A">
      <w:pPr>
        <w:rPr>
          <w:rFonts w:asciiTheme="minorHAnsi" w:hAnsiTheme="minorHAnsi" w:cstheme="minorHAnsi"/>
          <w:szCs w:val="24"/>
        </w:rPr>
      </w:pPr>
      <w:r w:rsidRPr="00FC235A">
        <w:rPr>
          <w:rFonts w:asciiTheme="minorHAnsi" w:hAnsiTheme="minorHAnsi" w:cstheme="minorHAnsi"/>
          <w:szCs w:val="24"/>
        </w:rPr>
        <w:t>Any concerns that a child is being or is at risk of being criminally exploited will be passed without delay to the DSL. The school is aware there is a clear link between regular non-attendance at school and exploitation. Staff will consider a child to be at potential risk in the case of regular non-attendance at school and make reasonable enquiries with the child and parents to assess this risk.</w:t>
      </w:r>
    </w:p>
    <w:p w:rsidR="001901C4" w:rsidRPr="00FC235A" w:rsidRDefault="001901C4" w:rsidP="00FC235A">
      <w:pPr>
        <w:rPr>
          <w:rFonts w:asciiTheme="minorHAnsi" w:hAnsiTheme="minorHAnsi" w:cstheme="minorHAnsi"/>
          <w:szCs w:val="24"/>
        </w:rPr>
      </w:pPr>
    </w:p>
    <w:p w:rsidR="001901C4" w:rsidRPr="00FC235A" w:rsidRDefault="001901C4" w:rsidP="00FC235A">
      <w:pPr>
        <w:rPr>
          <w:rFonts w:asciiTheme="minorHAnsi" w:hAnsiTheme="minorHAnsi" w:cstheme="minorHAnsi"/>
          <w:szCs w:val="24"/>
        </w:rPr>
      </w:pPr>
      <w:r w:rsidRPr="00FC235A">
        <w:rPr>
          <w:rFonts w:asciiTheme="minorHAnsi" w:hAnsiTheme="minorHAnsi" w:cstheme="minorHAnsi"/>
          <w:szCs w:val="24"/>
        </w:rPr>
        <w:t>A request for support to the C-SPA will be made when any concern of harm to a child as a consequence of gang activity including child criminal exploitation becomes known. Any member of staff who has concerns that a child may be at risk of harm should immediately inform the DSL. The DSL will contact the C-SPA. If there is concern about a child’s immediate safety, the Police will be contacted on 999.</w:t>
      </w:r>
    </w:p>
    <w:p w:rsidR="001901C4" w:rsidRPr="00FC235A" w:rsidRDefault="001901C4" w:rsidP="00FC235A">
      <w:pPr>
        <w:rPr>
          <w:rFonts w:asciiTheme="minorHAnsi" w:hAnsiTheme="minorHAnsi" w:cstheme="minorHAnsi"/>
          <w:szCs w:val="24"/>
        </w:rPr>
      </w:pPr>
    </w:p>
    <w:p w:rsidR="001901C4" w:rsidRPr="00FC235A" w:rsidRDefault="001901C4" w:rsidP="00DF61E0">
      <w:pPr>
        <w:pStyle w:val="Heading1"/>
        <w:numPr>
          <w:ilvl w:val="0"/>
          <w:numId w:val="0"/>
        </w:numPr>
        <w:spacing w:after="0"/>
        <w:ind w:left="720" w:hanging="720"/>
        <w:rPr>
          <w:rFonts w:asciiTheme="minorHAnsi" w:hAnsiTheme="minorHAnsi" w:cstheme="minorHAnsi"/>
          <w:szCs w:val="24"/>
        </w:rPr>
      </w:pPr>
      <w:bookmarkStart w:id="23" w:name="_Toc50023801"/>
      <w:r w:rsidRPr="00FC235A">
        <w:rPr>
          <w:rFonts w:asciiTheme="minorHAnsi" w:hAnsiTheme="minorHAnsi" w:cstheme="minorHAnsi"/>
          <w:szCs w:val="24"/>
        </w:rPr>
        <w:t>Youth produced sexual imagery (sexting)</w:t>
      </w:r>
      <w:bookmarkEnd w:id="23"/>
      <w:r w:rsidRPr="00FC235A">
        <w:rPr>
          <w:rFonts w:asciiTheme="minorHAnsi" w:hAnsiTheme="minorHAnsi" w:cstheme="minorHAnsi"/>
          <w:szCs w:val="24"/>
        </w:rPr>
        <w:t xml:space="preserve"> </w:t>
      </w:r>
    </w:p>
    <w:p w:rsidR="001901C4" w:rsidRPr="00FC235A" w:rsidRDefault="001901C4" w:rsidP="00FC235A">
      <w:pPr>
        <w:rPr>
          <w:rFonts w:asciiTheme="minorHAnsi" w:hAnsiTheme="minorHAnsi" w:cstheme="minorHAnsi"/>
          <w:szCs w:val="24"/>
        </w:rPr>
      </w:pPr>
      <w:r w:rsidRPr="00FC235A">
        <w:rPr>
          <w:rFonts w:asciiTheme="minorHAnsi" w:hAnsiTheme="minorHAnsi" w:cstheme="minorHAnsi"/>
          <w:szCs w:val="24"/>
        </w:rPr>
        <w:t>The practice of children sharing images and videos via text message, email, social media or mobile messaging apps has become commonplace. However, this online technology has also given children the opportunity to produce and distribute sexual imagery in the form of photos and videos. Such imagery involving anyone under the age of 18 is unlawful.</w:t>
      </w:r>
    </w:p>
    <w:p w:rsidR="001901C4" w:rsidRPr="00FC235A" w:rsidRDefault="001901C4" w:rsidP="00FC235A">
      <w:pPr>
        <w:rPr>
          <w:rFonts w:asciiTheme="minorHAnsi" w:hAnsiTheme="minorHAnsi" w:cstheme="minorHAnsi"/>
          <w:szCs w:val="24"/>
        </w:rPr>
      </w:pPr>
    </w:p>
    <w:p w:rsidR="001901C4" w:rsidRPr="00FC235A" w:rsidRDefault="001901C4" w:rsidP="00FC235A">
      <w:pPr>
        <w:rPr>
          <w:rFonts w:asciiTheme="minorHAnsi" w:hAnsiTheme="minorHAnsi" w:cstheme="minorHAnsi"/>
          <w:szCs w:val="24"/>
        </w:rPr>
      </w:pPr>
      <w:r w:rsidRPr="00FC235A">
        <w:rPr>
          <w:rFonts w:asciiTheme="minorHAnsi" w:hAnsiTheme="minorHAnsi" w:cstheme="minorHAnsi"/>
          <w:szCs w:val="24"/>
        </w:rPr>
        <w:t>Youth produced sexual imagery refers to both images and videos where:</w:t>
      </w:r>
    </w:p>
    <w:p w:rsidR="001901C4" w:rsidRPr="00FC235A" w:rsidRDefault="001901C4" w:rsidP="00FC235A">
      <w:pPr>
        <w:rPr>
          <w:rFonts w:asciiTheme="minorHAnsi" w:hAnsiTheme="minorHAnsi" w:cstheme="minorHAnsi"/>
          <w:szCs w:val="24"/>
        </w:rPr>
      </w:pPr>
    </w:p>
    <w:p w:rsidR="001901C4" w:rsidRPr="00FC235A" w:rsidRDefault="001901C4" w:rsidP="00FC235A">
      <w:pPr>
        <w:pStyle w:val="ListParagraph"/>
        <w:numPr>
          <w:ilvl w:val="0"/>
          <w:numId w:val="35"/>
        </w:numPr>
        <w:rPr>
          <w:rFonts w:asciiTheme="minorHAnsi" w:hAnsiTheme="minorHAnsi" w:cstheme="minorHAnsi"/>
          <w:szCs w:val="24"/>
        </w:rPr>
      </w:pPr>
      <w:r w:rsidRPr="00FC235A">
        <w:rPr>
          <w:rFonts w:asciiTheme="minorHAnsi" w:hAnsiTheme="minorHAnsi" w:cstheme="minorHAnsi"/>
          <w:szCs w:val="24"/>
        </w:rPr>
        <w:t>A person under the age of 18 creates and shares sexual imagery of themselves with a peer under the age of 18.</w:t>
      </w:r>
    </w:p>
    <w:p w:rsidR="001901C4" w:rsidRPr="00FC235A" w:rsidRDefault="001901C4" w:rsidP="00FC235A">
      <w:pPr>
        <w:pStyle w:val="ListParagraph"/>
        <w:numPr>
          <w:ilvl w:val="0"/>
          <w:numId w:val="35"/>
        </w:numPr>
        <w:rPr>
          <w:rFonts w:asciiTheme="minorHAnsi" w:hAnsiTheme="minorHAnsi" w:cstheme="minorHAnsi"/>
          <w:szCs w:val="24"/>
        </w:rPr>
      </w:pPr>
      <w:r w:rsidRPr="00FC235A">
        <w:rPr>
          <w:rFonts w:asciiTheme="minorHAnsi" w:hAnsiTheme="minorHAnsi" w:cstheme="minorHAnsi"/>
          <w:szCs w:val="24"/>
        </w:rPr>
        <w:t>A person under the age of 18 shares sexual imagery created by another person under the age of 18 with a peer under the age of 18 or an adult.</w:t>
      </w:r>
    </w:p>
    <w:p w:rsidR="001901C4" w:rsidRPr="00FC235A" w:rsidRDefault="001901C4" w:rsidP="00FC235A">
      <w:pPr>
        <w:pStyle w:val="ListParagraph"/>
        <w:numPr>
          <w:ilvl w:val="0"/>
          <w:numId w:val="35"/>
        </w:numPr>
        <w:rPr>
          <w:rFonts w:asciiTheme="minorHAnsi" w:hAnsiTheme="minorHAnsi" w:cstheme="minorHAnsi"/>
          <w:szCs w:val="24"/>
        </w:rPr>
      </w:pPr>
      <w:r w:rsidRPr="00FC235A">
        <w:rPr>
          <w:rFonts w:asciiTheme="minorHAnsi" w:hAnsiTheme="minorHAnsi" w:cstheme="minorHAnsi"/>
          <w:szCs w:val="24"/>
        </w:rPr>
        <w:t>A person under the age if 18 is in possession of sexual imagery created by another person under the age of 18.</w:t>
      </w:r>
    </w:p>
    <w:p w:rsidR="001901C4" w:rsidRPr="00FC235A" w:rsidRDefault="001901C4" w:rsidP="00FC235A">
      <w:pPr>
        <w:rPr>
          <w:rFonts w:asciiTheme="minorHAnsi" w:hAnsiTheme="minorHAnsi" w:cstheme="minorHAnsi"/>
          <w:szCs w:val="24"/>
        </w:rPr>
      </w:pPr>
    </w:p>
    <w:p w:rsidR="001901C4" w:rsidRPr="00FC235A" w:rsidRDefault="001901C4" w:rsidP="00FC235A">
      <w:pPr>
        <w:rPr>
          <w:rFonts w:asciiTheme="minorHAnsi" w:hAnsiTheme="minorHAnsi" w:cstheme="minorHAnsi"/>
          <w:szCs w:val="24"/>
        </w:rPr>
      </w:pPr>
      <w:r w:rsidRPr="00FC235A">
        <w:rPr>
          <w:rFonts w:asciiTheme="minorHAnsi" w:hAnsiTheme="minorHAnsi" w:cstheme="minorHAnsi"/>
          <w:szCs w:val="24"/>
        </w:rPr>
        <w:t>All incidents of this nature should be treated as a safeguarding concern and in line</w:t>
      </w:r>
      <w:r w:rsidR="002E69EC">
        <w:rPr>
          <w:rFonts w:asciiTheme="minorHAnsi" w:hAnsiTheme="minorHAnsi" w:cstheme="minorHAnsi"/>
          <w:szCs w:val="24"/>
        </w:rPr>
        <w:t xml:space="preserve"> with the UKC</w:t>
      </w:r>
      <w:r w:rsidRPr="00FC235A">
        <w:rPr>
          <w:rFonts w:asciiTheme="minorHAnsi" w:hAnsiTheme="minorHAnsi" w:cstheme="minorHAnsi"/>
          <w:szCs w:val="24"/>
        </w:rPr>
        <w:t xml:space="preserve">IS guidance </w:t>
      </w:r>
      <w:hyperlink r:id="rId32" w:history="1">
        <w:r w:rsidRPr="00FC235A">
          <w:rPr>
            <w:rStyle w:val="Hyperlink"/>
            <w:rFonts w:asciiTheme="minorHAnsi" w:hAnsiTheme="minorHAnsi" w:cstheme="minorHAnsi"/>
            <w:szCs w:val="24"/>
          </w:rPr>
          <w:t>‘Sexting in schools an</w:t>
        </w:r>
        <w:r w:rsidRPr="00FC235A">
          <w:rPr>
            <w:rStyle w:val="Hyperlink"/>
            <w:rFonts w:asciiTheme="minorHAnsi" w:hAnsiTheme="minorHAnsi" w:cstheme="minorHAnsi"/>
            <w:szCs w:val="24"/>
          </w:rPr>
          <w:t>d</w:t>
        </w:r>
        <w:r w:rsidRPr="00FC235A">
          <w:rPr>
            <w:rStyle w:val="Hyperlink"/>
            <w:rFonts w:asciiTheme="minorHAnsi" w:hAnsiTheme="minorHAnsi" w:cstheme="minorHAnsi"/>
            <w:szCs w:val="24"/>
          </w:rPr>
          <w:t xml:space="preserve"> colleges: responding to incidents and safeguarding young people’</w:t>
        </w:r>
      </w:hyperlink>
    </w:p>
    <w:p w:rsidR="001901C4" w:rsidRPr="00FC235A" w:rsidRDefault="001901C4" w:rsidP="00FC235A">
      <w:pPr>
        <w:rPr>
          <w:rFonts w:asciiTheme="minorHAnsi" w:hAnsiTheme="minorHAnsi" w:cstheme="minorHAnsi"/>
          <w:szCs w:val="24"/>
        </w:rPr>
      </w:pPr>
    </w:p>
    <w:p w:rsidR="001901C4" w:rsidRPr="00FC235A" w:rsidRDefault="001901C4" w:rsidP="00FC235A">
      <w:pPr>
        <w:rPr>
          <w:rFonts w:asciiTheme="minorHAnsi" w:hAnsiTheme="minorHAnsi" w:cstheme="minorHAnsi"/>
          <w:szCs w:val="24"/>
        </w:rPr>
      </w:pPr>
      <w:r w:rsidRPr="00FC235A">
        <w:rPr>
          <w:rFonts w:asciiTheme="minorHAnsi" w:hAnsiTheme="minorHAnsi" w:cstheme="minorHAnsi"/>
          <w:szCs w:val="24"/>
        </w:rPr>
        <w:t>Cases where sexual imagery of people under 18 has been shared by adults and where sexual imagery of a person of any age has been shared by an adult to a child is child sexual abuse and should be responded to.</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If a member of staff becomes aware of an incident involving youth produced sexual imagery they should follow the child protection procedures and refer to the DSL immediately.</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lastRenderedPageBreak/>
        <w:t>The member of staff should confiscate the device involved and set it to flight mode or, if this is not possible, turn it off. Staff must not view, copy or print the youth produced sexual imagery.</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 DSL should hold an initial review meeting with appropriate school staff and subsequent interviews with the children involved (if appropriate).</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Parents should be informed at an early stage and involved in the process unless there is reason to believe that involving parents would put the child at risk of harm. </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At any point in the process if there is concern a child has been harmed or is at risk of harm a request for support should be made to the C-SPA or the Police as appropriate.</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Immediate request for support at the initial review stage should be made to Children’s Social Care/Police if:</w:t>
      </w:r>
    </w:p>
    <w:p w:rsidR="001901C4" w:rsidRPr="00FC235A" w:rsidRDefault="001901C4" w:rsidP="00FC235A">
      <w:pPr>
        <w:ind w:left="720"/>
        <w:jc w:val="both"/>
        <w:rPr>
          <w:rFonts w:asciiTheme="minorHAnsi" w:hAnsiTheme="minorHAnsi" w:cstheme="minorHAnsi"/>
          <w:szCs w:val="24"/>
        </w:rPr>
      </w:pPr>
    </w:p>
    <w:p w:rsidR="001901C4" w:rsidRPr="00A732D2" w:rsidRDefault="001901C4" w:rsidP="00A732D2">
      <w:pPr>
        <w:pStyle w:val="ListParagraph"/>
        <w:numPr>
          <w:ilvl w:val="0"/>
          <w:numId w:val="45"/>
        </w:numPr>
        <w:jc w:val="both"/>
        <w:rPr>
          <w:rFonts w:asciiTheme="minorHAnsi" w:hAnsiTheme="minorHAnsi" w:cstheme="minorHAnsi"/>
          <w:szCs w:val="24"/>
        </w:rPr>
      </w:pPr>
      <w:r w:rsidRPr="00A732D2">
        <w:rPr>
          <w:rFonts w:asciiTheme="minorHAnsi" w:hAnsiTheme="minorHAnsi" w:cstheme="minorHAnsi"/>
          <w:szCs w:val="24"/>
        </w:rPr>
        <w:t>The incident involves an adult.</w:t>
      </w:r>
    </w:p>
    <w:p w:rsidR="001901C4" w:rsidRPr="00A732D2" w:rsidRDefault="001901C4" w:rsidP="00A732D2">
      <w:pPr>
        <w:pStyle w:val="ListParagraph"/>
        <w:numPr>
          <w:ilvl w:val="0"/>
          <w:numId w:val="45"/>
        </w:numPr>
        <w:jc w:val="both"/>
        <w:rPr>
          <w:rFonts w:asciiTheme="minorHAnsi" w:hAnsiTheme="minorHAnsi" w:cstheme="minorHAnsi"/>
          <w:szCs w:val="24"/>
        </w:rPr>
      </w:pPr>
      <w:r w:rsidRPr="00A732D2">
        <w:rPr>
          <w:rFonts w:asciiTheme="minorHAnsi" w:hAnsiTheme="minorHAnsi" w:cstheme="minorHAnsi"/>
          <w:szCs w:val="24"/>
        </w:rPr>
        <w:t>There is good reason to believe that a young person has been coerced, blackmailed or groomed or if there are concerns about their capacity to consent (for example, owing to special education needs).</w:t>
      </w:r>
    </w:p>
    <w:p w:rsidR="001901C4" w:rsidRPr="00A732D2" w:rsidRDefault="001901C4" w:rsidP="00A732D2">
      <w:pPr>
        <w:pStyle w:val="ListParagraph"/>
        <w:numPr>
          <w:ilvl w:val="0"/>
          <w:numId w:val="45"/>
        </w:numPr>
        <w:jc w:val="both"/>
        <w:rPr>
          <w:rFonts w:asciiTheme="minorHAnsi" w:hAnsiTheme="minorHAnsi" w:cstheme="minorHAnsi"/>
          <w:szCs w:val="24"/>
        </w:rPr>
      </w:pPr>
      <w:r w:rsidRPr="00A732D2">
        <w:rPr>
          <w:rFonts w:asciiTheme="minorHAnsi" w:hAnsiTheme="minorHAnsi" w:cstheme="minorHAnsi"/>
          <w:szCs w:val="24"/>
        </w:rPr>
        <w:t>What you know about the imagery suggests the content depicts sexual acts which are unusual for the child’s development stage or are violent.</w:t>
      </w:r>
    </w:p>
    <w:p w:rsidR="001901C4" w:rsidRPr="00A732D2" w:rsidRDefault="001901C4" w:rsidP="00A732D2">
      <w:pPr>
        <w:pStyle w:val="ListParagraph"/>
        <w:numPr>
          <w:ilvl w:val="0"/>
          <w:numId w:val="45"/>
        </w:numPr>
        <w:jc w:val="both"/>
        <w:rPr>
          <w:rFonts w:asciiTheme="minorHAnsi" w:hAnsiTheme="minorHAnsi" w:cstheme="minorHAnsi"/>
          <w:szCs w:val="24"/>
        </w:rPr>
      </w:pPr>
      <w:r w:rsidRPr="00A732D2">
        <w:rPr>
          <w:rFonts w:asciiTheme="minorHAnsi" w:hAnsiTheme="minorHAnsi" w:cstheme="minorHAnsi"/>
          <w:szCs w:val="24"/>
        </w:rPr>
        <w:t>The imagery involves sexual acts.</w:t>
      </w:r>
    </w:p>
    <w:p w:rsidR="001901C4" w:rsidRPr="00A732D2" w:rsidRDefault="001901C4" w:rsidP="00A732D2">
      <w:pPr>
        <w:pStyle w:val="ListParagraph"/>
        <w:numPr>
          <w:ilvl w:val="0"/>
          <w:numId w:val="45"/>
        </w:numPr>
        <w:jc w:val="both"/>
        <w:rPr>
          <w:rFonts w:asciiTheme="minorHAnsi" w:hAnsiTheme="minorHAnsi" w:cstheme="minorHAnsi"/>
          <w:szCs w:val="24"/>
        </w:rPr>
      </w:pPr>
      <w:r w:rsidRPr="00A732D2">
        <w:rPr>
          <w:rFonts w:asciiTheme="minorHAnsi" w:hAnsiTheme="minorHAnsi" w:cstheme="minorHAnsi"/>
          <w:szCs w:val="24"/>
        </w:rPr>
        <w:t>The imagery involves anyone aged 12 or under.</w:t>
      </w:r>
    </w:p>
    <w:p w:rsidR="001901C4" w:rsidRPr="00A732D2" w:rsidRDefault="001901C4" w:rsidP="00FC235A">
      <w:pPr>
        <w:pStyle w:val="ListParagraph"/>
        <w:numPr>
          <w:ilvl w:val="0"/>
          <w:numId w:val="45"/>
        </w:numPr>
        <w:jc w:val="both"/>
        <w:rPr>
          <w:rFonts w:asciiTheme="minorHAnsi" w:hAnsiTheme="minorHAnsi" w:cstheme="minorHAnsi"/>
          <w:szCs w:val="24"/>
        </w:rPr>
      </w:pPr>
      <w:r w:rsidRPr="00A732D2">
        <w:rPr>
          <w:rFonts w:asciiTheme="minorHAnsi" w:hAnsiTheme="minorHAnsi" w:cstheme="minorHAnsi"/>
          <w:szCs w:val="24"/>
        </w:rPr>
        <w:t>There is reason to believe a child is at immediate risk of harm owing to the sharing of the imagery, for example the child is presenting as suicidal or self-harming.</w:t>
      </w:r>
    </w:p>
    <w:p w:rsidR="001901C4" w:rsidRPr="00A732D2" w:rsidRDefault="001901C4" w:rsidP="00A732D2">
      <w:pPr>
        <w:pStyle w:val="ListParagraph"/>
        <w:numPr>
          <w:ilvl w:val="0"/>
          <w:numId w:val="45"/>
        </w:numPr>
        <w:jc w:val="both"/>
        <w:rPr>
          <w:rFonts w:asciiTheme="minorHAnsi" w:hAnsiTheme="minorHAnsi" w:cstheme="minorHAnsi"/>
          <w:szCs w:val="24"/>
        </w:rPr>
      </w:pPr>
      <w:r w:rsidRPr="00A732D2">
        <w:rPr>
          <w:rFonts w:asciiTheme="minorHAnsi" w:hAnsiTheme="minorHAnsi" w:cstheme="minorHAnsi"/>
          <w:szCs w:val="24"/>
        </w:rPr>
        <w:t>If none of the above apply then the DSL will use their professional judgement to assess the risk to pupils involved and may decide, with input from the Headteacher, to respond to the incident without referral to the C-SPA or the Police.</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During the decision making the DSL will consider if:</w:t>
      </w:r>
    </w:p>
    <w:p w:rsidR="001901C4" w:rsidRPr="00FC235A" w:rsidRDefault="001901C4" w:rsidP="00FC235A">
      <w:pPr>
        <w:jc w:val="both"/>
        <w:rPr>
          <w:rFonts w:asciiTheme="minorHAnsi" w:hAnsiTheme="minorHAnsi" w:cstheme="minorHAnsi"/>
          <w:szCs w:val="24"/>
        </w:rPr>
      </w:pPr>
    </w:p>
    <w:p w:rsidR="001901C4" w:rsidRPr="00A732D2" w:rsidRDefault="001901C4" w:rsidP="00A732D2">
      <w:pPr>
        <w:jc w:val="both"/>
        <w:rPr>
          <w:rFonts w:asciiTheme="minorHAnsi" w:hAnsiTheme="minorHAnsi" w:cstheme="minorHAnsi"/>
          <w:szCs w:val="24"/>
        </w:rPr>
      </w:pPr>
      <w:r w:rsidRPr="00A732D2">
        <w:rPr>
          <w:rFonts w:asciiTheme="minorHAnsi" w:hAnsiTheme="minorHAnsi" w:cstheme="minorHAnsi"/>
          <w:szCs w:val="24"/>
        </w:rPr>
        <w:t>There is a significant age difference between the sender/receiver.</w:t>
      </w:r>
    </w:p>
    <w:p w:rsidR="001901C4" w:rsidRPr="00A732D2" w:rsidRDefault="001901C4" w:rsidP="00A732D2">
      <w:pPr>
        <w:jc w:val="both"/>
        <w:rPr>
          <w:rFonts w:asciiTheme="minorHAnsi" w:hAnsiTheme="minorHAnsi" w:cstheme="minorHAnsi"/>
          <w:szCs w:val="24"/>
        </w:rPr>
      </w:pPr>
      <w:r w:rsidRPr="00A732D2">
        <w:rPr>
          <w:rFonts w:asciiTheme="minorHAnsi" w:hAnsiTheme="minorHAnsi" w:cstheme="minorHAnsi"/>
          <w:szCs w:val="24"/>
        </w:rPr>
        <w:t>There is any coercion or encouragement beyond the sender/receiver.</w:t>
      </w:r>
    </w:p>
    <w:p w:rsidR="001901C4" w:rsidRPr="00A732D2" w:rsidRDefault="001901C4" w:rsidP="00A732D2">
      <w:pPr>
        <w:jc w:val="both"/>
        <w:rPr>
          <w:rFonts w:asciiTheme="minorHAnsi" w:hAnsiTheme="minorHAnsi" w:cstheme="minorHAnsi"/>
          <w:szCs w:val="24"/>
        </w:rPr>
      </w:pPr>
      <w:r w:rsidRPr="00A732D2">
        <w:rPr>
          <w:rFonts w:asciiTheme="minorHAnsi" w:hAnsiTheme="minorHAnsi" w:cstheme="minorHAnsi"/>
          <w:szCs w:val="24"/>
        </w:rPr>
        <w:t>The imagery was shared and received with the knowledge of the child in the imagery.</w:t>
      </w:r>
    </w:p>
    <w:p w:rsidR="001901C4" w:rsidRPr="00A732D2" w:rsidRDefault="001901C4" w:rsidP="00A732D2">
      <w:pPr>
        <w:jc w:val="both"/>
        <w:rPr>
          <w:rFonts w:asciiTheme="minorHAnsi" w:hAnsiTheme="minorHAnsi" w:cstheme="minorHAnsi"/>
          <w:szCs w:val="24"/>
        </w:rPr>
      </w:pPr>
      <w:r w:rsidRPr="00A732D2">
        <w:rPr>
          <w:rFonts w:asciiTheme="minorHAnsi" w:hAnsiTheme="minorHAnsi" w:cstheme="minorHAnsi"/>
          <w:szCs w:val="24"/>
        </w:rPr>
        <w:t xml:space="preserve">The child is vulnerable, for example subject to Child in Need, Child Protection or Early Help plans, Looked After, SEND. </w:t>
      </w:r>
    </w:p>
    <w:p w:rsidR="001901C4" w:rsidRPr="00A732D2" w:rsidRDefault="001901C4" w:rsidP="00A732D2">
      <w:pPr>
        <w:jc w:val="both"/>
        <w:rPr>
          <w:rFonts w:asciiTheme="minorHAnsi" w:hAnsiTheme="minorHAnsi" w:cstheme="minorHAnsi"/>
          <w:szCs w:val="24"/>
        </w:rPr>
      </w:pPr>
      <w:r w:rsidRPr="00A732D2">
        <w:rPr>
          <w:rFonts w:asciiTheme="minorHAnsi" w:hAnsiTheme="minorHAnsi" w:cstheme="minorHAnsi"/>
          <w:szCs w:val="24"/>
        </w:rPr>
        <w:t>There is a significant impact on the children involved.</w:t>
      </w:r>
    </w:p>
    <w:p w:rsidR="001901C4" w:rsidRPr="00FC235A" w:rsidRDefault="001901C4" w:rsidP="00FC235A">
      <w:pPr>
        <w:pStyle w:val="ListParagraph"/>
        <w:numPr>
          <w:ilvl w:val="0"/>
          <w:numId w:val="36"/>
        </w:numPr>
        <w:jc w:val="both"/>
        <w:rPr>
          <w:rFonts w:asciiTheme="minorHAnsi" w:hAnsiTheme="minorHAnsi" w:cstheme="minorHAnsi"/>
          <w:szCs w:val="24"/>
        </w:rPr>
      </w:pPr>
      <w:r w:rsidRPr="00FC235A">
        <w:rPr>
          <w:rFonts w:asciiTheme="minorHAnsi" w:hAnsiTheme="minorHAnsi" w:cstheme="minorHAnsi"/>
          <w:szCs w:val="24"/>
        </w:rPr>
        <w:t>The image is of a severe or extreme nature.</w:t>
      </w:r>
    </w:p>
    <w:p w:rsidR="001901C4" w:rsidRPr="00FC235A" w:rsidRDefault="001901C4" w:rsidP="00FC235A">
      <w:pPr>
        <w:pStyle w:val="ListParagraph"/>
        <w:numPr>
          <w:ilvl w:val="0"/>
          <w:numId w:val="36"/>
        </w:numPr>
        <w:jc w:val="both"/>
        <w:rPr>
          <w:rFonts w:asciiTheme="minorHAnsi" w:hAnsiTheme="minorHAnsi" w:cstheme="minorHAnsi"/>
          <w:szCs w:val="24"/>
        </w:rPr>
      </w:pPr>
      <w:r w:rsidRPr="00FC235A">
        <w:rPr>
          <w:rFonts w:asciiTheme="minorHAnsi" w:hAnsiTheme="minorHAnsi" w:cstheme="minorHAnsi"/>
          <w:szCs w:val="24"/>
        </w:rPr>
        <w:t>The child involved understands consent.</w:t>
      </w:r>
    </w:p>
    <w:p w:rsidR="001901C4" w:rsidRPr="00FC235A" w:rsidRDefault="001901C4" w:rsidP="00FC235A">
      <w:pPr>
        <w:pStyle w:val="ListParagraph"/>
        <w:numPr>
          <w:ilvl w:val="0"/>
          <w:numId w:val="36"/>
        </w:numPr>
        <w:jc w:val="both"/>
        <w:rPr>
          <w:rFonts w:asciiTheme="minorHAnsi" w:hAnsiTheme="minorHAnsi" w:cstheme="minorHAnsi"/>
          <w:szCs w:val="24"/>
        </w:rPr>
      </w:pPr>
      <w:r w:rsidRPr="00FC235A">
        <w:rPr>
          <w:rFonts w:asciiTheme="minorHAnsi" w:hAnsiTheme="minorHAnsi" w:cstheme="minorHAnsi"/>
          <w:szCs w:val="24"/>
        </w:rPr>
        <w:t>The situation is isolated or if the image been more widely distributed.</w:t>
      </w:r>
    </w:p>
    <w:p w:rsidR="001901C4" w:rsidRPr="00FC235A" w:rsidRDefault="001901C4" w:rsidP="00FC235A">
      <w:pPr>
        <w:pStyle w:val="ListParagraph"/>
        <w:numPr>
          <w:ilvl w:val="0"/>
          <w:numId w:val="36"/>
        </w:numPr>
        <w:jc w:val="both"/>
        <w:rPr>
          <w:rFonts w:asciiTheme="minorHAnsi" w:hAnsiTheme="minorHAnsi" w:cstheme="minorHAnsi"/>
          <w:szCs w:val="24"/>
        </w:rPr>
      </w:pPr>
      <w:r w:rsidRPr="00FC235A">
        <w:rPr>
          <w:rFonts w:asciiTheme="minorHAnsi" w:hAnsiTheme="minorHAnsi" w:cstheme="minorHAnsi"/>
          <w:szCs w:val="24"/>
        </w:rPr>
        <w:t>There other circumstances relating to either the sender or recipient that may add cause for concern.</w:t>
      </w:r>
    </w:p>
    <w:p w:rsidR="001901C4" w:rsidRPr="00FC235A" w:rsidRDefault="001901C4" w:rsidP="00FC235A">
      <w:pPr>
        <w:pStyle w:val="ListParagraph"/>
        <w:numPr>
          <w:ilvl w:val="0"/>
          <w:numId w:val="36"/>
        </w:numPr>
        <w:jc w:val="both"/>
        <w:rPr>
          <w:rFonts w:asciiTheme="minorHAnsi" w:hAnsiTheme="minorHAnsi" w:cstheme="minorHAnsi"/>
          <w:szCs w:val="24"/>
        </w:rPr>
      </w:pPr>
      <w:r w:rsidRPr="00FC235A">
        <w:rPr>
          <w:rFonts w:asciiTheme="minorHAnsi" w:hAnsiTheme="minorHAnsi" w:cstheme="minorHAnsi"/>
          <w:szCs w:val="24"/>
        </w:rPr>
        <w:t>The children have been involved in incidents relating to youth produced sexual imagery previously.</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lastRenderedPageBreak/>
        <w:t>If any of these circumstances are present the situation will be referred according to our child protection procedures, including referral to the C-SPA or the Police.</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The DSL will record all incidents of youth produced sexual imagery, including the actions taken, rationale for actions and the outcome. </w:t>
      </w:r>
    </w:p>
    <w:p w:rsidR="001901C4" w:rsidRPr="00FC235A" w:rsidRDefault="001901C4" w:rsidP="00FC235A">
      <w:pPr>
        <w:jc w:val="both"/>
        <w:rPr>
          <w:rFonts w:asciiTheme="minorHAnsi" w:hAnsiTheme="minorHAnsi" w:cstheme="minorHAnsi"/>
          <w:szCs w:val="24"/>
        </w:rPr>
      </w:pPr>
    </w:p>
    <w:p w:rsidR="001901C4" w:rsidRPr="00FC235A" w:rsidRDefault="001901C4" w:rsidP="00FC235A">
      <w:pPr>
        <w:pStyle w:val="Heading1"/>
        <w:numPr>
          <w:ilvl w:val="0"/>
          <w:numId w:val="0"/>
        </w:numPr>
        <w:spacing w:after="0"/>
        <w:ind w:left="720" w:hanging="720"/>
        <w:jc w:val="both"/>
        <w:rPr>
          <w:rFonts w:asciiTheme="minorHAnsi" w:hAnsiTheme="minorHAnsi" w:cstheme="minorHAnsi"/>
          <w:szCs w:val="24"/>
        </w:rPr>
      </w:pPr>
      <w:bookmarkStart w:id="24" w:name="_Toc50023802"/>
      <w:r w:rsidRPr="00FC235A">
        <w:rPr>
          <w:rFonts w:asciiTheme="minorHAnsi" w:hAnsiTheme="minorHAnsi" w:cstheme="minorHAnsi"/>
          <w:szCs w:val="24"/>
        </w:rPr>
        <w:t>Female Genital Mutilation (FGM)</w:t>
      </w:r>
      <w:bookmarkEnd w:id="24"/>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Female Genital Mutilation (FGM) is illegal in England and Wales under the FGM Act (2003).  It is a form of child abuse and violence against women.  </w:t>
      </w:r>
      <w:hyperlink r:id="rId33" w:history="1">
        <w:r w:rsidRPr="00FC235A">
          <w:rPr>
            <w:rStyle w:val="Hyperlink"/>
            <w:rFonts w:asciiTheme="minorHAnsi" w:hAnsiTheme="minorHAnsi" w:cstheme="minorHAnsi"/>
            <w:szCs w:val="24"/>
          </w:rPr>
          <w:t>A mandatory reporting duty requires teachers to report ‘known’ cases of FGM in under 18s</w:t>
        </w:r>
      </w:hyperlink>
      <w:r w:rsidRPr="00FC235A">
        <w:rPr>
          <w:rFonts w:asciiTheme="minorHAnsi" w:hAnsiTheme="minorHAnsi" w:cstheme="minorHAnsi"/>
          <w:szCs w:val="24"/>
        </w:rPr>
        <w:t>, which are identified in the course of their professional work, to the police.</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 </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 duty applies to all persons in school who are employed or engaged to carry out ‘teaching work’ in the school, whether or not they have qualified teacher status.</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 duty applies to the individual who becomes aware of the case to make a report.  It should not be transferred to the Designated Safeguarding Lead, however the DSL should be informed.</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If a teacher is informed by a girl under 18 that an act of FGM has been carried out on her or a teacher observes physical signs which appear to show that an act of FGM has been carried out on a girl under 18 and they have no reason to believe the act was necessary for the girl’s physical or mental health or for purposes connected with labour or birth, the teacher should personally make a report to the police force in which the girl resides by calling 101. The report should be made immediately.</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School staff are trained to be aware of risk indicators of FGM.  </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Concerns about FGM outside of the mandatory reporting duty should be reported using the school’s child protection procedures. Staff should be particularly alert to suspicions or concerns expressed by female pupils about going on a long holiday during the summer holiday.</w:t>
      </w: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There should also be consideration of potential risk to other girls in the family and the wider community.  Where there is a risk to life or likelihood of serious immediate harm the teacher should report the case immediately to the police, including dialling 999 if appropriate.</w:t>
      </w:r>
    </w:p>
    <w:p w:rsidR="001901C4" w:rsidRPr="00FC235A" w:rsidRDefault="001901C4" w:rsidP="00FC235A">
      <w:pPr>
        <w:jc w:val="both"/>
        <w:rPr>
          <w:rFonts w:asciiTheme="minorHAnsi" w:hAnsiTheme="minorHAnsi" w:cstheme="minorHAnsi"/>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There are no circumstances in which a teacher or other member of staff should examine a girl.</w:t>
      </w:r>
    </w:p>
    <w:p w:rsidR="001901C4" w:rsidRPr="00FC235A" w:rsidRDefault="001901C4" w:rsidP="00FC235A">
      <w:pPr>
        <w:jc w:val="both"/>
        <w:rPr>
          <w:rFonts w:asciiTheme="minorHAnsi" w:hAnsiTheme="minorHAnsi" w:cstheme="minorHAnsi"/>
          <w:szCs w:val="24"/>
        </w:rPr>
      </w:pPr>
    </w:p>
    <w:p w:rsidR="001901C4" w:rsidRPr="00FC235A" w:rsidRDefault="001901C4" w:rsidP="00FC235A">
      <w:pPr>
        <w:pStyle w:val="Heading1"/>
        <w:numPr>
          <w:ilvl w:val="0"/>
          <w:numId w:val="0"/>
        </w:numPr>
        <w:spacing w:after="0"/>
        <w:ind w:left="720" w:hanging="720"/>
        <w:jc w:val="both"/>
        <w:rPr>
          <w:rFonts w:asciiTheme="minorHAnsi" w:hAnsiTheme="minorHAnsi" w:cstheme="minorHAnsi"/>
          <w:szCs w:val="24"/>
        </w:rPr>
      </w:pPr>
      <w:bookmarkStart w:id="25" w:name="_Toc50023803"/>
      <w:r w:rsidRPr="00FC235A">
        <w:rPr>
          <w:rFonts w:asciiTheme="minorHAnsi" w:hAnsiTheme="minorHAnsi" w:cstheme="minorHAnsi"/>
          <w:szCs w:val="24"/>
        </w:rPr>
        <w:t>Forced Marriage</w:t>
      </w:r>
      <w:bookmarkEnd w:id="25"/>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A forced marriage is a marriage in which one or both people do not (or in cases of people with learning disabilities cannot) consent to the marriage but are coerced into it. Coercion may include physical, psychological, financial, sexual and emotional pressure. It may also involve physical or sexual violence and abuse.</w:t>
      </w:r>
    </w:p>
    <w:p w:rsidR="001901C4" w:rsidRPr="00FC235A" w:rsidRDefault="001901C4" w:rsidP="00FC235A">
      <w:pPr>
        <w:jc w:val="both"/>
        <w:rPr>
          <w:rFonts w:asciiTheme="minorHAnsi" w:hAnsiTheme="minorHAnsi" w:cstheme="minorHAnsi"/>
          <w:b/>
          <w:szCs w:val="24"/>
        </w:rPr>
      </w:pPr>
    </w:p>
    <w:p w:rsidR="001901C4" w:rsidRPr="00FC235A" w:rsidRDefault="001901C4" w:rsidP="00470D09">
      <w:pPr>
        <w:jc w:val="both"/>
        <w:rPr>
          <w:rFonts w:asciiTheme="minorHAnsi" w:hAnsiTheme="minorHAnsi" w:cstheme="minorHAnsi"/>
          <w:szCs w:val="24"/>
        </w:rPr>
      </w:pPr>
      <w:r w:rsidRPr="00FC235A">
        <w:rPr>
          <w:rFonts w:asciiTheme="minorHAnsi" w:hAnsiTheme="minorHAnsi" w:cstheme="minorHAnsi"/>
          <w:szCs w:val="24"/>
        </w:rPr>
        <w:t xml:space="preserve">Forced marriage is recognised in the UK as a form of violence against women and men, domestic/child abuse and a serious abuse of human rights. Since June 2014 forcing someone </w:t>
      </w:r>
      <w:r w:rsidRPr="00FC235A">
        <w:rPr>
          <w:rFonts w:asciiTheme="minorHAnsi" w:hAnsiTheme="minorHAnsi" w:cstheme="minorHAnsi"/>
          <w:szCs w:val="24"/>
        </w:rPr>
        <w:lastRenderedPageBreak/>
        <w:t>to marry has become a criminal offence in England and Wales under the Anti-Social Behaviour, Crime and Policing Act 2014.</w:t>
      </w:r>
    </w:p>
    <w:p w:rsidR="001901C4" w:rsidRPr="00FC235A" w:rsidRDefault="001901C4" w:rsidP="00FC235A">
      <w:pPr>
        <w:jc w:val="both"/>
        <w:rPr>
          <w:rFonts w:asciiTheme="minorHAnsi" w:hAnsiTheme="minorHAnsi" w:cstheme="minorHAnsi"/>
          <w:b/>
          <w:szCs w:val="24"/>
        </w:rPr>
      </w:pPr>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A forced marriage is not the same as an arranged marriage which is common in many cultures. The families of both spouses take a leading role in arranging the marriage but the choice of whether or not to accept the arrangement remains with the prospective spouses.</w:t>
      </w:r>
    </w:p>
    <w:p w:rsidR="001901C4" w:rsidRPr="00FC235A" w:rsidRDefault="001901C4" w:rsidP="00FC235A">
      <w:pPr>
        <w:jc w:val="both"/>
        <w:rPr>
          <w:rFonts w:asciiTheme="minorHAnsi" w:hAnsiTheme="minorHAnsi" w:cstheme="minorHAnsi"/>
          <w:b/>
          <w:szCs w:val="24"/>
        </w:rPr>
      </w:pPr>
    </w:p>
    <w:p w:rsidR="001901C4" w:rsidRPr="00FC235A" w:rsidRDefault="001901C4" w:rsidP="00FC235A">
      <w:pPr>
        <w:jc w:val="both"/>
        <w:rPr>
          <w:rFonts w:asciiTheme="minorHAnsi" w:hAnsiTheme="minorHAnsi" w:cstheme="minorHAnsi"/>
          <w:b/>
          <w:szCs w:val="24"/>
        </w:rPr>
      </w:pPr>
      <w:r w:rsidRPr="00FC235A">
        <w:rPr>
          <w:rFonts w:asciiTheme="minorHAnsi" w:hAnsiTheme="minorHAnsi" w:cstheme="minorHAnsi"/>
          <w:szCs w:val="24"/>
        </w:rPr>
        <w:t>School staff should never attempt to intervene directly as a school or through a third party. Contact should be made with the C-SPA and/or the Forced Marriage Unit 200 7008 0151.</w:t>
      </w:r>
    </w:p>
    <w:p w:rsidR="001901C4" w:rsidRPr="00FC235A" w:rsidRDefault="001901C4" w:rsidP="00FC235A">
      <w:pPr>
        <w:jc w:val="both"/>
        <w:rPr>
          <w:rFonts w:asciiTheme="minorHAnsi" w:hAnsiTheme="minorHAnsi" w:cstheme="minorHAnsi"/>
          <w:szCs w:val="24"/>
        </w:rPr>
      </w:pPr>
    </w:p>
    <w:p w:rsidR="001901C4" w:rsidRPr="00DF61E0" w:rsidRDefault="001901C4" w:rsidP="00DF61E0">
      <w:pPr>
        <w:pStyle w:val="Heading1"/>
        <w:numPr>
          <w:ilvl w:val="0"/>
          <w:numId w:val="0"/>
        </w:numPr>
        <w:spacing w:after="0"/>
        <w:ind w:left="720" w:hanging="720"/>
        <w:jc w:val="both"/>
        <w:rPr>
          <w:rFonts w:asciiTheme="minorHAnsi" w:hAnsiTheme="minorHAnsi" w:cstheme="minorHAnsi"/>
          <w:szCs w:val="24"/>
        </w:rPr>
      </w:pPr>
      <w:bookmarkStart w:id="26" w:name="_Toc50023804"/>
      <w:r w:rsidRPr="00FC235A">
        <w:rPr>
          <w:rFonts w:asciiTheme="minorHAnsi" w:hAnsiTheme="minorHAnsi" w:cstheme="minorHAnsi"/>
          <w:szCs w:val="24"/>
        </w:rPr>
        <w:t>Honour-based Abuse</w:t>
      </w:r>
      <w:bookmarkEnd w:id="26"/>
    </w:p>
    <w:p w:rsidR="001901C4" w:rsidRPr="00FC235A" w:rsidRDefault="001901C4" w:rsidP="00FC235A">
      <w:pPr>
        <w:jc w:val="both"/>
        <w:rPr>
          <w:rFonts w:asciiTheme="minorHAnsi" w:hAnsiTheme="minorHAnsi" w:cstheme="minorHAnsi"/>
          <w:szCs w:val="24"/>
        </w:rPr>
      </w:pPr>
      <w:r w:rsidRPr="00FC235A">
        <w:rPr>
          <w:rFonts w:asciiTheme="minorHAnsi" w:hAnsiTheme="minorHAnsi" w:cstheme="minorHAnsi"/>
          <w:szCs w:val="24"/>
        </w:rPr>
        <w:t xml:space="preserve">Honour based abuse (HBA) can be described as a collection of practices, which are used to control behaviour within families or other social groups to protect perceived cultural and religious beliefs and/or honour. Such violence can occur when perpetrators perceive that a relative has shamed the family and/or community by breaking their honour code. </w:t>
      </w:r>
    </w:p>
    <w:p w:rsidR="001901C4" w:rsidRPr="00FC235A" w:rsidRDefault="001901C4" w:rsidP="00FC235A">
      <w:pPr>
        <w:jc w:val="both"/>
        <w:rPr>
          <w:rFonts w:asciiTheme="minorHAnsi" w:hAnsiTheme="minorHAnsi" w:cstheme="minorHAnsi"/>
          <w:b/>
          <w:szCs w:val="24"/>
        </w:rPr>
      </w:pPr>
    </w:p>
    <w:p w:rsidR="001901C4" w:rsidRPr="00FC235A" w:rsidRDefault="001901C4" w:rsidP="00FC235A">
      <w:pPr>
        <w:jc w:val="both"/>
        <w:rPr>
          <w:rFonts w:asciiTheme="minorHAnsi" w:hAnsiTheme="minorHAnsi" w:cstheme="minorHAnsi"/>
          <w:b/>
          <w:szCs w:val="24"/>
        </w:rPr>
      </w:pPr>
      <w:r w:rsidRPr="00FC235A">
        <w:rPr>
          <w:rFonts w:asciiTheme="minorHAnsi" w:hAnsiTheme="minorHAnsi" w:cstheme="minorHAnsi"/>
          <w:szCs w:val="24"/>
        </w:rPr>
        <w:t>Honour based abuse might be committed against people who:</w:t>
      </w:r>
    </w:p>
    <w:p w:rsidR="001901C4" w:rsidRPr="00FC235A" w:rsidRDefault="001901C4" w:rsidP="00FC235A">
      <w:pPr>
        <w:pStyle w:val="ListParagraph"/>
        <w:numPr>
          <w:ilvl w:val="0"/>
          <w:numId w:val="37"/>
        </w:numPr>
        <w:jc w:val="both"/>
        <w:rPr>
          <w:rFonts w:asciiTheme="minorHAnsi" w:hAnsiTheme="minorHAnsi" w:cstheme="minorHAnsi"/>
          <w:b/>
          <w:szCs w:val="24"/>
        </w:rPr>
      </w:pPr>
      <w:r w:rsidRPr="00FC235A">
        <w:rPr>
          <w:rFonts w:asciiTheme="minorHAnsi" w:hAnsiTheme="minorHAnsi" w:cstheme="minorHAnsi"/>
          <w:szCs w:val="24"/>
        </w:rPr>
        <w:t>become involved with a boyfriend or girlfriend from a different culture or religion;</w:t>
      </w:r>
    </w:p>
    <w:p w:rsidR="001901C4" w:rsidRPr="00FC235A" w:rsidRDefault="001901C4" w:rsidP="00FC235A">
      <w:pPr>
        <w:pStyle w:val="ListParagraph"/>
        <w:numPr>
          <w:ilvl w:val="0"/>
          <w:numId w:val="37"/>
        </w:numPr>
        <w:jc w:val="both"/>
        <w:rPr>
          <w:rFonts w:asciiTheme="minorHAnsi" w:hAnsiTheme="minorHAnsi" w:cstheme="minorHAnsi"/>
          <w:b/>
          <w:szCs w:val="24"/>
        </w:rPr>
      </w:pPr>
      <w:r w:rsidRPr="00FC235A">
        <w:rPr>
          <w:rFonts w:asciiTheme="minorHAnsi" w:hAnsiTheme="minorHAnsi" w:cstheme="minorHAnsi"/>
          <w:szCs w:val="24"/>
        </w:rPr>
        <w:t>want to get out of an arranged marriage; become involved with a boyfriend or girlfriend from a different culture or religion;</w:t>
      </w:r>
    </w:p>
    <w:p w:rsidR="001901C4" w:rsidRPr="00FC235A" w:rsidRDefault="001901C4" w:rsidP="00FC235A">
      <w:pPr>
        <w:pStyle w:val="ListParagraph"/>
        <w:numPr>
          <w:ilvl w:val="0"/>
          <w:numId w:val="37"/>
        </w:numPr>
        <w:jc w:val="both"/>
        <w:rPr>
          <w:rFonts w:asciiTheme="minorHAnsi" w:hAnsiTheme="minorHAnsi" w:cstheme="minorHAnsi"/>
          <w:b/>
          <w:szCs w:val="24"/>
        </w:rPr>
      </w:pPr>
      <w:r w:rsidRPr="00FC235A">
        <w:rPr>
          <w:rFonts w:asciiTheme="minorHAnsi" w:hAnsiTheme="minorHAnsi" w:cstheme="minorHAnsi"/>
          <w:szCs w:val="24"/>
        </w:rPr>
        <w:t xml:space="preserve">want to get out of an arranged marriage; </w:t>
      </w:r>
    </w:p>
    <w:p w:rsidR="001901C4" w:rsidRPr="00FC235A" w:rsidRDefault="001901C4" w:rsidP="00FC235A">
      <w:pPr>
        <w:pStyle w:val="ListParagraph"/>
        <w:numPr>
          <w:ilvl w:val="0"/>
          <w:numId w:val="37"/>
        </w:numPr>
        <w:jc w:val="both"/>
        <w:rPr>
          <w:rFonts w:asciiTheme="minorHAnsi" w:hAnsiTheme="minorHAnsi" w:cstheme="minorHAnsi"/>
          <w:b/>
          <w:szCs w:val="24"/>
        </w:rPr>
      </w:pPr>
      <w:r w:rsidRPr="00FC235A">
        <w:rPr>
          <w:rFonts w:asciiTheme="minorHAnsi" w:hAnsiTheme="minorHAnsi" w:cstheme="minorHAnsi"/>
          <w:szCs w:val="24"/>
        </w:rPr>
        <w:t xml:space="preserve">want to get out of a forced marriage </w:t>
      </w:r>
    </w:p>
    <w:p w:rsidR="001901C4" w:rsidRPr="00FC235A" w:rsidRDefault="001901C4" w:rsidP="00FC235A">
      <w:pPr>
        <w:pStyle w:val="ListParagraph"/>
        <w:numPr>
          <w:ilvl w:val="0"/>
          <w:numId w:val="37"/>
        </w:numPr>
        <w:jc w:val="both"/>
        <w:rPr>
          <w:rFonts w:asciiTheme="minorHAnsi" w:hAnsiTheme="minorHAnsi" w:cstheme="minorHAnsi"/>
          <w:b/>
          <w:szCs w:val="24"/>
        </w:rPr>
      </w:pPr>
      <w:r w:rsidRPr="00FC235A">
        <w:rPr>
          <w:rFonts w:asciiTheme="minorHAnsi" w:hAnsiTheme="minorHAnsi" w:cstheme="minorHAnsi"/>
          <w:szCs w:val="24"/>
        </w:rPr>
        <w:t>wear clothes or take part in activities that might not be considered traditional within a particular culture</w:t>
      </w:r>
    </w:p>
    <w:p w:rsidR="001901C4" w:rsidRDefault="001901C4" w:rsidP="00FC235A">
      <w:pPr>
        <w:rPr>
          <w:rFonts w:asciiTheme="minorHAnsi" w:hAnsiTheme="minorHAnsi" w:cstheme="minorHAnsi"/>
          <w:szCs w:val="24"/>
        </w:rPr>
      </w:pPr>
      <w:r w:rsidRPr="00FC235A">
        <w:rPr>
          <w:rFonts w:asciiTheme="minorHAnsi" w:hAnsiTheme="minorHAnsi" w:cstheme="minorHAnsi"/>
          <w:szCs w:val="24"/>
        </w:rPr>
        <w:t>It is considered a violation of human rights and may be a form of domestic and/or sexual abuse.</w:t>
      </w:r>
    </w:p>
    <w:p w:rsidR="00A732D2" w:rsidRDefault="00A732D2" w:rsidP="00FC235A">
      <w:pPr>
        <w:rPr>
          <w:rFonts w:asciiTheme="minorHAnsi" w:hAnsiTheme="minorHAnsi" w:cstheme="minorHAnsi"/>
          <w:szCs w:val="24"/>
        </w:rPr>
      </w:pPr>
    </w:p>
    <w:p w:rsidR="00470D09" w:rsidRDefault="00A732D2" w:rsidP="00470D09">
      <w:pPr>
        <w:pStyle w:val="Heading1"/>
        <w:numPr>
          <w:ilvl w:val="0"/>
          <w:numId w:val="0"/>
        </w:numPr>
        <w:spacing w:after="0"/>
        <w:ind w:left="720" w:hanging="720"/>
        <w:rPr>
          <w:rFonts w:asciiTheme="minorHAnsi" w:hAnsiTheme="minorHAnsi" w:cstheme="minorHAnsi"/>
        </w:rPr>
      </w:pPr>
      <w:bookmarkStart w:id="27" w:name="_Toc50023805"/>
      <w:r w:rsidRPr="00470D09">
        <w:rPr>
          <w:rFonts w:asciiTheme="minorHAnsi" w:hAnsiTheme="minorHAnsi" w:cstheme="minorHAnsi"/>
        </w:rPr>
        <w:t>One Chance Rule</w:t>
      </w:r>
      <w:bookmarkEnd w:id="27"/>
    </w:p>
    <w:p w:rsidR="00A732D2" w:rsidRPr="00470D09" w:rsidRDefault="00A732D2" w:rsidP="00470D09">
      <w:pPr>
        <w:pStyle w:val="Heading1"/>
        <w:numPr>
          <w:ilvl w:val="0"/>
          <w:numId w:val="0"/>
        </w:numPr>
        <w:spacing w:after="0"/>
        <w:rPr>
          <w:rFonts w:asciiTheme="minorHAnsi" w:hAnsiTheme="minorHAnsi" w:cstheme="minorHAnsi"/>
          <w:b w:val="0"/>
        </w:rPr>
      </w:pPr>
      <w:r w:rsidRPr="00470D09">
        <w:rPr>
          <w:rFonts w:asciiTheme="minorHAnsi" w:hAnsiTheme="minorHAnsi" w:cstheme="minorHAnsi"/>
          <w:b w:val="0"/>
          <w:szCs w:val="24"/>
        </w:rPr>
        <w:t xml:space="preserve">All staff are aware of the ‘One Chance’ Rule’ in relation to forced marriage, FGM and HBA. Staff recognise they may only have one chance’ to speak to a child who is a potential victim and have just one chance to save a life. </w:t>
      </w: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The school is aware that if the victim is not offered support following disclosure that the ‘One Chance’ opportunity may be lost. Therefore, all staff are aware of their responsibilities and obligations when they become aware of potential forced marriage, FGM and HBA cases. </w:t>
      </w:r>
    </w:p>
    <w:p w:rsidR="00A732D2" w:rsidRPr="00FC235A" w:rsidRDefault="00A732D2" w:rsidP="00A732D2">
      <w:pPr>
        <w:ind w:left="709"/>
        <w:jc w:val="both"/>
        <w:rPr>
          <w:rFonts w:asciiTheme="minorHAnsi" w:hAnsiTheme="minorHAnsi" w:cstheme="minorHAnsi"/>
          <w:b/>
          <w:szCs w:val="24"/>
        </w:rPr>
      </w:pPr>
    </w:p>
    <w:p w:rsidR="00A732D2" w:rsidRPr="00DF61E0" w:rsidRDefault="00A732D2" w:rsidP="00A732D2">
      <w:pPr>
        <w:pStyle w:val="Heading1"/>
        <w:numPr>
          <w:ilvl w:val="0"/>
          <w:numId w:val="0"/>
        </w:numPr>
        <w:spacing w:after="0"/>
        <w:ind w:left="720" w:hanging="720"/>
        <w:jc w:val="both"/>
        <w:rPr>
          <w:rFonts w:asciiTheme="minorHAnsi" w:hAnsiTheme="minorHAnsi" w:cstheme="minorHAnsi"/>
          <w:szCs w:val="24"/>
        </w:rPr>
      </w:pPr>
      <w:bookmarkStart w:id="28" w:name="_Toc50023806"/>
      <w:r w:rsidRPr="00FC235A">
        <w:rPr>
          <w:rFonts w:asciiTheme="minorHAnsi" w:hAnsiTheme="minorHAnsi" w:cstheme="minorHAnsi"/>
          <w:szCs w:val="24"/>
        </w:rPr>
        <w:t>Private Fostering Arrangements</w:t>
      </w:r>
      <w:bookmarkEnd w:id="28"/>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A </w:t>
      </w:r>
      <w:hyperlink r:id="rId34" w:history="1">
        <w:r w:rsidRPr="00FC235A">
          <w:rPr>
            <w:rStyle w:val="Hyperlink"/>
            <w:rFonts w:asciiTheme="minorHAnsi" w:hAnsiTheme="minorHAnsi" w:cstheme="minorHAnsi"/>
            <w:szCs w:val="24"/>
          </w:rPr>
          <w:t>private fostering</w:t>
        </w:r>
      </w:hyperlink>
      <w:r w:rsidRPr="00FC235A">
        <w:rPr>
          <w:rFonts w:asciiTheme="minorHAnsi" w:hAnsiTheme="minorHAnsi" w:cstheme="minorHAnsi"/>
          <w:szCs w:val="24"/>
        </w:rPr>
        <w:t xml:space="preserve"> arrangement occurs when someone other than a parent or close relative cares for a child for a period of 28 days or more, with the agreement of the child’s parents. It applies to children under the age of 16 years old or 18 years old if the child is disabled. </w:t>
      </w:r>
    </w:p>
    <w:p w:rsidR="00A732D2" w:rsidRPr="00FC235A" w:rsidRDefault="00A732D2" w:rsidP="00A732D2">
      <w:pPr>
        <w:ind w:left="709"/>
        <w:jc w:val="both"/>
        <w:rPr>
          <w:rFonts w:asciiTheme="minorHAnsi" w:hAnsiTheme="minorHAnsi" w:cstheme="minorHAnsi"/>
          <w:szCs w:val="24"/>
        </w:rPr>
      </w:pPr>
    </w:p>
    <w:p w:rsidR="00A732D2" w:rsidRDefault="00A732D2" w:rsidP="00A732D2">
      <w:pPr>
        <w:jc w:val="both"/>
        <w:rPr>
          <w:rFonts w:asciiTheme="minorHAnsi" w:hAnsiTheme="minorHAnsi" w:cstheme="minorHAnsi"/>
          <w:szCs w:val="24"/>
        </w:rPr>
      </w:pPr>
      <w:r w:rsidRPr="00FC235A">
        <w:rPr>
          <w:rFonts w:asciiTheme="minorHAnsi" w:hAnsiTheme="minorHAnsi" w:cstheme="minorHAnsi"/>
          <w:szCs w:val="24"/>
        </w:rPr>
        <w:t>Children looked after by the local authority or who are placed in residential schools, children’s homes or hospitals are not considered to be privately fostered.</w:t>
      </w: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Private fostering occurs in all cultures and children may be privately fostered at any age.</w:t>
      </w: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The school recognises that most privately fostered children remain safe and well but are aware that safeguarding concerns have been raised in some cases. Therefore, all staff are </w:t>
      </w:r>
      <w:r w:rsidRPr="00FC235A">
        <w:rPr>
          <w:rFonts w:asciiTheme="minorHAnsi" w:hAnsiTheme="minorHAnsi" w:cstheme="minorHAnsi"/>
          <w:szCs w:val="24"/>
        </w:rPr>
        <w:lastRenderedPageBreak/>
        <w:t>alert to possible safeguarding issues, including the possibility that the child has been trafficked into the country.</w:t>
      </w:r>
    </w:p>
    <w:p w:rsidR="00A732D2" w:rsidRPr="00FC235A" w:rsidRDefault="00A732D2" w:rsidP="00A732D2">
      <w:pPr>
        <w:ind w:left="709"/>
        <w:jc w:val="both"/>
        <w:rPr>
          <w:rFonts w:asciiTheme="minorHAnsi" w:hAnsiTheme="minorHAnsi" w:cstheme="minorHAnsi"/>
          <w:b/>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By law, a parent, private foster carer or other persons involved in making a private fostering arrangement must notify Children’s Social Care immediately. However, where a member of staff becomes aware that a pupil may be in a private fostering arrangement, they will raise this will the DSL and the DSL will notify the C-SPA immediately.</w:t>
      </w:r>
    </w:p>
    <w:p w:rsidR="00A732D2" w:rsidRPr="00FC235A" w:rsidRDefault="00A732D2" w:rsidP="00A732D2">
      <w:pPr>
        <w:jc w:val="both"/>
        <w:rPr>
          <w:rFonts w:asciiTheme="minorHAnsi" w:hAnsiTheme="minorHAnsi" w:cstheme="minorHAnsi"/>
          <w:szCs w:val="24"/>
        </w:rPr>
      </w:pPr>
    </w:p>
    <w:p w:rsidR="00A732D2" w:rsidRPr="00DF61E0" w:rsidRDefault="00A732D2" w:rsidP="00A732D2">
      <w:pPr>
        <w:pStyle w:val="Heading1"/>
        <w:numPr>
          <w:ilvl w:val="0"/>
          <w:numId w:val="0"/>
        </w:numPr>
        <w:spacing w:after="0"/>
        <w:ind w:left="720" w:hanging="720"/>
        <w:jc w:val="both"/>
        <w:rPr>
          <w:rFonts w:asciiTheme="minorHAnsi" w:hAnsiTheme="minorHAnsi" w:cstheme="minorHAnsi"/>
          <w:szCs w:val="24"/>
        </w:rPr>
      </w:pPr>
      <w:bookmarkStart w:id="29" w:name="_Toc50023807"/>
      <w:r w:rsidRPr="00FC235A">
        <w:rPr>
          <w:rFonts w:asciiTheme="minorHAnsi" w:hAnsiTheme="minorHAnsi" w:cstheme="minorHAnsi"/>
          <w:szCs w:val="24"/>
        </w:rPr>
        <w:t>Children Looked After</w:t>
      </w:r>
      <w:bookmarkEnd w:id="29"/>
      <w:r w:rsidRPr="00FC235A">
        <w:rPr>
          <w:rFonts w:asciiTheme="minorHAnsi" w:hAnsiTheme="minorHAnsi" w:cstheme="minorHAnsi"/>
          <w:szCs w:val="24"/>
        </w:rPr>
        <w:t xml:space="preserve"> </w:t>
      </w: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The most common reason for children becoming looked after is as a result of abuse and neglect. </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The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and contact arrangements with birth parents or those with parental responsibility.</w:t>
      </w:r>
    </w:p>
    <w:p w:rsidR="00A732D2" w:rsidRPr="00FC235A" w:rsidRDefault="00A732D2" w:rsidP="00A732D2">
      <w:pPr>
        <w:ind w:left="709"/>
        <w:jc w:val="both"/>
        <w:rPr>
          <w:rFonts w:asciiTheme="minorHAnsi" w:hAnsiTheme="minorHAnsi" w:cstheme="minorHAnsi"/>
          <w:b/>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The designated teacher and governor for children looked after will have the appropriate level training to equip them with the knowledge and skills to undertake their role.</w:t>
      </w:r>
    </w:p>
    <w:p w:rsidR="00A732D2" w:rsidRPr="00FC235A" w:rsidRDefault="00A732D2" w:rsidP="00A732D2">
      <w:pPr>
        <w:ind w:left="709"/>
        <w:jc w:val="both"/>
        <w:rPr>
          <w:rFonts w:asciiTheme="minorHAnsi" w:hAnsiTheme="minorHAnsi" w:cstheme="minorHAnsi"/>
          <w:b/>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The designated teacher for children looked after and the DSL have details of the child’s social worker and the name and contact details of the Surrey County Council’s Head of Virtual School.</w:t>
      </w:r>
    </w:p>
    <w:p w:rsidR="00A732D2" w:rsidRPr="00FC235A" w:rsidRDefault="00A732D2" w:rsidP="00A732D2">
      <w:pPr>
        <w:rPr>
          <w:rFonts w:asciiTheme="minorHAnsi" w:hAnsiTheme="minorHAnsi" w:cstheme="minorHAnsi"/>
          <w:szCs w:val="24"/>
        </w:rPr>
      </w:pPr>
    </w:p>
    <w:p w:rsidR="00A732D2" w:rsidRPr="00FC235A" w:rsidRDefault="00A732D2" w:rsidP="00A732D2">
      <w:pPr>
        <w:jc w:val="both"/>
        <w:rPr>
          <w:rFonts w:asciiTheme="minorHAnsi" w:hAnsiTheme="minorHAnsi" w:cstheme="minorHAnsi"/>
          <w:b/>
          <w:szCs w:val="24"/>
        </w:rPr>
      </w:pPr>
      <w:r w:rsidRPr="00FC235A">
        <w:rPr>
          <w:rFonts w:asciiTheme="minorHAnsi" w:hAnsiTheme="minorHAnsi" w:cstheme="minorHAnsi"/>
          <w:szCs w:val="24"/>
        </w:rPr>
        <w:t>The designated teacher for children looked after and children previously looked after will work in partnership with the Virtual School Assistant Headteacher to discuss how Pupil Premium Plus funding can be best used to support the progress of children looked after in the school and meet the needs of the child within their personal education plan.</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pStyle w:val="Heading1"/>
        <w:numPr>
          <w:ilvl w:val="0"/>
          <w:numId w:val="0"/>
        </w:numPr>
        <w:spacing w:after="0"/>
        <w:ind w:left="720" w:hanging="720"/>
        <w:jc w:val="both"/>
        <w:rPr>
          <w:rFonts w:asciiTheme="minorHAnsi" w:hAnsiTheme="minorHAnsi" w:cstheme="minorHAnsi"/>
          <w:szCs w:val="24"/>
        </w:rPr>
      </w:pPr>
      <w:bookmarkStart w:id="30" w:name="_Toc50023808"/>
      <w:r w:rsidRPr="00FC235A">
        <w:rPr>
          <w:rFonts w:asciiTheme="minorHAnsi" w:hAnsiTheme="minorHAnsi" w:cstheme="minorHAnsi"/>
          <w:szCs w:val="24"/>
        </w:rPr>
        <w:t>Children Missing Education</w:t>
      </w:r>
      <w:bookmarkEnd w:id="30"/>
      <w:r w:rsidRPr="00FC235A">
        <w:rPr>
          <w:rFonts w:asciiTheme="minorHAnsi" w:hAnsiTheme="minorHAnsi" w:cstheme="minorHAnsi"/>
          <w:szCs w:val="24"/>
        </w:rPr>
        <w:t xml:space="preserve"> </w:t>
      </w: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All children, regardless of their circumstances, are entitled to an efficient, full time education which is suitable to their age, ability, aptitude and any special educational needs they may have. </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The school recognises that children missing education, can be a vital warning sign of a range of safeguarding possibilities. They are also at significant risk of underachieving, being victims of abuse and harm, exploitation or radicalisation, and becoming NEET (not in education, employment or training) later in life.</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Where possible the school will hold more than one emergency contact number for each pupil.</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The school will ensure that there is a record of joiners and leavers as defined in </w:t>
      </w:r>
      <w:hyperlink r:id="rId35" w:history="1">
        <w:r w:rsidRPr="00FC235A">
          <w:rPr>
            <w:rStyle w:val="Hyperlink"/>
            <w:rFonts w:asciiTheme="minorHAnsi" w:hAnsiTheme="minorHAnsi" w:cstheme="minorHAnsi"/>
            <w:szCs w:val="24"/>
          </w:rPr>
          <w:t>The Education (Pupil Registration) (England) 2006.</w:t>
        </w:r>
      </w:hyperlink>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When removing a child’s name, the school will notify the Local Authority of: (a) the full name of the child, (b) the full name and address of any parent with whom the child normally resides, (c) at least one telephone number of the parent, (d) the child’s future address and destination </w:t>
      </w:r>
      <w:r w:rsidRPr="00FC235A">
        <w:rPr>
          <w:rFonts w:asciiTheme="minorHAnsi" w:hAnsiTheme="minorHAnsi" w:cstheme="minorHAnsi"/>
          <w:szCs w:val="24"/>
        </w:rPr>
        <w:lastRenderedPageBreak/>
        <w:t>school, if applicable, and (e) the ground in regulation 8 under which the child’s name is to be removed from the school register.</w:t>
      </w: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The school will make reasonable enquiries to establish the whereabouts of a child jointly with the Local Authority, before deleting the child’s name from the school register if the deletion is under regulation 8(1), sub-paragraphs (f) (iii) and (h) (iii)of </w:t>
      </w:r>
      <w:hyperlink r:id="rId36" w:history="1">
        <w:r w:rsidRPr="00FC235A">
          <w:rPr>
            <w:rStyle w:val="Hyperlink"/>
            <w:rFonts w:asciiTheme="minorHAnsi" w:hAnsiTheme="minorHAnsi" w:cstheme="minorHAnsi"/>
            <w:szCs w:val="24"/>
          </w:rPr>
          <w:t>The Education (Pupil Registration) (England) 2006.</w:t>
        </w:r>
      </w:hyperlink>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The school will: </w:t>
      </w:r>
    </w:p>
    <w:p w:rsidR="00A732D2" w:rsidRPr="00FC235A" w:rsidRDefault="00A732D2" w:rsidP="00A732D2">
      <w:pPr>
        <w:pStyle w:val="ListParagraph"/>
        <w:numPr>
          <w:ilvl w:val="0"/>
          <w:numId w:val="38"/>
        </w:numPr>
        <w:ind w:left="709"/>
        <w:jc w:val="both"/>
        <w:rPr>
          <w:rFonts w:asciiTheme="minorHAnsi" w:hAnsiTheme="minorHAnsi" w:cstheme="minorHAnsi"/>
          <w:b/>
          <w:szCs w:val="24"/>
        </w:rPr>
      </w:pPr>
      <w:r w:rsidRPr="00FC235A">
        <w:rPr>
          <w:rFonts w:asciiTheme="minorHAnsi" w:hAnsiTheme="minorHAnsi" w:cstheme="minorHAnsi"/>
          <w:szCs w:val="24"/>
        </w:rPr>
        <w:t>Enter pupils on the admissions register on the first day on which the school has agreed, or has been notified, that the pupil will attend the school.</w:t>
      </w:r>
    </w:p>
    <w:p w:rsidR="00A732D2" w:rsidRPr="00FC235A" w:rsidRDefault="00A732D2" w:rsidP="00A732D2">
      <w:pPr>
        <w:pStyle w:val="ListParagraph"/>
        <w:numPr>
          <w:ilvl w:val="0"/>
          <w:numId w:val="38"/>
        </w:numPr>
        <w:ind w:left="709"/>
        <w:jc w:val="both"/>
        <w:rPr>
          <w:rFonts w:asciiTheme="minorHAnsi" w:hAnsiTheme="minorHAnsi" w:cstheme="minorHAnsi"/>
          <w:b/>
          <w:szCs w:val="24"/>
        </w:rPr>
      </w:pPr>
      <w:r w:rsidRPr="00FC235A">
        <w:rPr>
          <w:rFonts w:asciiTheme="minorHAnsi" w:hAnsiTheme="minorHAnsi" w:cstheme="minorHAnsi"/>
          <w:szCs w:val="24"/>
        </w:rPr>
        <w:t xml:space="preserve">Notify the Local Authority within five days of adding a child’s name to the admission register. The notification must include all the details contained in the admission register for the new pupil. </w:t>
      </w:r>
    </w:p>
    <w:p w:rsidR="00A732D2" w:rsidRPr="00FC235A" w:rsidRDefault="00A732D2" w:rsidP="00A732D2">
      <w:pPr>
        <w:pStyle w:val="ListParagraph"/>
        <w:numPr>
          <w:ilvl w:val="0"/>
          <w:numId w:val="38"/>
        </w:numPr>
        <w:ind w:left="709"/>
        <w:jc w:val="both"/>
        <w:rPr>
          <w:rFonts w:asciiTheme="minorHAnsi" w:hAnsiTheme="minorHAnsi" w:cstheme="minorHAnsi"/>
          <w:b/>
          <w:szCs w:val="24"/>
        </w:rPr>
      </w:pPr>
      <w:r w:rsidRPr="00FC235A">
        <w:rPr>
          <w:rFonts w:asciiTheme="minorHAnsi" w:hAnsiTheme="minorHAnsi" w:cstheme="minorHAnsi"/>
          <w:szCs w:val="24"/>
        </w:rPr>
        <w:t>Monitor each child’s attendance through their daily register and follow the SCC procedure in cases of unauthorised absence.</w:t>
      </w:r>
    </w:p>
    <w:p w:rsidR="00A732D2" w:rsidRPr="00FC235A" w:rsidRDefault="00A732D2" w:rsidP="00A732D2">
      <w:pPr>
        <w:pStyle w:val="ListParagraph"/>
        <w:numPr>
          <w:ilvl w:val="0"/>
          <w:numId w:val="38"/>
        </w:numPr>
        <w:ind w:left="709"/>
        <w:jc w:val="both"/>
        <w:rPr>
          <w:rFonts w:asciiTheme="minorHAnsi" w:hAnsiTheme="minorHAnsi" w:cstheme="minorHAnsi"/>
          <w:b/>
          <w:szCs w:val="24"/>
        </w:rPr>
      </w:pPr>
      <w:r w:rsidRPr="00FC235A">
        <w:rPr>
          <w:rFonts w:asciiTheme="minorHAnsi" w:hAnsiTheme="minorHAnsi" w:cstheme="minorHAnsi"/>
          <w:szCs w:val="24"/>
        </w:rPr>
        <w:t>Remove a child’s name from the admissions register on the date that the child leaves the school.</w:t>
      </w:r>
    </w:p>
    <w:p w:rsidR="00A732D2" w:rsidRPr="00FC235A" w:rsidRDefault="00A732D2" w:rsidP="00A732D2">
      <w:pPr>
        <w:pStyle w:val="ListParagraph"/>
        <w:numPr>
          <w:ilvl w:val="0"/>
          <w:numId w:val="38"/>
        </w:numPr>
        <w:ind w:left="709"/>
        <w:jc w:val="both"/>
        <w:rPr>
          <w:rFonts w:asciiTheme="minorHAnsi" w:hAnsiTheme="minorHAnsi" w:cstheme="minorHAnsi"/>
          <w:b/>
          <w:szCs w:val="24"/>
        </w:rPr>
      </w:pPr>
      <w:r w:rsidRPr="00FC235A">
        <w:rPr>
          <w:rFonts w:asciiTheme="minorHAnsi" w:hAnsiTheme="minorHAnsi" w:cstheme="minorHAnsi"/>
          <w:szCs w:val="24"/>
        </w:rPr>
        <w:t>The school will notify the Local Authority when they are about to remove a child’s name from the school register under any of the fifteen grounds listed in the regulations, no later than the date that the child’s name is due to be removed.</w:t>
      </w:r>
    </w:p>
    <w:p w:rsidR="00A732D2" w:rsidRPr="00FC235A" w:rsidRDefault="00A732D2" w:rsidP="00A732D2">
      <w:pPr>
        <w:pStyle w:val="ListParagraph"/>
        <w:numPr>
          <w:ilvl w:val="0"/>
          <w:numId w:val="38"/>
        </w:numPr>
        <w:ind w:left="709"/>
        <w:jc w:val="both"/>
        <w:rPr>
          <w:rFonts w:asciiTheme="minorHAnsi" w:hAnsiTheme="minorHAnsi" w:cstheme="minorHAnsi"/>
          <w:szCs w:val="24"/>
        </w:rPr>
      </w:pPr>
      <w:r w:rsidRPr="00FC235A">
        <w:rPr>
          <w:rFonts w:asciiTheme="minorHAnsi" w:hAnsiTheme="minorHAnsi" w:cstheme="minorHAnsi"/>
          <w:szCs w:val="24"/>
        </w:rPr>
        <w:t>Where parents notify the school, in writing, of their intention to electively home educate the school will forward a copy of the letter to the Education Inclusion Team. Where parents orally indicate that they intend to withdraw their child to be home educated and no letter has been received, the school will not remove the child from roll and will notify the Education Inclusion Team at the earliest opportunity.</w:t>
      </w:r>
    </w:p>
    <w:p w:rsidR="00A732D2" w:rsidRPr="00FC235A" w:rsidRDefault="00A732D2" w:rsidP="00A732D2">
      <w:pPr>
        <w:rPr>
          <w:rFonts w:asciiTheme="minorHAnsi" w:hAnsiTheme="minorHAnsi" w:cstheme="minorHAnsi"/>
          <w:b/>
          <w:szCs w:val="24"/>
        </w:rPr>
      </w:pPr>
    </w:p>
    <w:p w:rsidR="00A732D2" w:rsidRPr="00DF61E0" w:rsidRDefault="00A732D2" w:rsidP="00A732D2">
      <w:pPr>
        <w:pStyle w:val="Heading1"/>
        <w:numPr>
          <w:ilvl w:val="0"/>
          <w:numId w:val="0"/>
        </w:numPr>
        <w:spacing w:after="0"/>
        <w:ind w:left="720" w:hanging="720"/>
        <w:jc w:val="both"/>
        <w:rPr>
          <w:rFonts w:asciiTheme="minorHAnsi" w:hAnsiTheme="minorHAnsi" w:cstheme="minorHAnsi"/>
          <w:szCs w:val="24"/>
        </w:rPr>
      </w:pPr>
      <w:bookmarkStart w:id="31" w:name="_Toc50023809"/>
      <w:r w:rsidRPr="00FC235A">
        <w:rPr>
          <w:rFonts w:asciiTheme="minorHAnsi" w:hAnsiTheme="minorHAnsi" w:cstheme="minorHAnsi"/>
          <w:szCs w:val="24"/>
        </w:rPr>
        <w:t>Pupils Missing Out on Education</w:t>
      </w:r>
      <w:bookmarkEnd w:id="31"/>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The vast majority of children engage positively with school and attend regularly.  However, in order to flourish, some children require an alternative education offer or may require a modified timetable to support a return to full time education provision. It is recognised that children accessing alternative provision or a reduced or modified timetable may have additional vulnerabilities. Ofsted refer to these as Pupils Missing Out On Education (PMOOE), because they are not accessing their education in school in the ‘usual way’.</w:t>
      </w:r>
    </w:p>
    <w:p w:rsidR="00A732D2" w:rsidRPr="00FC235A" w:rsidRDefault="00A732D2" w:rsidP="00A732D2">
      <w:pPr>
        <w:ind w:left="709"/>
        <w:jc w:val="both"/>
        <w:rPr>
          <w:rFonts w:asciiTheme="minorHAnsi" w:hAnsiTheme="minorHAnsi" w:cstheme="minorHAnsi"/>
          <w:szCs w:val="24"/>
          <w:highlight w:val="yellow"/>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The school will gain consent (if required in statute) from parents to put in place alternative provision and/or a reduced or modified timetable</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The school will ensure that and parents (and the local authority where the pupil has an EHCP) are given clear information about alternative provision placements and reduced or modified timetables: why, when, where, and how they will be reviewed;</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The school will keep the placement and timetable under review and involve parents in the review. Reviews will be frequent enough to provide assurance that the off-site education and/or modified timetable is achieving its objectives and that the pupil is benefitting from it; </w:t>
      </w: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The school will monitor and track children attending alternative provision to ensure that the provision meets the needs of the child </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lastRenderedPageBreak/>
        <w:t>The school will comply with regular data returns requested by the Local Authority, regarding all pupils, of statutory school age, attending alternative provision and/or on a reduced or modified timetable.</w:t>
      </w:r>
    </w:p>
    <w:p w:rsidR="00A732D2" w:rsidRPr="00FC235A" w:rsidRDefault="00A732D2" w:rsidP="00A732D2">
      <w:pPr>
        <w:ind w:left="709"/>
        <w:jc w:val="both"/>
        <w:rPr>
          <w:rFonts w:asciiTheme="minorHAnsi" w:hAnsiTheme="minorHAnsi" w:cstheme="minorHAnsi"/>
          <w:szCs w:val="24"/>
        </w:rPr>
      </w:pPr>
      <w:r w:rsidRPr="00FC235A">
        <w:rPr>
          <w:rFonts w:asciiTheme="minorHAnsi" w:hAnsiTheme="minorHAnsi" w:cstheme="minorHAnsi"/>
          <w:szCs w:val="24"/>
        </w:rPr>
        <w:t xml:space="preserve">  </w:t>
      </w: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The school leadership will report to governors of any formal direction of a pupil to alternative provision to improve behaviour.</w:t>
      </w:r>
    </w:p>
    <w:p w:rsidR="00A732D2" w:rsidRPr="00FC235A" w:rsidRDefault="00A732D2" w:rsidP="00A732D2">
      <w:pPr>
        <w:ind w:left="709"/>
        <w:jc w:val="both"/>
        <w:rPr>
          <w:rFonts w:asciiTheme="minorHAnsi" w:hAnsiTheme="minorHAnsi" w:cstheme="minorHAnsi"/>
          <w:szCs w:val="24"/>
          <w:highlight w:val="yellow"/>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The school leadership will report to governors information regarding the use and effectiveness of the use of alternative provision and modified timetables.</w:t>
      </w:r>
    </w:p>
    <w:p w:rsidR="00A732D2" w:rsidRPr="00FC235A" w:rsidRDefault="00A732D2" w:rsidP="00A732D2">
      <w:pPr>
        <w:ind w:left="709"/>
        <w:jc w:val="both"/>
        <w:rPr>
          <w:rFonts w:asciiTheme="minorHAnsi" w:hAnsiTheme="minorHAnsi" w:cstheme="minorHAnsi"/>
          <w:szCs w:val="24"/>
          <w:highlight w:val="yellow"/>
        </w:rPr>
      </w:pPr>
    </w:p>
    <w:p w:rsidR="00A732D2" w:rsidRPr="00FC235A" w:rsidRDefault="00A732D2" w:rsidP="00A732D2">
      <w:pPr>
        <w:pStyle w:val="Heading1"/>
        <w:numPr>
          <w:ilvl w:val="0"/>
          <w:numId w:val="0"/>
        </w:numPr>
        <w:spacing w:after="0"/>
        <w:ind w:left="720" w:hanging="720"/>
        <w:jc w:val="both"/>
        <w:rPr>
          <w:rFonts w:asciiTheme="minorHAnsi" w:hAnsiTheme="minorHAnsi" w:cstheme="minorHAnsi"/>
          <w:szCs w:val="24"/>
        </w:rPr>
      </w:pPr>
      <w:bookmarkStart w:id="32" w:name="_Toc50023810"/>
      <w:r w:rsidRPr="00FC235A">
        <w:rPr>
          <w:rFonts w:asciiTheme="minorHAnsi" w:hAnsiTheme="minorHAnsi" w:cstheme="minorHAnsi"/>
          <w:szCs w:val="24"/>
        </w:rPr>
        <w:t>School Attendance and Behaviour</w:t>
      </w:r>
      <w:bookmarkEnd w:id="32"/>
    </w:p>
    <w:p w:rsidR="00A732D2" w:rsidRPr="00FC235A" w:rsidRDefault="00A732D2" w:rsidP="00A732D2">
      <w:pPr>
        <w:jc w:val="both"/>
        <w:rPr>
          <w:rFonts w:asciiTheme="minorHAnsi" w:hAnsiTheme="minorHAnsi" w:cstheme="minorHAnsi"/>
          <w:b/>
          <w:szCs w:val="24"/>
        </w:rPr>
      </w:pPr>
      <w:r w:rsidRPr="00FC235A">
        <w:rPr>
          <w:rFonts w:asciiTheme="minorHAnsi" w:hAnsiTheme="minorHAnsi" w:cstheme="minorHAnsi"/>
          <w:szCs w:val="24"/>
        </w:rPr>
        <w:t>Additional policies and procedures are in place regarding school attendance and behaviour.</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The school recognises that absence from school and exclusion from school may be indicators of abuse and neglect, including the exploitation of children. The DSL will regularly liaise with members of school staff with responsibility for behaviour and attendance to ensure risk is identified and appropriate intervention is in place to protect children from harm.</w:t>
      </w:r>
    </w:p>
    <w:p w:rsidR="00A732D2" w:rsidRPr="00FC235A" w:rsidRDefault="00A732D2" w:rsidP="00A732D2">
      <w:pPr>
        <w:ind w:left="709"/>
        <w:jc w:val="both"/>
        <w:rPr>
          <w:rFonts w:asciiTheme="minorHAnsi" w:hAnsiTheme="minorHAnsi" w:cstheme="minorHAnsi"/>
          <w:b/>
          <w:szCs w:val="24"/>
        </w:rPr>
      </w:pPr>
    </w:p>
    <w:p w:rsidR="00A732D2" w:rsidRPr="00FC235A" w:rsidRDefault="00A732D2" w:rsidP="00A732D2">
      <w:pPr>
        <w:jc w:val="both"/>
        <w:rPr>
          <w:rFonts w:asciiTheme="minorHAnsi" w:hAnsiTheme="minorHAnsi" w:cstheme="minorHAnsi"/>
          <w:b/>
          <w:szCs w:val="24"/>
        </w:rPr>
      </w:pPr>
      <w:r w:rsidRPr="00FC235A">
        <w:rPr>
          <w:rFonts w:asciiTheme="minorHAnsi" w:hAnsiTheme="minorHAnsi" w:cstheme="minorHAnsi"/>
          <w:szCs w:val="24"/>
        </w:rPr>
        <w:t>The school will work in partnership with Surrey Police and other partners for reporting children that go missing from the school site during the school day. Staff will be alert to signs of children at risk of travelling to conflict zones, female genital mutilation and forced marriage.</w:t>
      </w:r>
    </w:p>
    <w:p w:rsidR="00A732D2" w:rsidRPr="00FC235A" w:rsidRDefault="00A732D2" w:rsidP="00A732D2">
      <w:pPr>
        <w:jc w:val="both"/>
        <w:rPr>
          <w:rFonts w:asciiTheme="minorHAnsi" w:hAnsiTheme="minorHAnsi" w:cstheme="minorHAnsi"/>
          <w:szCs w:val="24"/>
        </w:rPr>
      </w:pPr>
    </w:p>
    <w:p w:rsidR="00A732D2" w:rsidRPr="00DF61E0" w:rsidRDefault="00A732D2" w:rsidP="00A732D2">
      <w:pPr>
        <w:pStyle w:val="Heading1"/>
        <w:numPr>
          <w:ilvl w:val="0"/>
          <w:numId w:val="0"/>
        </w:numPr>
        <w:spacing w:after="0"/>
        <w:ind w:left="720" w:hanging="720"/>
        <w:jc w:val="both"/>
        <w:rPr>
          <w:rFonts w:asciiTheme="minorHAnsi" w:hAnsiTheme="minorHAnsi" w:cstheme="minorHAnsi"/>
          <w:szCs w:val="24"/>
        </w:rPr>
      </w:pPr>
      <w:bookmarkStart w:id="33" w:name="_Toc50023811"/>
      <w:r w:rsidRPr="00FC235A">
        <w:rPr>
          <w:rFonts w:asciiTheme="minorHAnsi" w:hAnsiTheme="minorHAnsi" w:cstheme="minorHAnsi"/>
          <w:szCs w:val="24"/>
        </w:rPr>
        <w:t>Restrictive Physical Intervention</w:t>
      </w:r>
      <w:bookmarkEnd w:id="33"/>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We acknowledge that staff must only ever use physical intervention as a last resort, when a child is at immediate risk of harming him/herself or others, and that at all times it must be the minimal force necessary to prevent injury to another person. Such events should be fully recorded and signed by a witness.</w:t>
      </w:r>
    </w:p>
    <w:p w:rsidR="00A732D2" w:rsidRPr="00FC235A" w:rsidRDefault="00A732D2" w:rsidP="00A732D2">
      <w:pPr>
        <w:ind w:left="709"/>
        <w:jc w:val="both"/>
        <w:rPr>
          <w:rFonts w:asciiTheme="minorHAnsi" w:hAnsiTheme="minorHAnsi" w:cstheme="minorHAnsi"/>
          <w:szCs w:val="24"/>
        </w:rPr>
      </w:pPr>
      <w:r w:rsidRPr="00FC235A">
        <w:rPr>
          <w:rFonts w:asciiTheme="minorHAnsi" w:hAnsiTheme="minorHAnsi" w:cstheme="minorHAnsi"/>
          <w:szCs w:val="24"/>
        </w:rPr>
        <w:t xml:space="preserve"> </w:t>
      </w:r>
    </w:p>
    <w:p w:rsidR="00A732D2" w:rsidRPr="00FC235A" w:rsidRDefault="00A732D2" w:rsidP="00A732D2">
      <w:pPr>
        <w:jc w:val="both"/>
        <w:rPr>
          <w:rFonts w:asciiTheme="minorHAnsi" w:hAnsiTheme="minorHAnsi" w:cstheme="minorHAnsi"/>
          <w:color w:val="7030A0"/>
          <w:szCs w:val="24"/>
        </w:rPr>
      </w:pPr>
      <w:r w:rsidRPr="00FC235A">
        <w:rPr>
          <w:rFonts w:asciiTheme="minorHAnsi" w:hAnsiTheme="minorHAnsi" w:cstheme="minorHAnsi"/>
          <w:color w:val="7030A0"/>
          <w:szCs w:val="24"/>
        </w:rPr>
        <w:t>Staff who are likely to need to use physical intervention will be appropriately trained in ‘CPI’ (crisis prevention institute) techniques.</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Staff understand that physical intervention of a nature which causes injury or distress to a child may be considered under child protection and/or disciplinary procedures.</w:t>
      </w:r>
    </w:p>
    <w:p w:rsidR="00A732D2" w:rsidRPr="00FC235A" w:rsidRDefault="00A732D2" w:rsidP="00A732D2">
      <w:pPr>
        <w:ind w:left="709"/>
        <w:jc w:val="both"/>
        <w:rPr>
          <w:rFonts w:asciiTheme="minorHAnsi" w:hAnsiTheme="minorHAnsi" w:cstheme="minorHAnsi"/>
          <w:szCs w:val="24"/>
        </w:rPr>
      </w:pPr>
      <w:r w:rsidRPr="00FC235A">
        <w:rPr>
          <w:rFonts w:asciiTheme="minorHAnsi" w:hAnsiTheme="minorHAnsi" w:cstheme="minorHAnsi"/>
          <w:szCs w:val="24"/>
        </w:rPr>
        <w:t xml:space="preserve"> </w:t>
      </w: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We recognise that touch is appropriate in the context or working with children, and all staff have been given ‘Safe Practice’ guidance to ensure they are clear about their professional boundaries.</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When applying disciplinary measures such as physical intervention or isolation for children with SEND the school will consider the risks, given the additional vulnerabilities of these children.</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widowControl w:val="0"/>
        <w:overflowPunct w:val="0"/>
        <w:autoSpaceDE w:val="0"/>
        <w:autoSpaceDN w:val="0"/>
        <w:adjustRightInd w:val="0"/>
        <w:ind w:right="660"/>
        <w:jc w:val="both"/>
        <w:rPr>
          <w:rFonts w:asciiTheme="minorHAnsi" w:hAnsiTheme="minorHAnsi" w:cstheme="minorHAnsi"/>
          <w:szCs w:val="24"/>
        </w:rPr>
      </w:pPr>
      <w:r w:rsidRPr="00FC235A">
        <w:rPr>
          <w:rFonts w:asciiTheme="minorHAnsi" w:hAnsiTheme="minorHAnsi" w:cstheme="minorHAnsi"/>
          <w:szCs w:val="24"/>
        </w:rPr>
        <w:t xml:space="preserve">Surrey County Council guidance </w:t>
      </w:r>
      <w:hyperlink r:id="rId37" w:history="1">
        <w:r w:rsidRPr="00FC235A">
          <w:rPr>
            <w:rStyle w:val="Hyperlink"/>
            <w:rFonts w:asciiTheme="minorHAnsi" w:hAnsiTheme="minorHAnsi" w:cstheme="minorHAnsi"/>
            <w:szCs w:val="24"/>
          </w:rPr>
          <w:t>Touch and the use of restrictive Physical Intervention When Working with Children and Young People</w:t>
        </w:r>
      </w:hyperlink>
      <w:r w:rsidRPr="00FC235A">
        <w:rPr>
          <w:rFonts w:asciiTheme="minorHAnsi" w:hAnsiTheme="minorHAnsi" w:cstheme="minorHAnsi"/>
          <w:color w:val="000000" w:themeColor="text1"/>
          <w:szCs w:val="24"/>
        </w:rPr>
        <w:t xml:space="preserve"> provides further detailed information.</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pStyle w:val="Heading1"/>
        <w:numPr>
          <w:ilvl w:val="0"/>
          <w:numId w:val="0"/>
        </w:numPr>
        <w:spacing w:after="0"/>
        <w:ind w:left="720" w:hanging="720"/>
        <w:jc w:val="both"/>
        <w:rPr>
          <w:rFonts w:asciiTheme="minorHAnsi" w:hAnsiTheme="minorHAnsi" w:cstheme="minorHAnsi"/>
          <w:szCs w:val="24"/>
        </w:rPr>
      </w:pPr>
      <w:bookmarkStart w:id="34" w:name="_Toc50023812"/>
      <w:r w:rsidRPr="00FC235A">
        <w:rPr>
          <w:rFonts w:asciiTheme="minorHAnsi" w:hAnsiTheme="minorHAnsi" w:cstheme="minorHAnsi"/>
          <w:szCs w:val="24"/>
        </w:rPr>
        <w:lastRenderedPageBreak/>
        <w:t>Whistle-blowing</w:t>
      </w:r>
      <w:bookmarkEnd w:id="34"/>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We recognise that children cannot be expected to raise concerns in an environment where staff fail to do so.</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All staff, including supply staff and volunteers, should be aware of their duty to raise concerns, where they exist, about the management of child protection, which may include the attitude or actions of colleagues, poor or unsafe practice and potential failures in the school’s safeguarding arrangements. If it becomes necessary to consult outside the school, they should : - </w:t>
      </w:r>
    </w:p>
    <w:p w:rsidR="00A732D2" w:rsidRPr="00FC235A" w:rsidRDefault="00A732D2" w:rsidP="00A732D2">
      <w:pPr>
        <w:pStyle w:val="ListParagraph"/>
        <w:numPr>
          <w:ilvl w:val="2"/>
          <w:numId w:val="7"/>
        </w:numPr>
        <w:jc w:val="both"/>
        <w:rPr>
          <w:rFonts w:asciiTheme="minorHAnsi" w:hAnsiTheme="minorHAnsi" w:cstheme="minorHAnsi"/>
          <w:color w:val="7030A0"/>
          <w:szCs w:val="24"/>
        </w:rPr>
      </w:pPr>
      <w:r w:rsidRPr="00FC235A">
        <w:rPr>
          <w:rFonts w:asciiTheme="minorHAnsi" w:hAnsiTheme="minorHAnsi" w:cstheme="minorHAnsi"/>
          <w:color w:val="7030A0"/>
          <w:szCs w:val="24"/>
        </w:rPr>
        <w:t>speak in the first instance, to the Area Schools Officer or LADO in accordance with the Whistleblowing Policy.</w:t>
      </w:r>
    </w:p>
    <w:p w:rsidR="00A732D2" w:rsidRPr="00FC235A" w:rsidRDefault="00A732D2" w:rsidP="00A732D2">
      <w:pPr>
        <w:pStyle w:val="ListParagraph"/>
        <w:numPr>
          <w:ilvl w:val="2"/>
          <w:numId w:val="7"/>
        </w:numPr>
        <w:jc w:val="both"/>
        <w:rPr>
          <w:rFonts w:asciiTheme="minorHAnsi" w:hAnsiTheme="minorHAnsi" w:cstheme="minorHAnsi"/>
          <w:color w:val="7030A0"/>
          <w:szCs w:val="24"/>
        </w:rPr>
      </w:pPr>
      <w:r w:rsidRPr="00FC235A">
        <w:rPr>
          <w:rFonts w:asciiTheme="minorHAnsi" w:eastAsia="Times New Roman" w:hAnsiTheme="minorHAnsi" w:cstheme="minorHAnsi"/>
          <w:color w:val="7030A0"/>
          <w:szCs w:val="24"/>
        </w:rPr>
        <w:t xml:space="preserve">staff are encouraged to use an external, independent and confidential service provided by Navex Global, who can be contacted on their </w:t>
      </w:r>
    </w:p>
    <w:p w:rsidR="00A732D2" w:rsidRPr="00FC235A" w:rsidRDefault="00A732D2" w:rsidP="00A732D2">
      <w:pPr>
        <w:pStyle w:val="ListParagraph"/>
        <w:numPr>
          <w:ilvl w:val="0"/>
          <w:numId w:val="0"/>
        </w:numPr>
        <w:ind w:left="2061"/>
        <w:jc w:val="both"/>
        <w:rPr>
          <w:rFonts w:asciiTheme="minorHAnsi" w:hAnsiTheme="minorHAnsi" w:cstheme="minorHAnsi"/>
          <w:color w:val="7030A0"/>
          <w:szCs w:val="24"/>
        </w:rPr>
      </w:pPr>
      <w:r w:rsidRPr="00FC235A">
        <w:rPr>
          <w:rFonts w:asciiTheme="minorHAnsi" w:eastAsia="Times New Roman" w:hAnsiTheme="minorHAnsi" w:cstheme="minorHAnsi"/>
          <w:color w:val="7030A0"/>
          <w:szCs w:val="24"/>
        </w:rPr>
        <w:t xml:space="preserve">freephone helpline number 0800 069 8180 and the website link is as follows: </w:t>
      </w:r>
      <w:hyperlink r:id="rId38" w:history="1">
        <w:r w:rsidRPr="00FC235A">
          <w:rPr>
            <w:rStyle w:val="Hyperlink"/>
            <w:rFonts w:asciiTheme="minorHAnsi" w:eastAsia="Times New Roman" w:hAnsiTheme="minorHAnsi" w:cstheme="minorHAnsi"/>
            <w:color w:val="7030A0"/>
            <w:szCs w:val="24"/>
          </w:rPr>
          <w:t xml:space="preserve">https://secure.ethicspoint.eu/domain/media/en/gui/107090/index.html </w:t>
        </w:r>
      </w:hyperlink>
    </w:p>
    <w:p w:rsidR="00A732D2" w:rsidRPr="00FC235A" w:rsidRDefault="00A732D2" w:rsidP="00A732D2">
      <w:pPr>
        <w:ind w:left="709"/>
        <w:jc w:val="both"/>
        <w:rPr>
          <w:rFonts w:asciiTheme="minorHAnsi" w:hAnsiTheme="minorHAnsi" w:cstheme="minorHAnsi"/>
          <w:color w:val="BF8F00" w:themeColor="accent4" w:themeShade="BF"/>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The NSPCC whistleblowing helpline is also available for staff who do not feel able to raise concerns regarding child protection failures internally or have concerns about a way a concern is being handled by their school. Staff can call: 0800 028 0285 – line is available from 8:00 AM to 8:00 PM, Monday to Friday and Email: help@nspcc.org.uk.</w:t>
      </w:r>
    </w:p>
    <w:p w:rsidR="00A732D2" w:rsidRPr="00FC235A" w:rsidRDefault="00A732D2" w:rsidP="00A732D2">
      <w:pPr>
        <w:ind w:left="709"/>
        <w:jc w:val="both"/>
        <w:rPr>
          <w:rFonts w:asciiTheme="minorHAnsi" w:hAnsiTheme="minorHAnsi" w:cstheme="minorHAnsi"/>
          <w:szCs w:val="24"/>
        </w:rPr>
      </w:pPr>
    </w:p>
    <w:p w:rsidR="00A732D2" w:rsidRPr="00FC235A" w:rsidRDefault="00A732D2" w:rsidP="00A732D2">
      <w:pPr>
        <w:jc w:val="both"/>
        <w:rPr>
          <w:rFonts w:asciiTheme="minorHAnsi" w:hAnsiTheme="minorHAnsi" w:cstheme="minorHAnsi"/>
          <w:szCs w:val="24"/>
        </w:rPr>
      </w:pPr>
      <w:r w:rsidRPr="00FC235A">
        <w:rPr>
          <w:rFonts w:asciiTheme="minorHAnsi" w:hAnsiTheme="minorHAnsi" w:cstheme="minorHAnsi"/>
          <w:szCs w:val="24"/>
        </w:rPr>
        <w:t xml:space="preserve">Whistle-blowing regarding the Headteacher should be made to Sam Nicholls, Co-Chair of the Governing Body whose contact details are available to staff, Diane Martin will act in an advisory capacity if required.  </w:t>
      </w:r>
    </w:p>
    <w:p w:rsidR="00A732D2" w:rsidRPr="00FC235A" w:rsidRDefault="00A732D2" w:rsidP="00FC235A">
      <w:pPr>
        <w:rPr>
          <w:rFonts w:asciiTheme="minorHAnsi" w:hAnsiTheme="minorHAnsi" w:cstheme="minorHAnsi"/>
          <w:b/>
          <w:szCs w:val="24"/>
        </w:rPr>
        <w:sectPr w:rsidR="00A732D2" w:rsidRPr="00FC235A" w:rsidSect="00EC69E8">
          <w:headerReference w:type="even" r:id="rId39"/>
          <w:headerReference w:type="default" r:id="rId40"/>
          <w:footerReference w:type="default" r:id="rId41"/>
          <w:headerReference w:type="first" r:id="rId42"/>
          <w:type w:val="continuous"/>
          <w:pgSz w:w="11906" w:h="16838"/>
          <w:pgMar w:top="1440" w:right="1440" w:bottom="1440" w:left="1440" w:header="709" w:footer="709" w:gutter="0"/>
          <w:cols w:space="708"/>
          <w:docGrid w:linePitch="360"/>
        </w:sectPr>
      </w:pPr>
    </w:p>
    <w:p w:rsidR="00C56CE8" w:rsidRPr="00FC235A" w:rsidRDefault="00C56CE8" w:rsidP="00A732D2">
      <w:pPr>
        <w:pStyle w:val="Heading1"/>
        <w:numPr>
          <w:ilvl w:val="0"/>
          <w:numId w:val="0"/>
        </w:numPr>
        <w:spacing w:after="0"/>
        <w:rPr>
          <w:rFonts w:asciiTheme="minorHAnsi" w:hAnsiTheme="minorHAnsi" w:cstheme="minorHAnsi"/>
          <w:szCs w:val="24"/>
        </w:rPr>
      </w:pPr>
    </w:p>
    <w:sectPr w:rsidR="00C56CE8" w:rsidRPr="00FC23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7A8" w:rsidRDefault="005277A8" w:rsidP="00A952FD">
      <w:r>
        <w:separator/>
      </w:r>
    </w:p>
  </w:endnote>
  <w:endnote w:type="continuationSeparator" w:id="0">
    <w:p w:rsidR="005277A8" w:rsidRDefault="005277A8" w:rsidP="00A95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Goth It BT">
    <w:altName w:val="Courier New"/>
    <w:charset w:val="00"/>
    <w:family w:val="auto"/>
    <w:pitch w:val="variable"/>
    <w:sig w:usb0="03000000"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JCBCG O+ Helvetica Neue">
    <w:altName w:val="Helvetica Neue"/>
    <w:panose1 w:val="00000000000000000000"/>
    <w:charset w:val="00"/>
    <w:family w:val="swiss"/>
    <w:notTrueType/>
    <w:pitch w:val="default"/>
    <w:sig w:usb0="00000003" w:usb1="00000000" w:usb2="00000000" w:usb3="00000000" w:csb0="00000001"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SassoonPrimaryInfant">
    <w:altName w:val="Times New Roman"/>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955817"/>
      <w:docPartObj>
        <w:docPartGallery w:val="Page Numbers (Bottom of Page)"/>
        <w:docPartUnique/>
      </w:docPartObj>
    </w:sdtPr>
    <w:sdtEndPr>
      <w:rPr>
        <w:noProof/>
      </w:rPr>
    </w:sdtEndPr>
    <w:sdtContent>
      <w:p w:rsidR="005277A8" w:rsidRDefault="005277A8">
        <w:pPr>
          <w:pStyle w:val="Footer"/>
          <w:jc w:val="right"/>
        </w:pPr>
        <w:r>
          <w:fldChar w:fldCharType="begin"/>
        </w:r>
        <w:r>
          <w:instrText xml:space="preserve"> PAGE   \* MERGEFORMAT </w:instrText>
        </w:r>
        <w:r>
          <w:fldChar w:fldCharType="separate"/>
        </w:r>
        <w:r w:rsidR="00470D09">
          <w:rPr>
            <w:noProof/>
          </w:rPr>
          <w:t>3</w:t>
        </w:r>
        <w:r>
          <w:rPr>
            <w:noProof/>
          </w:rPr>
          <w:fldChar w:fldCharType="end"/>
        </w:r>
      </w:p>
    </w:sdtContent>
  </w:sdt>
  <w:p w:rsidR="005277A8" w:rsidRDefault="00527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7A8" w:rsidRDefault="005277A8">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470D09">
      <w:rPr>
        <w:caps/>
        <w:noProof/>
        <w:color w:val="5B9BD5" w:themeColor="accent1"/>
      </w:rPr>
      <w:t>21</w:t>
    </w:r>
    <w:r>
      <w:rPr>
        <w:caps/>
        <w:noProof/>
        <w:color w:val="5B9BD5" w:themeColor="accent1"/>
      </w:rPr>
      <w:fldChar w:fldCharType="end"/>
    </w:r>
  </w:p>
  <w:p w:rsidR="005277A8" w:rsidRDefault="005277A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7A8" w:rsidRDefault="005277A8" w:rsidP="00A952FD">
      <w:r>
        <w:separator/>
      </w:r>
    </w:p>
  </w:footnote>
  <w:footnote w:type="continuationSeparator" w:id="0">
    <w:p w:rsidR="005277A8" w:rsidRDefault="005277A8" w:rsidP="00A95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7A8" w:rsidRDefault="005277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7A8" w:rsidRDefault="005277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7A8" w:rsidRDefault="00527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D00BF"/>
    <w:multiLevelType w:val="hybridMultilevel"/>
    <w:tmpl w:val="BE569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26207"/>
    <w:multiLevelType w:val="hybridMultilevel"/>
    <w:tmpl w:val="D31EB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23BF3"/>
    <w:multiLevelType w:val="hybridMultilevel"/>
    <w:tmpl w:val="1BFE32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4353DB"/>
    <w:multiLevelType w:val="hybridMultilevel"/>
    <w:tmpl w:val="60C87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807C0"/>
    <w:multiLevelType w:val="hybridMultilevel"/>
    <w:tmpl w:val="0B46B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95969"/>
    <w:multiLevelType w:val="hybridMultilevel"/>
    <w:tmpl w:val="9B60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552F4"/>
    <w:multiLevelType w:val="hybridMultilevel"/>
    <w:tmpl w:val="B7EC569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8D3D75"/>
    <w:multiLevelType w:val="hybridMultilevel"/>
    <w:tmpl w:val="C9288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EE70FF"/>
    <w:multiLevelType w:val="multilevel"/>
    <w:tmpl w:val="13503B38"/>
    <w:lvl w:ilvl="0">
      <w:numFmt w:val="none"/>
      <w:pStyle w:val="Heading1"/>
      <w:lvlText w:val="1"/>
      <w:lvlJc w:val="left"/>
      <w:pPr>
        <w:tabs>
          <w:tab w:val="num" w:pos="720"/>
        </w:tabs>
        <w:ind w:left="720" w:hanging="720"/>
      </w:pPr>
      <w:rPr>
        <w:rFonts w:hint="default"/>
      </w:rPr>
    </w:lvl>
    <w:lvl w:ilvl="1">
      <w:numFmt w:val="none"/>
      <w:pStyle w:val="Heading2"/>
      <w:lvlText w:val="1.1"/>
      <w:lvlJc w:val="left"/>
      <w:pPr>
        <w:tabs>
          <w:tab w:val="num" w:pos="1440"/>
        </w:tabs>
        <w:ind w:left="1440" w:hanging="720"/>
      </w:pPr>
      <w:rPr>
        <w:rFonts w:hint="default"/>
        <w:i w:val="0"/>
      </w:rPr>
    </w:lvl>
    <w:lvl w:ilvl="2">
      <w:numFmt w:val="decimal"/>
      <w:pStyle w:val="Heading3"/>
      <w:lvlText w:val="%11.1.1"/>
      <w:lvlJc w:val="left"/>
      <w:pPr>
        <w:tabs>
          <w:tab w:val="num" w:pos="2563"/>
        </w:tabs>
        <w:ind w:left="2563" w:hanging="720"/>
      </w:pPr>
      <w:rPr>
        <w:rFonts w:hint="default"/>
      </w:rPr>
    </w:lvl>
    <w:lvl w:ilvl="3">
      <w:numFmt w:val="decimal"/>
      <w:lvlText w:val="%1.%2.%3.%4"/>
      <w:lvlJc w:val="left"/>
      <w:pPr>
        <w:tabs>
          <w:tab w:val="num" w:pos="3240"/>
        </w:tabs>
        <w:ind w:left="3240" w:hanging="1080"/>
      </w:pPr>
      <w:rPr>
        <w:rFonts w:hint="default"/>
      </w:rPr>
    </w:lvl>
    <w:lvl w:ilvl="4">
      <w:numFmt w:val="decimal"/>
      <w:lvlText w:val="%1.%2.%3.%4.%5"/>
      <w:lvlJc w:val="left"/>
      <w:pPr>
        <w:tabs>
          <w:tab w:val="num" w:pos="3960"/>
        </w:tabs>
        <w:ind w:left="3960" w:hanging="1080"/>
      </w:pPr>
      <w:rPr>
        <w:rFonts w:hint="default"/>
      </w:rPr>
    </w:lvl>
    <w:lvl w:ilvl="5">
      <w:numFmt w:val="decimal"/>
      <w:lvlText w:val="%1.%2.%3.%4.%5.%6"/>
      <w:lvlJc w:val="left"/>
      <w:pPr>
        <w:tabs>
          <w:tab w:val="num" w:pos="5040"/>
        </w:tabs>
        <w:ind w:left="5040" w:hanging="1440"/>
      </w:pPr>
      <w:rPr>
        <w:rFonts w:hint="default"/>
      </w:rPr>
    </w:lvl>
    <w:lvl w:ilvl="6">
      <w:numFmt w:val="decimal"/>
      <w:lvlText w:val="%1.%2.%3.%4.%5.%6.%7"/>
      <w:lvlJc w:val="left"/>
      <w:pPr>
        <w:tabs>
          <w:tab w:val="num" w:pos="5760"/>
        </w:tabs>
        <w:ind w:left="5760" w:hanging="1440"/>
      </w:pPr>
      <w:rPr>
        <w:rFonts w:hint="default"/>
      </w:rPr>
    </w:lvl>
    <w:lvl w:ilvl="7">
      <w:numFmt w:val="decimal"/>
      <w:lvlText w:val="%1.%2.%3.%4.%5.%6.%7.%8"/>
      <w:lvlJc w:val="left"/>
      <w:pPr>
        <w:tabs>
          <w:tab w:val="num" w:pos="6840"/>
        </w:tabs>
        <w:ind w:left="6840" w:hanging="1800"/>
      </w:pPr>
      <w:rPr>
        <w:rFonts w:hint="default"/>
      </w:rPr>
    </w:lvl>
    <w:lvl w:ilvl="8">
      <w:numFmt w:val="decimal"/>
      <w:lvlText w:val="%1.%2.%3.%4.%5.%6.%7.%8.%9"/>
      <w:lvlJc w:val="left"/>
      <w:pPr>
        <w:tabs>
          <w:tab w:val="num" w:pos="7560"/>
        </w:tabs>
        <w:ind w:left="7560" w:hanging="1800"/>
      </w:pPr>
      <w:rPr>
        <w:rFonts w:hint="default"/>
      </w:rPr>
    </w:lvl>
  </w:abstractNum>
  <w:abstractNum w:abstractNumId="9" w15:restartNumberingAfterBreak="0">
    <w:nsid w:val="21AF793B"/>
    <w:multiLevelType w:val="hybridMultilevel"/>
    <w:tmpl w:val="1534B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05367E"/>
    <w:multiLevelType w:val="hybridMultilevel"/>
    <w:tmpl w:val="61CC6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B29A1"/>
    <w:multiLevelType w:val="hybridMultilevel"/>
    <w:tmpl w:val="703E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AC29B6"/>
    <w:multiLevelType w:val="hybridMultilevel"/>
    <w:tmpl w:val="EC32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382357"/>
    <w:multiLevelType w:val="hybridMultilevel"/>
    <w:tmpl w:val="EF7E4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1A3089"/>
    <w:multiLevelType w:val="hybridMultilevel"/>
    <w:tmpl w:val="7E4CB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4102EA"/>
    <w:multiLevelType w:val="hybridMultilevel"/>
    <w:tmpl w:val="927E9604"/>
    <w:lvl w:ilvl="0" w:tplc="08090001">
      <w:start w:val="1"/>
      <w:numFmt w:val="bullet"/>
      <w:lvlText w:val=""/>
      <w:lvlJc w:val="left"/>
      <w:pPr>
        <w:ind w:left="144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4109401C"/>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6DE6E77"/>
    <w:multiLevelType w:val="hybridMultilevel"/>
    <w:tmpl w:val="3C80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B41461"/>
    <w:multiLevelType w:val="hybridMultilevel"/>
    <w:tmpl w:val="CA12A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82922"/>
    <w:multiLevelType w:val="hybridMultilevel"/>
    <w:tmpl w:val="5A1E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7C19A0"/>
    <w:multiLevelType w:val="hybridMultilevel"/>
    <w:tmpl w:val="5FF8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61565B"/>
    <w:multiLevelType w:val="hybridMultilevel"/>
    <w:tmpl w:val="2D0A2A46"/>
    <w:lvl w:ilvl="0" w:tplc="5E3A4D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656AAC"/>
    <w:multiLevelType w:val="hybridMultilevel"/>
    <w:tmpl w:val="1E888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FC63C6"/>
    <w:multiLevelType w:val="hybridMultilevel"/>
    <w:tmpl w:val="DF94B5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24" w15:restartNumberingAfterBreak="0">
    <w:nsid w:val="4F4315D8"/>
    <w:multiLevelType w:val="multilevel"/>
    <w:tmpl w:val="9C32AD04"/>
    <w:lvl w:ilvl="0">
      <w:start w:val="1"/>
      <w:numFmt w:val="decimal"/>
      <w:pStyle w:val="Subtitle"/>
      <w:lvlText w:val="%1."/>
      <w:lvlJc w:val="left"/>
      <w:pPr>
        <w:ind w:left="644" w:hanging="360"/>
      </w:pPr>
      <w:rPr>
        <w:rFonts w:hint="default"/>
      </w:rPr>
    </w:lvl>
    <w:lvl w:ilvl="1">
      <w:start w:val="1"/>
      <w:numFmt w:val="none"/>
      <w:lvlText w:val="22.1"/>
      <w:lvlJc w:val="left"/>
      <w:pPr>
        <w:ind w:left="999"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4F5C69"/>
    <w:multiLevelType w:val="hybridMultilevel"/>
    <w:tmpl w:val="F32C5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F62FB6"/>
    <w:multiLevelType w:val="hybridMultilevel"/>
    <w:tmpl w:val="5080C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B66FAA"/>
    <w:multiLevelType w:val="hybridMultilevel"/>
    <w:tmpl w:val="47D6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AE035D"/>
    <w:multiLevelType w:val="hybridMultilevel"/>
    <w:tmpl w:val="501EE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9E2D98"/>
    <w:multiLevelType w:val="multilevel"/>
    <w:tmpl w:val="2B8AD3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start w:val="1"/>
      <w:numFmt w:val="lowerLetter"/>
      <w:lvlText w:val="(%3)"/>
      <w:lvlJc w:val="left"/>
      <w:pPr>
        <w:ind w:left="2061"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6E5E22"/>
    <w:multiLevelType w:val="hybridMultilevel"/>
    <w:tmpl w:val="24ECC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897C0B"/>
    <w:multiLevelType w:val="hybridMultilevel"/>
    <w:tmpl w:val="070A45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D92EED"/>
    <w:multiLevelType w:val="hybridMultilevel"/>
    <w:tmpl w:val="D4740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8210E5"/>
    <w:multiLevelType w:val="hybridMultilevel"/>
    <w:tmpl w:val="C084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CE06F7"/>
    <w:multiLevelType w:val="hybridMultilevel"/>
    <w:tmpl w:val="DCCC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AB24A1"/>
    <w:multiLevelType w:val="hybridMultilevel"/>
    <w:tmpl w:val="E0523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F20FB0"/>
    <w:multiLevelType w:val="hybridMultilevel"/>
    <w:tmpl w:val="F03CE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0E20AB"/>
    <w:multiLevelType w:val="hybridMultilevel"/>
    <w:tmpl w:val="EFC0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3F415E"/>
    <w:multiLevelType w:val="hybridMultilevel"/>
    <w:tmpl w:val="FC68D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B00F11"/>
    <w:multiLevelType w:val="hybridMultilevel"/>
    <w:tmpl w:val="48BCD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216D06"/>
    <w:multiLevelType w:val="hybridMultilevel"/>
    <w:tmpl w:val="A9103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CE7930"/>
    <w:multiLevelType w:val="hybridMultilevel"/>
    <w:tmpl w:val="F5926A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D42A86"/>
    <w:multiLevelType w:val="hybridMultilevel"/>
    <w:tmpl w:val="325C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3"/>
  </w:num>
  <w:num w:numId="2">
    <w:abstractNumId w:val="16"/>
  </w:num>
  <w:num w:numId="3">
    <w:abstractNumId w:val="8"/>
  </w:num>
  <w:num w:numId="4">
    <w:abstractNumId w:val="24"/>
  </w:num>
  <w:num w:numId="5">
    <w:abstractNumId w:val="21"/>
  </w:num>
  <w:num w:numId="6">
    <w:abstractNumId w:val="31"/>
  </w:num>
  <w:num w:numId="7">
    <w:abstractNumId w:val="29"/>
  </w:num>
  <w:num w:numId="8">
    <w:abstractNumId w:val="0"/>
  </w:num>
  <w:num w:numId="9">
    <w:abstractNumId w:val="10"/>
  </w:num>
  <w:num w:numId="10">
    <w:abstractNumId w:val="38"/>
  </w:num>
  <w:num w:numId="11">
    <w:abstractNumId w:val="30"/>
  </w:num>
  <w:num w:numId="12">
    <w:abstractNumId w:val="6"/>
  </w:num>
  <w:num w:numId="13">
    <w:abstractNumId w:val="15"/>
  </w:num>
  <w:num w:numId="14">
    <w:abstractNumId w:val="14"/>
  </w:num>
  <w:num w:numId="15">
    <w:abstractNumId w:val="7"/>
  </w:num>
  <w:num w:numId="16">
    <w:abstractNumId w:val="5"/>
  </w:num>
  <w:num w:numId="17">
    <w:abstractNumId w:val="27"/>
  </w:num>
  <w:num w:numId="18">
    <w:abstractNumId w:val="12"/>
  </w:num>
  <w:num w:numId="19">
    <w:abstractNumId w:val="40"/>
  </w:num>
  <w:num w:numId="20">
    <w:abstractNumId w:val="3"/>
  </w:num>
  <w:num w:numId="21">
    <w:abstractNumId w:val="4"/>
  </w:num>
  <w:num w:numId="22">
    <w:abstractNumId w:val="36"/>
  </w:num>
  <w:num w:numId="23">
    <w:abstractNumId w:val="11"/>
  </w:num>
  <w:num w:numId="24">
    <w:abstractNumId w:val="2"/>
  </w:num>
  <w:num w:numId="25">
    <w:abstractNumId w:val="42"/>
  </w:num>
  <w:num w:numId="26">
    <w:abstractNumId w:val="23"/>
  </w:num>
  <w:num w:numId="27">
    <w:abstractNumId w:val="44"/>
  </w:num>
  <w:num w:numId="28">
    <w:abstractNumId w:val="41"/>
  </w:num>
  <w:num w:numId="29">
    <w:abstractNumId w:val="17"/>
  </w:num>
  <w:num w:numId="30">
    <w:abstractNumId w:val="25"/>
  </w:num>
  <w:num w:numId="31">
    <w:abstractNumId w:val="28"/>
  </w:num>
  <w:num w:numId="32">
    <w:abstractNumId w:val="1"/>
  </w:num>
  <w:num w:numId="33">
    <w:abstractNumId w:val="13"/>
  </w:num>
  <w:num w:numId="34">
    <w:abstractNumId w:val="37"/>
  </w:num>
  <w:num w:numId="35">
    <w:abstractNumId w:val="39"/>
  </w:num>
  <w:num w:numId="36">
    <w:abstractNumId w:val="32"/>
  </w:num>
  <w:num w:numId="37">
    <w:abstractNumId w:val="35"/>
  </w:num>
  <w:num w:numId="38">
    <w:abstractNumId w:val="33"/>
  </w:num>
  <w:num w:numId="39">
    <w:abstractNumId w:val="19"/>
  </w:num>
  <w:num w:numId="40">
    <w:abstractNumId w:val="20"/>
  </w:num>
  <w:num w:numId="41">
    <w:abstractNumId w:val="22"/>
  </w:num>
  <w:num w:numId="42">
    <w:abstractNumId w:val="9"/>
  </w:num>
  <w:num w:numId="43">
    <w:abstractNumId w:val="18"/>
  </w:num>
  <w:num w:numId="44">
    <w:abstractNumId w:val="34"/>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1C4"/>
    <w:rsid w:val="001901C4"/>
    <w:rsid w:val="002D2A42"/>
    <w:rsid w:val="002E69EC"/>
    <w:rsid w:val="00470D09"/>
    <w:rsid w:val="004C65CC"/>
    <w:rsid w:val="005277A8"/>
    <w:rsid w:val="0065107D"/>
    <w:rsid w:val="007B0B9C"/>
    <w:rsid w:val="00A343FD"/>
    <w:rsid w:val="00A70F9E"/>
    <w:rsid w:val="00A732D2"/>
    <w:rsid w:val="00A952FD"/>
    <w:rsid w:val="00C56CE8"/>
    <w:rsid w:val="00C77E17"/>
    <w:rsid w:val="00DF61E0"/>
    <w:rsid w:val="00EA2944"/>
    <w:rsid w:val="00EC69E8"/>
    <w:rsid w:val="00FC2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E065C"/>
  <w15:chartTrackingRefBased/>
  <w15:docId w15:val="{87DDDC7F-0F2A-42BB-A07A-084D0782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1C4"/>
    <w:pPr>
      <w:spacing w:after="0" w:line="240" w:lineRule="auto"/>
    </w:pPr>
    <w:rPr>
      <w:rFonts w:ascii="Arial" w:hAnsi="Arial"/>
      <w:sz w:val="24"/>
    </w:rPr>
  </w:style>
  <w:style w:type="paragraph" w:styleId="Heading1">
    <w:name w:val="heading 1"/>
    <w:basedOn w:val="Normal"/>
    <w:next w:val="Normal"/>
    <w:link w:val="Heading1Char"/>
    <w:uiPriority w:val="9"/>
    <w:qFormat/>
    <w:rsid w:val="001901C4"/>
    <w:pPr>
      <w:keepNext/>
      <w:keepLines/>
      <w:numPr>
        <w:numId w:val="3"/>
      </w:numPr>
      <w:spacing w:after="200"/>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unhideWhenUsed/>
    <w:qFormat/>
    <w:rsid w:val="001901C4"/>
    <w:pPr>
      <w:keepNext/>
      <w:keepLines/>
      <w:numPr>
        <w:ilvl w:val="1"/>
        <w:numId w:val="3"/>
      </w:numPr>
      <w:spacing w:after="200"/>
      <w:outlineLvl w:val="1"/>
    </w:pPr>
    <w:rPr>
      <w:rFonts w:eastAsiaTheme="majorEastAsia" w:cstheme="majorBidi"/>
      <w:bCs/>
      <w:color w:val="000000" w:themeColor="text1"/>
      <w:sz w:val="22"/>
      <w:szCs w:val="26"/>
    </w:rPr>
  </w:style>
  <w:style w:type="paragraph" w:styleId="Heading3">
    <w:name w:val="heading 3"/>
    <w:basedOn w:val="Normal"/>
    <w:next w:val="Normal"/>
    <w:link w:val="Heading3Char"/>
    <w:uiPriority w:val="9"/>
    <w:unhideWhenUsed/>
    <w:qFormat/>
    <w:rsid w:val="001901C4"/>
    <w:pPr>
      <w:keepNext/>
      <w:keepLines/>
      <w:numPr>
        <w:ilvl w:val="2"/>
        <w:numId w:val="3"/>
      </w:numPr>
      <w:tabs>
        <w:tab w:val="clear" w:pos="2563"/>
        <w:tab w:val="num" w:pos="2160"/>
      </w:tabs>
      <w:spacing w:before="200"/>
      <w:ind w:left="2160"/>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1901C4"/>
    <w:pPr>
      <w:keepNext/>
      <w:keepLines/>
      <w:spacing w:before="20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semiHidden/>
    <w:unhideWhenUsed/>
    <w:qFormat/>
    <w:rsid w:val="001901C4"/>
    <w:pPr>
      <w:spacing w:before="240" w:after="60"/>
      <w:outlineLvl w:val="6"/>
    </w:pPr>
    <w:rPr>
      <w:rFonts w:ascii="Calibri" w:eastAsia="Times New Roman" w:hAnsi="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1C4"/>
    <w:rPr>
      <w:rFonts w:ascii="Arial" w:eastAsiaTheme="majorEastAsia" w:hAnsi="Arial" w:cstheme="majorBidi"/>
      <w:b/>
      <w:bCs/>
      <w:color w:val="000000" w:themeColor="text1"/>
      <w:sz w:val="24"/>
      <w:szCs w:val="28"/>
    </w:rPr>
  </w:style>
  <w:style w:type="character" w:customStyle="1" w:styleId="Heading2Char">
    <w:name w:val="Heading 2 Char"/>
    <w:basedOn w:val="DefaultParagraphFont"/>
    <w:link w:val="Heading2"/>
    <w:uiPriority w:val="9"/>
    <w:rsid w:val="001901C4"/>
    <w:rPr>
      <w:rFonts w:ascii="Arial" w:eastAsiaTheme="majorEastAsia" w:hAnsi="Arial" w:cstheme="majorBidi"/>
      <w:bCs/>
      <w:color w:val="000000" w:themeColor="text1"/>
      <w:szCs w:val="26"/>
    </w:rPr>
  </w:style>
  <w:style w:type="character" w:customStyle="1" w:styleId="Heading3Char">
    <w:name w:val="Heading 3 Char"/>
    <w:basedOn w:val="DefaultParagraphFont"/>
    <w:link w:val="Heading3"/>
    <w:uiPriority w:val="9"/>
    <w:rsid w:val="001901C4"/>
    <w:rPr>
      <w:rFonts w:ascii="Arial" w:eastAsiaTheme="majorEastAsia" w:hAnsi="Arial" w:cstheme="majorBidi"/>
      <w:bCs/>
      <w:sz w:val="24"/>
    </w:rPr>
  </w:style>
  <w:style w:type="character" w:customStyle="1" w:styleId="Heading4Char">
    <w:name w:val="Heading 4 Char"/>
    <w:basedOn w:val="DefaultParagraphFont"/>
    <w:link w:val="Heading4"/>
    <w:uiPriority w:val="9"/>
    <w:semiHidden/>
    <w:rsid w:val="001901C4"/>
    <w:rPr>
      <w:rFonts w:asciiTheme="majorHAnsi" w:eastAsiaTheme="majorEastAsia" w:hAnsiTheme="majorHAnsi" w:cstheme="majorBidi"/>
      <w:b/>
      <w:bCs/>
      <w:i/>
      <w:iCs/>
      <w:color w:val="5B9BD5" w:themeColor="accent1"/>
      <w:sz w:val="24"/>
    </w:rPr>
  </w:style>
  <w:style w:type="character" w:customStyle="1" w:styleId="Heading7Char">
    <w:name w:val="Heading 7 Char"/>
    <w:basedOn w:val="DefaultParagraphFont"/>
    <w:link w:val="Heading7"/>
    <w:semiHidden/>
    <w:rsid w:val="001901C4"/>
    <w:rPr>
      <w:rFonts w:ascii="Calibri" w:eastAsia="Times New Roman" w:hAnsi="Calibri" w:cs="Times New Roman"/>
      <w:sz w:val="24"/>
      <w:szCs w:val="24"/>
    </w:rPr>
  </w:style>
  <w:style w:type="paragraph" w:styleId="BalloonText">
    <w:name w:val="Balloon Text"/>
    <w:basedOn w:val="Normal"/>
    <w:link w:val="BalloonTextChar"/>
    <w:uiPriority w:val="99"/>
    <w:semiHidden/>
    <w:unhideWhenUsed/>
    <w:rsid w:val="001901C4"/>
    <w:rPr>
      <w:rFonts w:ascii="Tahoma" w:hAnsi="Tahoma" w:cs="Tahoma"/>
      <w:sz w:val="16"/>
      <w:szCs w:val="16"/>
    </w:rPr>
  </w:style>
  <w:style w:type="character" w:customStyle="1" w:styleId="BalloonTextChar">
    <w:name w:val="Balloon Text Char"/>
    <w:basedOn w:val="DefaultParagraphFont"/>
    <w:link w:val="BalloonText"/>
    <w:uiPriority w:val="99"/>
    <w:semiHidden/>
    <w:rsid w:val="001901C4"/>
    <w:rPr>
      <w:rFonts w:ascii="Tahoma" w:hAnsi="Tahoma" w:cs="Tahoma"/>
      <w:sz w:val="16"/>
      <w:szCs w:val="16"/>
    </w:rPr>
  </w:style>
  <w:style w:type="paragraph" w:styleId="Header">
    <w:name w:val="header"/>
    <w:basedOn w:val="Normal"/>
    <w:link w:val="HeaderChar"/>
    <w:uiPriority w:val="99"/>
    <w:unhideWhenUsed/>
    <w:rsid w:val="001901C4"/>
    <w:pPr>
      <w:tabs>
        <w:tab w:val="center" w:pos="4513"/>
        <w:tab w:val="right" w:pos="9026"/>
      </w:tabs>
    </w:pPr>
  </w:style>
  <w:style w:type="character" w:customStyle="1" w:styleId="HeaderChar">
    <w:name w:val="Header Char"/>
    <w:basedOn w:val="DefaultParagraphFont"/>
    <w:link w:val="Header"/>
    <w:uiPriority w:val="99"/>
    <w:rsid w:val="001901C4"/>
    <w:rPr>
      <w:rFonts w:ascii="Arial" w:hAnsi="Arial"/>
      <w:sz w:val="24"/>
    </w:rPr>
  </w:style>
  <w:style w:type="paragraph" w:styleId="Footer">
    <w:name w:val="footer"/>
    <w:basedOn w:val="Normal"/>
    <w:link w:val="FooterChar"/>
    <w:uiPriority w:val="99"/>
    <w:unhideWhenUsed/>
    <w:rsid w:val="001901C4"/>
    <w:pPr>
      <w:tabs>
        <w:tab w:val="center" w:pos="4513"/>
        <w:tab w:val="right" w:pos="9026"/>
      </w:tabs>
    </w:pPr>
  </w:style>
  <w:style w:type="character" w:customStyle="1" w:styleId="FooterChar">
    <w:name w:val="Footer Char"/>
    <w:basedOn w:val="DefaultParagraphFont"/>
    <w:link w:val="Footer"/>
    <w:uiPriority w:val="99"/>
    <w:rsid w:val="001901C4"/>
    <w:rPr>
      <w:rFonts w:ascii="Arial" w:hAnsi="Arial"/>
      <w:sz w:val="24"/>
    </w:rPr>
  </w:style>
  <w:style w:type="paragraph" w:styleId="ListParagraph">
    <w:name w:val="List Paragraph"/>
    <w:basedOn w:val="Normal"/>
    <w:uiPriority w:val="34"/>
    <w:qFormat/>
    <w:rsid w:val="001901C4"/>
    <w:pPr>
      <w:numPr>
        <w:numId w:val="1"/>
      </w:numPr>
      <w:ind w:left="0" w:firstLine="340"/>
      <w:contextualSpacing/>
    </w:pPr>
  </w:style>
  <w:style w:type="table" w:styleId="TableGrid">
    <w:name w:val="Table Grid"/>
    <w:basedOn w:val="TableNormal"/>
    <w:uiPriority w:val="59"/>
    <w:rsid w:val="001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901C4"/>
    <w:rPr>
      <w:sz w:val="20"/>
      <w:szCs w:val="20"/>
    </w:rPr>
  </w:style>
  <w:style w:type="character" w:customStyle="1" w:styleId="FootnoteTextChar">
    <w:name w:val="Footnote Text Char"/>
    <w:basedOn w:val="DefaultParagraphFont"/>
    <w:link w:val="FootnoteText"/>
    <w:uiPriority w:val="99"/>
    <w:rsid w:val="001901C4"/>
    <w:rPr>
      <w:rFonts w:ascii="Arial" w:hAnsi="Arial"/>
      <w:sz w:val="20"/>
      <w:szCs w:val="20"/>
    </w:rPr>
  </w:style>
  <w:style w:type="character" w:styleId="FootnoteReference">
    <w:name w:val="footnote reference"/>
    <w:uiPriority w:val="99"/>
    <w:semiHidden/>
    <w:rsid w:val="001901C4"/>
    <w:rPr>
      <w:vertAlign w:val="superscript"/>
    </w:rPr>
  </w:style>
  <w:style w:type="character" w:styleId="Hyperlink">
    <w:name w:val="Hyperlink"/>
    <w:uiPriority w:val="99"/>
    <w:rsid w:val="001901C4"/>
    <w:rPr>
      <w:color w:val="0000FF"/>
      <w:u w:val="single"/>
    </w:rPr>
  </w:style>
  <w:style w:type="numbering" w:customStyle="1" w:styleId="Style1">
    <w:name w:val="Style1"/>
    <w:uiPriority w:val="99"/>
    <w:rsid w:val="001901C4"/>
    <w:pPr>
      <w:numPr>
        <w:numId w:val="2"/>
      </w:numPr>
    </w:pPr>
  </w:style>
  <w:style w:type="paragraph" w:styleId="BodyTextIndent">
    <w:name w:val="Body Text Indent"/>
    <w:basedOn w:val="Normal"/>
    <w:link w:val="BodyTextIndentChar"/>
    <w:rsid w:val="001901C4"/>
    <w:pPr>
      <w:spacing w:after="120"/>
      <w:ind w:left="283"/>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1901C4"/>
    <w:rPr>
      <w:rFonts w:ascii="Times New Roman" w:eastAsia="Times New Roman" w:hAnsi="Times New Roman" w:cs="Times New Roman"/>
      <w:sz w:val="24"/>
      <w:szCs w:val="24"/>
    </w:rPr>
  </w:style>
  <w:style w:type="paragraph" w:customStyle="1" w:styleId="Default">
    <w:name w:val="Default"/>
    <w:rsid w:val="001901C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1901C4"/>
    <w:pPr>
      <w:spacing w:before="100" w:beforeAutospacing="1" w:after="100" w:afterAutospacing="1"/>
    </w:pPr>
    <w:rPr>
      <w:rFonts w:ascii="Times New Roman" w:eastAsia="Times New Roman" w:hAnsi="Times New Roman" w:cs="Times New Roman"/>
      <w:szCs w:val="24"/>
      <w:lang w:eastAsia="en-GB"/>
    </w:rPr>
  </w:style>
  <w:style w:type="paragraph" w:styleId="EndnoteText">
    <w:name w:val="endnote text"/>
    <w:basedOn w:val="Normal"/>
    <w:link w:val="EndnoteTextChar"/>
    <w:uiPriority w:val="99"/>
    <w:semiHidden/>
    <w:unhideWhenUsed/>
    <w:rsid w:val="001901C4"/>
    <w:rPr>
      <w:sz w:val="20"/>
      <w:szCs w:val="20"/>
    </w:rPr>
  </w:style>
  <w:style w:type="character" w:customStyle="1" w:styleId="EndnoteTextChar">
    <w:name w:val="Endnote Text Char"/>
    <w:basedOn w:val="DefaultParagraphFont"/>
    <w:link w:val="EndnoteText"/>
    <w:uiPriority w:val="99"/>
    <w:semiHidden/>
    <w:rsid w:val="001901C4"/>
    <w:rPr>
      <w:rFonts w:ascii="Arial" w:hAnsi="Arial"/>
      <w:sz w:val="20"/>
      <w:szCs w:val="20"/>
    </w:rPr>
  </w:style>
  <w:style w:type="character" w:styleId="EndnoteReference">
    <w:name w:val="endnote reference"/>
    <w:basedOn w:val="DefaultParagraphFont"/>
    <w:uiPriority w:val="99"/>
    <w:semiHidden/>
    <w:unhideWhenUsed/>
    <w:rsid w:val="001901C4"/>
    <w:rPr>
      <w:vertAlign w:val="superscript"/>
    </w:rPr>
  </w:style>
  <w:style w:type="character" w:styleId="FollowedHyperlink">
    <w:name w:val="FollowedHyperlink"/>
    <w:basedOn w:val="DefaultParagraphFont"/>
    <w:uiPriority w:val="99"/>
    <w:semiHidden/>
    <w:unhideWhenUsed/>
    <w:rsid w:val="001901C4"/>
    <w:rPr>
      <w:color w:val="954F72" w:themeColor="followedHyperlink"/>
      <w:u w:val="single"/>
    </w:rPr>
  </w:style>
  <w:style w:type="character" w:customStyle="1" w:styleId="st">
    <w:name w:val="st"/>
    <w:basedOn w:val="DefaultParagraphFont"/>
    <w:rsid w:val="001901C4"/>
  </w:style>
  <w:style w:type="character" w:styleId="Strong">
    <w:name w:val="Strong"/>
    <w:basedOn w:val="DefaultParagraphFont"/>
    <w:qFormat/>
    <w:rsid w:val="001901C4"/>
    <w:rPr>
      <w:b/>
      <w:bCs/>
    </w:rPr>
  </w:style>
  <w:style w:type="paragraph" w:customStyle="1" w:styleId="SectionHeading">
    <w:name w:val="Section Heading"/>
    <w:rsid w:val="001901C4"/>
    <w:pPr>
      <w:spacing w:before="120" w:after="239" w:line="360" w:lineRule="exact"/>
    </w:pPr>
    <w:rPr>
      <w:rFonts w:ascii="FrankGoth It BT" w:eastAsia="Times New Roman" w:hAnsi="FrankGoth It BT" w:cs="Times New Roman"/>
      <w:sz w:val="28"/>
      <w:szCs w:val="20"/>
    </w:rPr>
  </w:style>
  <w:style w:type="paragraph" w:styleId="NoSpacing">
    <w:name w:val="No Spacing"/>
    <w:uiPriority w:val="1"/>
    <w:qFormat/>
    <w:rsid w:val="001901C4"/>
    <w:pPr>
      <w:spacing w:after="0" w:line="240" w:lineRule="auto"/>
    </w:pPr>
    <w:rPr>
      <w:rFonts w:ascii="Calibri" w:eastAsia="Calibri" w:hAnsi="Calibri" w:cs="Times New Roman"/>
      <w:lang w:eastAsia="en-GB"/>
    </w:rPr>
  </w:style>
  <w:style w:type="numbering" w:customStyle="1" w:styleId="Headings">
    <w:name w:val="Headings"/>
    <w:uiPriority w:val="99"/>
    <w:rsid w:val="001901C4"/>
  </w:style>
  <w:style w:type="paragraph" w:styleId="TOC1">
    <w:name w:val="toc 1"/>
    <w:basedOn w:val="Normal"/>
    <w:next w:val="Normal"/>
    <w:autoRedefine/>
    <w:uiPriority w:val="39"/>
    <w:unhideWhenUsed/>
    <w:qFormat/>
    <w:rsid w:val="001901C4"/>
    <w:pPr>
      <w:spacing w:after="100"/>
    </w:pPr>
  </w:style>
  <w:style w:type="paragraph" w:styleId="TOC2">
    <w:name w:val="toc 2"/>
    <w:basedOn w:val="Normal"/>
    <w:next w:val="Normal"/>
    <w:autoRedefine/>
    <w:uiPriority w:val="39"/>
    <w:unhideWhenUsed/>
    <w:qFormat/>
    <w:rsid w:val="001901C4"/>
    <w:pPr>
      <w:spacing w:after="100"/>
      <w:ind w:left="240"/>
    </w:pPr>
  </w:style>
  <w:style w:type="paragraph" w:styleId="TOC3">
    <w:name w:val="toc 3"/>
    <w:basedOn w:val="Normal"/>
    <w:next w:val="Normal"/>
    <w:autoRedefine/>
    <w:uiPriority w:val="39"/>
    <w:unhideWhenUsed/>
    <w:qFormat/>
    <w:rsid w:val="001901C4"/>
    <w:pPr>
      <w:spacing w:after="100"/>
      <w:ind w:left="480"/>
    </w:pPr>
  </w:style>
  <w:style w:type="paragraph" w:styleId="TOC4">
    <w:name w:val="toc 4"/>
    <w:basedOn w:val="Normal"/>
    <w:next w:val="Normal"/>
    <w:autoRedefine/>
    <w:uiPriority w:val="39"/>
    <w:unhideWhenUsed/>
    <w:rsid w:val="001901C4"/>
    <w:pPr>
      <w:spacing w:after="100" w:line="276" w:lineRule="auto"/>
      <w:ind w:left="660"/>
    </w:pPr>
    <w:rPr>
      <w:rFonts w:asciiTheme="minorHAnsi" w:eastAsiaTheme="minorEastAsia" w:hAnsiTheme="minorHAnsi"/>
      <w:sz w:val="22"/>
      <w:lang w:eastAsia="en-GB"/>
    </w:rPr>
  </w:style>
  <w:style w:type="paragraph" w:styleId="TOC5">
    <w:name w:val="toc 5"/>
    <w:basedOn w:val="Normal"/>
    <w:next w:val="Normal"/>
    <w:autoRedefine/>
    <w:uiPriority w:val="39"/>
    <w:unhideWhenUsed/>
    <w:rsid w:val="001901C4"/>
    <w:pPr>
      <w:spacing w:after="100" w:line="276" w:lineRule="auto"/>
      <w:ind w:left="880"/>
    </w:pPr>
    <w:rPr>
      <w:rFonts w:asciiTheme="minorHAnsi" w:eastAsiaTheme="minorEastAsia" w:hAnsiTheme="minorHAnsi"/>
      <w:sz w:val="22"/>
      <w:lang w:eastAsia="en-GB"/>
    </w:rPr>
  </w:style>
  <w:style w:type="paragraph" w:styleId="TOC6">
    <w:name w:val="toc 6"/>
    <w:basedOn w:val="Normal"/>
    <w:next w:val="Normal"/>
    <w:autoRedefine/>
    <w:uiPriority w:val="39"/>
    <w:unhideWhenUsed/>
    <w:rsid w:val="001901C4"/>
    <w:pPr>
      <w:spacing w:after="100" w:line="276" w:lineRule="auto"/>
      <w:ind w:left="1100"/>
    </w:pPr>
    <w:rPr>
      <w:rFonts w:asciiTheme="minorHAnsi" w:eastAsiaTheme="minorEastAsia" w:hAnsiTheme="minorHAnsi"/>
      <w:sz w:val="22"/>
      <w:lang w:eastAsia="en-GB"/>
    </w:rPr>
  </w:style>
  <w:style w:type="paragraph" w:styleId="TOC7">
    <w:name w:val="toc 7"/>
    <w:basedOn w:val="Normal"/>
    <w:next w:val="Normal"/>
    <w:autoRedefine/>
    <w:uiPriority w:val="39"/>
    <w:unhideWhenUsed/>
    <w:rsid w:val="001901C4"/>
    <w:pPr>
      <w:spacing w:after="100" w:line="276" w:lineRule="auto"/>
      <w:ind w:left="1320"/>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1901C4"/>
    <w:pPr>
      <w:spacing w:after="100" w:line="276" w:lineRule="auto"/>
      <w:ind w:left="1540"/>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1901C4"/>
    <w:pPr>
      <w:spacing w:after="100" w:line="276" w:lineRule="auto"/>
      <w:ind w:left="1760"/>
    </w:pPr>
    <w:rPr>
      <w:rFonts w:asciiTheme="minorHAnsi" w:eastAsiaTheme="minorEastAsia" w:hAnsiTheme="minorHAnsi"/>
      <w:sz w:val="22"/>
      <w:lang w:eastAsia="en-GB"/>
    </w:rPr>
  </w:style>
  <w:style w:type="paragraph" w:styleId="Subtitle">
    <w:name w:val="Subtitle"/>
    <w:basedOn w:val="Heading1"/>
    <w:next w:val="Normal"/>
    <w:link w:val="SubtitleChar"/>
    <w:uiPriority w:val="11"/>
    <w:qFormat/>
    <w:rsid w:val="001901C4"/>
    <w:pPr>
      <w:numPr>
        <w:numId w:val="4"/>
      </w:numPr>
      <w:spacing w:before="240"/>
    </w:pPr>
    <w:rPr>
      <w:rFonts w:ascii="Trebuchet MS" w:hAnsi="Trebuchet MS"/>
      <w:szCs w:val="24"/>
    </w:rPr>
  </w:style>
  <w:style w:type="character" w:customStyle="1" w:styleId="SubtitleChar">
    <w:name w:val="Subtitle Char"/>
    <w:basedOn w:val="DefaultParagraphFont"/>
    <w:link w:val="Subtitle"/>
    <w:uiPriority w:val="11"/>
    <w:rsid w:val="001901C4"/>
    <w:rPr>
      <w:rFonts w:ascii="Trebuchet MS" w:eastAsiaTheme="majorEastAsia" w:hAnsi="Trebuchet MS" w:cstheme="majorBidi"/>
      <w:b/>
      <w:bCs/>
      <w:color w:val="000000" w:themeColor="text1"/>
      <w:sz w:val="24"/>
      <w:szCs w:val="24"/>
    </w:rPr>
  </w:style>
  <w:style w:type="paragraph" w:styleId="TOCHeading">
    <w:name w:val="TOC Heading"/>
    <w:basedOn w:val="Heading1"/>
    <w:next w:val="Normal"/>
    <w:uiPriority w:val="39"/>
    <w:unhideWhenUsed/>
    <w:qFormat/>
    <w:rsid w:val="001901C4"/>
    <w:pPr>
      <w:numPr>
        <w:numId w:val="0"/>
      </w:numPr>
      <w:spacing w:before="480" w:after="0" w:line="276" w:lineRule="auto"/>
      <w:outlineLvl w:val="9"/>
    </w:pPr>
    <w:rPr>
      <w:rFonts w:asciiTheme="majorHAnsi" w:hAnsiTheme="majorHAnsi"/>
      <w:color w:val="2E74B5" w:themeColor="accent1" w:themeShade="BF"/>
      <w:sz w:val="28"/>
      <w:lang w:val="en-US"/>
    </w:rPr>
  </w:style>
  <w:style w:type="character" w:styleId="CommentReference">
    <w:name w:val="annotation reference"/>
    <w:basedOn w:val="DefaultParagraphFont"/>
    <w:uiPriority w:val="99"/>
    <w:semiHidden/>
    <w:unhideWhenUsed/>
    <w:rsid w:val="001901C4"/>
    <w:rPr>
      <w:sz w:val="16"/>
      <w:szCs w:val="16"/>
    </w:rPr>
  </w:style>
  <w:style w:type="paragraph" w:styleId="CommentText">
    <w:name w:val="annotation text"/>
    <w:basedOn w:val="Normal"/>
    <w:link w:val="CommentTextChar"/>
    <w:uiPriority w:val="99"/>
    <w:semiHidden/>
    <w:unhideWhenUsed/>
    <w:rsid w:val="001901C4"/>
    <w:rPr>
      <w:sz w:val="20"/>
      <w:szCs w:val="20"/>
    </w:rPr>
  </w:style>
  <w:style w:type="character" w:customStyle="1" w:styleId="CommentTextChar">
    <w:name w:val="Comment Text Char"/>
    <w:basedOn w:val="DefaultParagraphFont"/>
    <w:link w:val="CommentText"/>
    <w:uiPriority w:val="99"/>
    <w:semiHidden/>
    <w:rsid w:val="001901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901C4"/>
    <w:rPr>
      <w:b/>
      <w:bCs/>
    </w:rPr>
  </w:style>
  <w:style w:type="character" w:customStyle="1" w:styleId="CommentSubjectChar">
    <w:name w:val="Comment Subject Char"/>
    <w:basedOn w:val="CommentTextChar"/>
    <w:link w:val="CommentSubject"/>
    <w:uiPriority w:val="99"/>
    <w:semiHidden/>
    <w:rsid w:val="001901C4"/>
    <w:rPr>
      <w:rFonts w:ascii="Arial" w:hAnsi="Arial"/>
      <w:b/>
      <w:bCs/>
      <w:sz w:val="20"/>
      <w:szCs w:val="20"/>
    </w:rPr>
  </w:style>
  <w:style w:type="paragraph" w:styleId="Revision">
    <w:name w:val="Revision"/>
    <w:hidden/>
    <w:uiPriority w:val="99"/>
    <w:semiHidden/>
    <w:rsid w:val="001901C4"/>
    <w:pPr>
      <w:spacing w:after="0" w:line="240" w:lineRule="auto"/>
    </w:pPr>
    <w:rPr>
      <w:rFonts w:ascii="Arial" w:hAnsi="Arial"/>
      <w:sz w:val="24"/>
    </w:rPr>
  </w:style>
  <w:style w:type="paragraph" w:customStyle="1" w:styleId="CM26">
    <w:name w:val="CM26"/>
    <w:basedOn w:val="Default"/>
    <w:next w:val="Default"/>
    <w:rsid w:val="001901C4"/>
    <w:rPr>
      <w:rFonts w:ascii="JCBCG O+ Helvetica Neue" w:eastAsia="Times New Roman" w:hAnsi="JCBCG O+ Helvetica Neue" w:cs="Times New Roman"/>
      <w:color w:val="auto"/>
      <w:lang w:eastAsia="en-GB"/>
    </w:rPr>
  </w:style>
  <w:style w:type="paragraph" w:customStyle="1" w:styleId="CM31">
    <w:name w:val="CM31"/>
    <w:basedOn w:val="Normal"/>
    <w:next w:val="Normal"/>
    <w:rsid w:val="001901C4"/>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7">
    <w:name w:val="CM27"/>
    <w:basedOn w:val="Normal"/>
    <w:next w:val="Normal"/>
    <w:rsid w:val="001901C4"/>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5">
    <w:name w:val="CM25"/>
    <w:basedOn w:val="Normal"/>
    <w:next w:val="Normal"/>
    <w:rsid w:val="001901C4"/>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9">
    <w:name w:val="CM29"/>
    <w:basedOn w:val="Default"/>
    <w:next w:val="Default"/>
    <w:rsid w:val="001901C4"/>
    <w:pPr>
      <w:spacing w:before="200"/>
    </w:pPr>
    <w:rPr>
      <w:rFonts w:ascii="JCBCG O+ Helvetica Neue" w:eastAsia="Times New Roman" w:hAnsi="JCBCG O+ Helvetica Neue" w:cs="Times New Roman"/>
      <w:color w:val="auto"/>
      <w:lang w:val="en-US" w:bidi="en-US"/>
    </w:rPr>
  </w:style>
  <w:style w:type="paragraph" w:customStyle="1" w:styleId="CM28">
    <w:name w:val="CM28"/>
    <w:basedOn w:val="Default"/>
    <w:next w:val="Default"/>
    <w:rsid w:val="001901C4"/>
    <w:pPr>
      <w:spacing w:before="200"/>
    </w:pPr>
    <w:rPr>
      <w:rFonts w:ascii="JCBCG O+ Helvetica Neue" w:eastAsia="Times New Roman" w:hAnsi="JCBCG O+ Helvetica Neue" w:cs="Times New Roman"/>
      <w:color w:val="auto"/>
      <w:lang w:val="en-US" w:bidi="en-US"/>
    </w:rPr>
  </w:style>
  <w:style w:type="paragraph" w:styleId="Title">
    <w:name w:val="Title"/>
    <w:basedOn w:val="Normal"/>
    <w:next w:val="Normal"/>
    <w:link w:val="TitleChar"/>
    <w:qFormat/>
    <w:rsid w:val="001901C4"/>
    <w:pPr>
      <w:spacing w:before="720" w:after="200" w:line="260" w:lineRule="exact"/>
    </w:pPr>
    <w:rPr>
      <w:rFonts w:ascii="Calibri" w:eastAsia="Times New Roman" w:hAnsi="Calibri" w:cs="Times New Roman"/>
      <w:caps/>
      <w:color w:val="4F81BD"/>
      <w:spacing w:val="10"/>
      <w:kern w:val="28"/>
      <w:sz w:val="52"/>
      <w:szCs w:val="52"/>
      <w:lang w:bidi="en-US"/>
    </w:rPr>
  </w:style>
  <w:style w:type="character" w:customStyle="1" w:styleId="TitleChar">
    <w:name w:val="Title Char"/>
    <w:basedOn w:val="DefaultParagraphFont"/>
    <w:link w:val="Title"/>
    <w:rsid w:val="001901C4"/>
    <w:rPr>
      <w:rFonts w:ascii="Calibri" w:eastAsia="Times New Roman" w:hAnsi="Calibri" w:cs="Times New Roman"/>
      <w:caps/>
      <w:color w:val="4F81BD"/>
      <w:spacing w:val="10"/>
      <w:kern w:val="28"/>
      <w:sz w:val="52"/>
      <w:szCs w:val="52"/>
      <w:lang w:bidi="en-US"/>
    </w:rPr>
  </w:style>
  <w:style w:type="character" w:customStyle="1" w:styleId="UnresolvedMention">
    <w:name w:val="Unresolved Mention"/>
    <w:basedOn w:val="DefaultParagraphFont"/>
    <w:uiPriority w:val="99"/>
    <w:semiHidden/>
    <w:unhideWhenUsed/>
    <w:rsid w:val="00190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rreyscp.org.uk/resources-category/cse/" TargetMode="External"/><Relationship Id="rId18" Type="http://schemas.openxmlformats.org/officeDocument/2006/relationships/hyperlink" Target="https://www.brook.org.uk/our-work/the-sexual-behaviours-traffic-light-tool" TargetMode="External"/><Relationship Id="rId26" Type="http://schemas.openxmlformats.org/officeDocument/2006/relationships/hyperlink" Target="https://www.gov.uk/government/publications/protecting-children-from-radicalisation-the-prevent-duty"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brook.org.uk/our-work/the-sexual-behaviours-traffic-light-tool" TargetMode="External"/><Relationship Id="rId34" Type="http://schemas.openxmlformats.org/officeDocument/2006/relationships/hyperlink" Target="https://www.surreycc.gov.uk/__data/assets/pdf_file/0008/157769/Private-Fostering-A-guide-for-DSLs.pdf" TargetMode="External"/><Relationship Id="rId42" Type="http://schemas.openxmlformats.org/officeDocument/2006/relationships/header" Target="header3.xml"/><Relationship Id="rId7" Type="http://schemas.openxmlformats.org/officeDocument/2006/relationships/hyperlink" Target="http://nutfieldprimary.co.uk/" TargetMode="External"/><Relationship Id="rId12" Type="http://schemas.openxmlformats.org/officeDocument/2006/relationships/hyperlink" Target="https://www.surreyscb.org.uk/resources-category/sscbmultiagencyforms/" TargetMode="External"/><Relationship Id="rId17" Type="http://schemas.openxmlformats.org/officeDocument/2006/relationships/hyperlink" Target="mailto:education.safeguarding@surreycc.gov.uk" TargetMode="External"/><Relationship Id="rId25" Type="http://schemas.openxmlformats.org/officeDocument/2006/relationships/hyperlink" Target="https://www.brook.org.uk/our-work/the-sexual-behaviours-traffic-light-tool" TargetMode="External"/><Relationship Id="rId33" Type="http://schemas.openxmlformats.org/officeDocument/2006/relationships/hyperlink" Target="https://www.gov.uk/government/publications/mandatory-reporting-of-female-genital-mutilation-procedural-information" TargetMode="External"/><Relationship Id="rId38" Type="http://schemas.openxmlformats.org/officeDocument/2006/relationships/hyperlink" Target="https://secure.ethicspoint.eu/domain/media/en/gui/107090/index.html" TargetMode="External"/><Relationship Id="rId2" Type="http://schemas.openxmlformats.org/officeDocument/2006/relationships/styles" Target="styles.xml"/><Relationship Id="rId16" Type="http://schemas.openxmlformats.org/officeDocument/2006/relationships/hyperlink" Target="https://www.surreycc.gov.uk/schools-and-learning/teachers-and-education-staff/educational-advice-and-support/safeguarding" TargetMode="External"/><Relationship Id="rId20" Type="http://schemas.openxmlformats.org/officeDocument/2006/relationships/hyperlink" Target="https://www.brook.org.uk/our-work/the-sexual-behaviours-traffic-light-tool" TargetMode="External"/><Relationship Id="rId29" Type="http://schemas.openxmlformats.org/officeDocument/2006/relationships/hyperlink" Target="mailto:preventreferrals@surrey.pnn.police.uk"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rreyscb.org.uk/resources-category/sscbmultiagencyforms/" TargetMode="External"/><Relationship Id="rId24" Type="http://schemas.openxmlformats.org/officeDocument/2006/relationships/hyperlink" Target="https://www.brook.org.uk/our-work/the-sexual-behaviours-traffic-light-tool" TargetMode="External"/><Relationship Id="rId32" Type="http://schemas.openxmlformats.org/officeDocument/2006/relationships/hyperlink" Target="https://www.gov.uk/government/publications/sexting-in-schools-and-colleges" TargetMode="External"/><Relationship Id="rId37" Type="http://schemas.openxmlformats.org/officeDocument/2006/relationships/hyperlink" Target="https://www.surreycc.gov.uk/schools-and-learning/teachers-and-education-staff/educational-advice-and-support/safeguarding/safeguarding-children-in-education-policies-procedures-and-guidance" TargetMode="External"/><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cspa@surreycc.gov.uk" TargetMode="External"/><Relationship Id="rId23" Type="http://schemas.openxmlformats.org/officeDocument/2006/relationships/hyperlink" Target="https://www.brook.org.uk/our-work/the-sexual-behaviours-traffic-light-tool" TargetMode="External"/><Relationship Id="rId28" Type="http://schemas.openxmlformats.org/officeDocument/2006/relationships/hyperlink" Target="https://www.surreycc.gov.uk/__data/assets/word_doc/0008/154655/Due-diligence-checks-for-External-Speakers-and-Private-Hire-of-Facilities-January-2018.docx" TargetMode="External"/><Relationship Id="rId36" Type="http://schemas.openxmlformats.org/officeDocument/2006/relationships/hyperlink" Target="https://www.kelsi.org.uk/news-and-events/news/primary/changes-to-the-education-pupil-registration-england-regulations-2006" TargetMode="External"/><Relationship Id="rId10" Type="http://schemas.openxmlformats.org/officeDocument/2006/relationships/hyperlink" Target="https://www.surreyscb.org.uk/wp-content/uploads/2018/12/Effective-family-resilience-SSCB-Final-March-2019-1.pdf" TargetMode="External"/><Relationship Id="rId19" Type="http://schemas.openxmlformats.org/officeDocument/2006/relationships/footer" Target="footer1.xml"/><Relationship Id="rId31" Type="http://schemas.openxmlformats.org/officeDocument/2006/relationships/hyperlink" Target="https://www.gov.uk/government/publications/protecting-children-from-radicalisation-the-prevent-duty"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s://www.gov.uk/government/publications/sexual-violence-and-sexual-harassment-between-children-in-schools-and-colleges" TargetMode="External"/><Relationship Id="rId22" Type="http://schemas.openxmlformats.org/officeDocument/2006/relationships/hyperlink" Target="https://www.brook.org.uk/our-work/the-sexual-behaviours-traffic-light-tool" TargetMode="External"/><Relationship Id="rId27" Type="http://schemas.openxmlformats.org/officeDocument/2006/relationships/hyperlink" Target="https://www.gov.uk/government/news/guidance-on-promoting-british-values-in-schools-published" TargetMode="External"/><Relationship Id="rId30" Type="http://schemas.openxmlformats.org/officeDocument/2006/relationships/hyperlink" Target="https://www.surreyscb.org.uk/2018/12/16/prevent-referral-process-september-2018/" TargetMode="External"/><Relationship Id="rId35" Type="http://schemas.openxmlformats.org/officeDocument/2006/relationships/hyperlink" Target="https://www.kelsi.org.uk/news-and-events/news/primary/changes-to-the-education-pupil-registration-england-regulations-2006"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32</Pages>
  <Words>11339</Words>
  <Characters>64634</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Morris</dc:creator>
  <cp:keywords/>
  <dc:description/>
  <cp:lastModifiedBy>Anna Morris</cp:lastModifiedBy>
  <cp:revision>9</cp:revision>
  <cp:lastPrinted>2021-10-18T10:38:00Z</cp:lastPrinted>
  <dcterms:created xsi:type="dcterms:W3CDTF">2021-10-18T07:55:00Z</dcterms:created>
  <dcterms:modified xsi:type="dcterms:W3CDTF">2021-10-18T10:59:00Z</dcterms:modified>
</cp:coreProperties>
</file>