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jc w:val="center"/>
        <w:rPr>
          <w:rFonts w:ascii="Calibri" w:hAnsi="Calibri" w:cs="Arial"/>
          <w:b/>
        </w:rPr>
      </w:pPr>
      <w:r>
        <w:rPr>
          <w:rFonts w:cs="Calibri"/>
          <w:noProof/>
          <w:color w:val="0000FF"/>
        </w:rPr>
        <w:drawing>
          <wp:inline distT="0" distB="0" distL="0" distR="0">
            <wp:extent cx="857250" cy="1038225"/>
            <wp:effectExtent l="0" t="0" r="0" b="0"/>
            <wp:docPr id="1"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Pr>
          <w:rFonts w:ascii="Calibri" w:hAnsi="Calibri" w:cs="Arial"/>
          <w:b/>
        </w:rPr>
        <w:t>NUTFIELD CHURCH (C OF E) PRIMARY SCHOOL</w:t>
      </w:r>
      <w:r>
        <w:rPr>
          <w:rFonts w:ascii="Calibri" w:hAnsi="Calibri" w:cs="Arial"/>
          <w:b/>
          <w:noProof/>
        </w:rPr>
        <w:drawing>
          <wp:inline distT="0" distB="0" distL="0" distR="0">
            <wp:extent cx="1000125" cy="1247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pPr>
        <w:jc w:val="center"/>
        <w:rPr>
          <w:rFonts w:ascii="Calibri" w:hAnsi="Calibri" w:cs="Arial"/>
          <w:b/>
        </w:rPr>
      </w:pPr>
    </w:p>
    <w:p>
      <w:pPr>
        <w:jc w:val="center"/>
        <w:rPr>
          <w:rFonts w:ascii="Calibri" w:hAnsi="Calibri" w:cs="Arial"/>
          <w:b/>
        </w:rPr>
      </w:pPr>
      <w:r>
        <w:rPr>
          <w:rFonts w:ascii="Calibri" w:hAnsi="Calibri" w:cs="Arial"/>
          <w:b/>
        </w:rPr>
        <w:t>MINUTES OF THE MEETING OF THE FULL GOVERNING BODY OF NUTFIELD CHURCH (C OF E) PRIMARY SCHOOL HELD ON WEDNESDAY, 21st September 2022 AT 6.00 PM</w:t>
      </w:r>
    </w:p>
    <w:p>
      <w:pPr>
        <w:jc w:val="center"/>
        <w:rPr>
          <w:rFonts w:ascii="Calibri" w:hAnsi="Calibri" w:cs="Arial"/>
          <w:b/>
        </w:rPr>
      </w:pPr>
      <w:r>
        <w:rPr>
          <w:rFonts w:ascii="Calibri" w:hAnsi="Calibri" w:cs="Arial"/>
          <w:b/>
        </w:rPr>
        <w:t>MEETING HELD IN SCHOOL HALL</w:t>
      </w:r>
    </w:p>
    <w:p>
      <w:pPr>
        <w:jc w:val="center"/>
        <w:rPr>
          <w:rFonts w:ascii="Calibri" w:hAnsi="Calibri" w:cs="Arial"/>
          <w:b/>
        </w:rPr>
      </w:pPr>
    </w:p>
    <w:p>
      <w:pPr>
        <w:jc w:val="center"/>
        <w:rPr>
          <w:rFonts w:ascii="Calibri" w:hAnsi="Calibri" w:cs="Arial"/>
          <w:b/>
        </w:rPr>
      </w:pPr>
    </w:p>
    <w:p>
      <w:pPr>
        <w:autoSpaceDE w:val="0"/>
        <w:autoSpaceDN w:val="0"/>
        <w:adjustRightInd w:val="0"/>
        <w:rPr>
          <w:rFonts w:ascii="Calibri" w:hAnsi="Calibri" w:cs="Tahoma"/>
          <w:b/>
          <w:lang w:val="en-US" w:eastAsia="en-US"/>
        </w:rPr>
      </w:pPr>
      <w:r>
        <w:rPr>
          <w:rFonts w:ascii="Calibri" w:hAnsi="Calibri" w:cs="Tahoma"/>
          <w:b/>
          <w:lang w:val="en-US" w:eastAsia="en-US"/>
        </w:rPr>
        <w:t xml:space="preserve">Vision </w:t>
      </w:r>
    </w:p>
    <w:p>
      <w:pPr>
        <w:autoSpaceDE w:val="0"/>
        <w:autoSpaceDN w:val="0"/>
        <w:adjustRightInd w:val="0"/>
        <w:jc w:val="both"/>
        <w:rPr>
          <w:rFonts w:ascii="Calibri" w:hAnsi="Calibri" w:cs="Tahoma"/>
          <w:lang w:val="en-US" w:eastAsia="en-US"/>
        </w:rPr>
      </w:pPr>
      <w:r>
        <w:rPr>
          <w:rFonts w:ascii="Calibri" w:hAnsi="Calibri" w:cs="Tahoma"/>
          <w:lang w:val="en-US" w:eastAsia="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Pr>
          <w:rFonts w:ascii="Calibri" w:hAnsi="Calibri" w:cs="Tahoma"/>
          <w:b/>
          <w:lang w:val="en-US" w:eastAsia="en-US"/>
        </w:rPr>
        <w:t xml:space="preserve">‘live life in all its fullness’. </w:t>
      </w:r>
      <w:r>
        <w:rPr>
          <w:rFonts w:ascii="Calibri" w:hAnsi="Calibri" w:cs="Tahoma"/>
          <w:lang w:val="en-US" w:eastAsia="en-US"/>
        </w:rPr>
        <w:t xml:space="preserve">(John 10:10) </w:t>
      </w:r>
    </w:p>
    <w:p>
      <w:pPr>
        <w:autoSpaceDE w:val="0"/>
        <w:autoSpaceDN w:val="0"/>
        <w:adjustRightInd w:val="0"/>
        <w:rPr>
          <w:rFonts w:ascii="Calibri" w:hAnsi="Calibri" w:cs="Tahoma"/>
          <w:lang w:val="en-US" w:eastAsia="en-US"/>
        </w:rPr>
      </w:pPr>
    </w:p>
    <w:p>
      <w:pPr>
        <w:autoSpaceDE w:val="0"/>
        <w:autoSpaceDN w:val="0"/>
        <w:adjustRightInd w:val="0"/>
        <w:rPr>
          <w:rFonts w:ascii="Calibri" w:hAnsi="Calibri" w:cs="Tahoma"/>
          <w:b/>
          <w:lang w:val="en-US" w:eastAsia="en-US"/>
        </w:rPr>
      </w:pPr>
      <w:r>
        <w:rPr>
          <w:rFonts w:ascii="Calibri" w:hAnsi="Calibri" w:cs="Tahoma"/>
          <w:b/>
          <w:lang w:val="en-US" w:eastAsia="en-US"/>
        </w:rPr>
        <w:t xml:space="preserve">Values </w:t>
      </w:r>
    </w:p>
    <w:p>
      <w:pPr>
        <w:numPr>
          <w:ilvl w:val="0"/>
          <w:numId w:val="1"/>
        </w:numPr>
        <w:spacing w:after="160" w:line="259" w:lineRule="auto"/>
        <w:jc w:val="both"/>
        <w:rPr>
          <w:rFonts w:ascii="Calibri" w:eastAsia="Calibri" w:hAnsi="Calibri" w:cs="Arial"/>
          <w:color w:val="000000"/>
          <w:lang w:eastAsia="en-US"/>
        </w:rPr>
      </w:pPr>
      <w:r>
        <w:rPr>
          <w:rFonts w:ascii="Calibri" w:eastAsia="Calibri" w:hAnsi="Calibri" w:cs="Arial"/>
          <w:color w:val="000000"/>
          <w:lang w:eastAsia="en-US"/>
        </w:rPr>
        <w:t xml:space="preserve">We are a church school, which believes in the importance of </w:t>
      </w:r>
      <w:r>
        <w:rPr>
          <w:rFonts w:ascii="Calibri" w:eastAsia="Calibri" w:hAnsi="Calibri" w:cs="Arial"/>
          <w:b/>
          <w:color w:val="000000"/>
          <w:lang w:eastAsia="en-US"/>
        </w:rPr>
        <w:t>community</w:t>
      </w:r>
      <w:r>
        <w:rPr>
          <w:rFonts w:ascii="Calibri" w:eastAsia="Calibri" w:hAnsi="Calibri" w:cs="Arial"/>
          <w:color w:val="000000"/>
          <w:lang w:eastAsia="en-US"/>
        </w:rPr>
        <w:t xml:space="preserve">, where people from all races, religions and cultures act in </w:t>
      </w:r>
      <w:r>
        <w:rPr>
          <w:rFonts w:ascii="Calibri" w:eastAsia="Calibri" w:hAnsi="Calibri" w:cs="Arial"/>
          <w:b/>
          <w:color w:val="000000"/>
          <w:lang w:eastAsia="en-US"/>
        </w:rPr>
        <w:t>peace</w:t>
      </w:r>
      <w:r>
        <w:rPr>
          <w:rFonts w:ascii="Calibri" w:eastAsia="Calibri" w:hAnsi="Calibri" w:cs="Arial"/>
          <w:color w:val="000000"/>
          <w:lang w:eastAsia="en-US"/>
        </w:rPr>
        <w:t xml:space="preserve"> together</w:t>
      </w:r>
    </w:p>
    <w:p>
      <w:pPr>
        <w:numPr>
          <w:ilvl w:val="0"/>
          <w:numId w:val="1"/>
        </w:numPr>
        <w:spacing w:after="160" w:line="259" w:lineRule="auto"/>
        <w:jc w:val="both"/>
        <w:rPr>
          <w:rFonts w:ascii="Calibri" w:eastAsia="Calibri" w:hAnsi="Calibri" w:cs="Arial"/>
          <w:color w:val="000000"/>
          <w:lang w:eastAsia="en-US"/>
        </w:rPr>
      </w:pPr>
      <w:r>
        <w:rPr>
          <w:rFonts w:ascii="Calibri" w:eastAsia="Calibri" w:hAnsi="Calibri" w:cs="Arial"/>
          <w:color w:val="000000"/>
          <w:lang w:eastAsia="en-US"/>
        </w:rPr>
        <w:t>Our pupils, staff and families work together as a team, with</w:t>
      </w:r>
      <w:r>
        <w:rPr>
          <w:rFonts w:ascii="Calibri" w:eastAsia="Calibri" w:hAnsi="Calibri" w:cs="Arial"/>
          <w:b/>
          <w:color w:val="000000"/>
          <w:lang w:eastAsia="en-US"/>
        </w:rPr>
        <w:t xml:space="preserve"> wisdom </w:t>
      </w:r>
      <w:r>
        <w:rPr>
          <w:rFonts w:ascii="Calibri" w:eastAsia="Calibri" w:hAnsi="Calibri" w:cs="Arial"/>
          <w:color w:val="000000"/>
          <w:lang w:eastAsia="en-US"/>
        </w:rPr>
        <w:t xml:space="preserve">supporting each other through our learning. We have </w:t>
      </w:r>
      <w:r>
        <w:rPr>
          <w:rFonts w:ascii="Calibri" w:eastAsia="Calibri" w:hAnsi="Calibri" w:cs="Arial"/>
          <w:b/>
          <w:color w:val="000000"/>
          <w:lang w:eastAsia="en-US"/>
        </w:rPr>
        <w:t xml:space="preserve">hope </w:t>
      </w:r>
      <w:r>
        <w:rPr>
          <w:rFonts w:ascii="Calibri" w:eastAsia="Calibri" w:hAnsi="Calibri" w:cs="Arial"/>
          <w:color w:val="000000"/>
          <w:lang w:eastAsia="en-US"/>
        </w:rPr>
        <w:t>in our challenges and in our successes.</w:t>
      </w:r>
    </w:p>
    <w:p>
      <w:pPr>
        <w:numPr>
          <w:ilvl w:val="0"/>
          <w:numId w:val="1"/>
        </w:numPr>
        <w:spacing w:after="160" w:line="259" w:lineRule="auto"/>
        <w:jc w:val="both"/>
        <w:rPr>
          <w:rFonts w:ascii="Calibri" w:eastAsia="Calibri" w:hAnsi="Calibri" w:cs="Arial"/>
          <w:color w:val="000000"/>
          <w:lang w:eastAsia="en-US"/>
        </w:rPr>
      </w:pPr>
      <w:r>
        <w:rPr>
          <w:rFonts w:ascii="Calibri" w:eastAsia="Calibri" w:hAnsi="Calibri" w:cs="Arial"/>
          <w:color w:val="000000"/>
          <w:lang w:eastAsia="en-US"/>
        </w:rPr>
        <w:t>We recognise</w:t>
      </w:r>
      <w:r>
        <w:rPr>
          <w:rFonts w:ascii="Calibri" w:eastAsia="Calibri" w:hAnsi="Calibri" w:cs="Arial"/>
          <w:b/>
          <w:color w:val="000000"/>
          <w:lang w:eastAsia="en-US"/>
        </w:rPr>
        <w:t xml:space="preserve"> </w:t>
      </w:r>
      <w:r>
        <w:rPr>
          <w:rFonts w:ascii="Calibri" w:eastAsia="Calibri" w:hAnsi="Calibri" w:cs="Arial"/>
          <w:color w:val="000000"/>
          <w:lang w:eastAsia="en-US"/>
        </w:rPr>
        <w:t xml:space="preserve">the </w:t>
      </w:r>
      <w:r>
        <w:rPr>
          <w:rFonts w:ascii="Calibri" w:eastAsia="Calibri" w:hAnsi="Calibri" w:cs="Arial"/>
          <w:b/>
          <w:color w:val="000000"/>
          <w:lang w:eastAsia="en-US"/>
        </w:rPr>
        <w:t>dignity</w:t>
      </w:r>
      <w:r>
        <w:rPr>
          <w:rFonts w:ascii="Calibri" w:eastAsia="Calibri" w:hAnsi="Calibri" w:cs="Arial"/>
          <w:color w:val="000000"/>
          <w:lang w:eastAsia="en-US"/>
        </w:rPr>
        <w:t xml:space="preserve"> and ultimate worth of each person, created in the image of God, further shaped by the person, teaching and example of Jesus. We look to the future with </w:t>
      </w:r>
      <w:r>
        <w:rPr>
          <w:rFonts w:ascii="Calibri" w:eastAsia="Calibri" w:hAnsi="Calibri" w:cs="Arial"/>
          <w:b/>
          <w:color w:val="000000"/>
          <w:lang w:eastAsia="en-US"/>
        </w:rPr>
        <w:t>joy.</w:t>
      </w:r>
    </w:p>
    <w:p>
      <w:pPr>
        <w:spacing w:after="160" w:line="259" w:lineRule="auto"/>
        <w:ind w:left="360"/>
        <w:jc w:val="both"/>
        <w:rPr>
          <w:rFonts w:ascii="Calibri" w:eastAsia="Calibri" w:hAnsi="Calibri" w:cs="Arial"/>
          <w:color w:val="000000"/>
          <w:lang w:eastAsia="en-US"/>
        </w:rPr>
      </w:pPr>
    </w:p>
    <w:p>
      <w:pPr>
        <w:jc w:val="both"/>
        <w:rPr>
          <w:rFonts w:ascii="Calibri" w:hAnsi="Calibri" w:cs="Arial"/>
          <w:b/>
          <w:sz w:val="22"/>
          <w:szCs w:val="22"/>
        </w:rPr>
      </w:pPr>
      <w:r>
        <w:rPr>
          <w:rFonts w:ascii="Calibri" w:hAnsi="Calibri" w:cs="Arial"/>
          <w:sz w:val="22"/>
          <w:szCs w:val="22"/>
        </w:rPr>
        <w:t xml:space="preserve">    </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7"/>
        <w:gridCol w:w="1050"/>
      </w:tblGrid>
      <w:tr>
        <w:tc>
          <w:tcPr>
            <w:tcW w:w="9577" w:type="dxa"/>
            <w:shd w:val="clear" w:color="auto" w:fill="auto"/>
          </w:tcPr>
          <w:p>
            <w:pPr>
              <w:rPr>
                <w:rFonts w:ascii="Calibri" w:hAnsi="Calibri"/>
                <w:b/>
                <w:sz w:val="22"/>
                <w:szCs w:val="22"/>
              </w:rPr>
            </w:pPr>
          </w:p>
        </w:tc>
        <w:tc>
          <w:tcPr>
            <w:tcW w:w="1050" w:type="dxa"/>
            <w:shd w:val="clear" w:color="auto" w:fill="auto"/>
          </w:tcPr>
          <w:p>
            <w:pPr>
              <w:jc w:val="center"/>
              <w:rPr>
                <w:rFonts w:ascii="Calibri" w:hAnsi="Calibri"/>
                <w:b/>
                <w:sz w:val="22"/>
                <w:szCs w:val="22"/>
              </w:rPr>
            </w:pPr>
            <w:r>
              <w:rPr>
                <w:rFonts w:ascii="Calibri" w:hAnsi="Calibri"/>
                <w:b/>
                <w:sz w:val="22"/>
                <w:szCs w:val="22"/>
              </w:rPr>
              <w:t>ACTION</w:t>
            </w:r>
          </w:p>
        </w:tc>
      </w:tr>
      <w:tr>
        <w:tc>
          <w:tcPr>
            <w:tcW w:w="9577" w:type="dxa"/>
            <w:shd w:val="clear" w:color="auto" w:fill="auto"/>
          </w:tcPr>
          <w:p>
            <w:pPr>
              <w:rPr>
                <w:rFonts w:ascii="Calibri" w:hAnsi="Calibri"/>
                <w:sz w:val="22"/>
                <w:szCs w:val="22"/>
              </w:rPr>
            </w:pPr>
            <w:r>
              <w:rPr>
                <w:rFonts w:ascii="Calibri" w:hAnsi="Calibri"/>
                <w:b/>
                <w:sz w:val="22"/>
                <w:szCs w:val="22"/>
              </w:rPr>
              <w:t>PRESENT:</w:t>
            </w:r>
            <w:r>
              <w:rPr>
                <w:rFonts w:ascii="Calibri" w:hAnsi="Calibri"/>
                <w:sz w:val="22"/>
                <w:szCs w:val="22"/>
              </w:rPr>
              <w:t xml:space="preserve"> Sam Nicholls (SN) – Chairing, Imogen Woods (IW), Jane Vorster (JV), Michael Hill (MH), Kristy Armer (KA), Charlotte Cordey (CC), Daniel Walker-</w:t>
            </w:r>
            <w:proofErr w:type="spellStart"/>
            <w:r>
              <w:rPr>
                <w:rFonts w:ascii="Calibri" w:hAnsi="Calibri"/>
                <w:sz w:val="22"/>
                <w:szCs w:val="22"/>
              </w:rPr>
              <w:t>Cheetham</w:t>
            </w:r>
            <w:proofErr w:type="spellEnd"/>
            <w:r>
              <w:rPr>
                <w:rFonts w:ascii="Calibri" w:hAnsi="Calibri"/>
                <w:sz w:val="22"/>
                <w:szCs w:val="22"/>
              </w:rPr>
              <w:t xml:space="preserve"> (DWC), Laura Castleman (LC)</w:t>
            </w:r>
          </w:p>
          <w:p>
            <w:pPr>
              <w:rPr>
                <w:rFonts w:ascii="Calibri" w:hAnsi="Calibri"/>
                <w:sz w:val="22"/>
                <w:szCs w:val="22"/>
              </w:rPr>
            </w:pPr>
          </w:p>
          <w:p>
            <w:pPr>
              <w:rPr>
                <w:rFonts w:ascii="Calibri" w:hAnsi="Calibri"/>
                <w:sz w:val="22"/>
                <w:szCs w:val="22"/>
              </w:rPr>
            </w:pPr>
            <w:r>
              <w:rPr>
                <w:rFonts w:ascii="Calibri" w:hAnsi="Calibri"/>
                <w:b/>
                <w:sz w:val="22"/>
                <w:szCs w:val="22"/>
              </w:rPr>
              <w:t>IN ATTENDANCE:</w:t>
            </w:r>
            <w:r>
              <w:rPr>
                <w:rFonts w:ascii="Calibri" w:hAnsi="Calibri"/>
                <w:sz w:val="22"/>
                <w:szCs w:val="22"/>
              </w:rPr>
              <w:t xml:space="preserve"> Serena Fowler (SF) - Clerk to the Governing Body</w:t>
            </w:r>
          </w:p>
          <w:p>
            <w:pPr>
              <w:rPr>
                <w:rFonts w:ascii="Calibri" w:hAnsi="Calibri"/>
                <w:sz w:val="22"/>
                <w:szCs w:val="22"/>
              </w:rPr>
            </w:pPr>
          </w:p>
        </w:tc>
        <w:tc>
          <w:tcPr>
            <w:tcW w:w="1050" w:type="dxa"/>
            <w:shd w:val="clear" w:color="auto" w:fill="auto"/>
          </w:tcPr>
          <w:p>
            <w:pPr>
              <w:jc w:val="center"/>
              <w:rPr>
                <w:rFonts w:ascii="Calibri" w:hAnsi="Calibri"/>
                <w:b/>
                <w:sz w:val="22"/>
                <w:szCs w:val="22"/>
              </w:rPr>
            </w:pPr>
          </w:p>
        </w:tc>
      </w:tr>
      <w:tr>
        <w:tc>
          <w:tcPr>
            <w:tcW w:w="9577" w:type="dxa"/>
            <w:shd w:val="clear" w:color="auto" w:fill="auto"/>
          </w:tcPr>
          <w:p>
            <w:pPr>
              <w:ind w:left="720"/>
              <w:jc w:val="both"/>
              <w:rPr>
                <w:rFonts w:ascii="Calibri" w:hAnsi="Calibri" w:cs="Arial"/>
                <w:b/>
                <w:sz w:val="22"/>
                <w:szCs w:val="22"/>
              </w:rPr>
            </w:pPr>
          </w:p>
          <w:p>
            <w:pPr>
              <w:numPr>
                <w:ilvl w:val="0"/>
                <w:numId w:val="4"/>
              </w:numPr>
              <w:jc w:val="both"/>
              <w:rPr>
                <w:rFonts w:ascii="Calibri" w:hAnsi="Calibri" w:cs="Arial"/>
                <w:b/>
                <w:sz w:val="22"/>
                <w:szCs w:val="22"/>
              </w:rPr>
            </w:pPr>
            <w:r>
              <w:rPr>
                <w:rFonts w:ascii="Calibri" w:hAnsi="Calibri" w:cs="Arial"/>
                <w:b/>
                <w:sz w:val="22"/>
                <w:szCs w:val="22"/>
              </w:rPr>
              <w:t>OPENING PRAYER –</w:t>
            </w:r>
            <w:r>
              <w:rPr>
                <w:rFonts w:ascii="Calibri" w:hAnsi="Calibri" w:cs="Arial"/>
                <w:bCs/>
                <w:sz w:val="22"/>
                <w:szCs w:val="22"/>
              </w:rPr>
              <w:t xml:space="preserve"> SN invited</w:t>
            </w:r>
            <w:r>
              <w:rPr>
                <w:rFonts w:ascii="Calibri" w:hAnsi="Calibri" w:cs="Arial"/>
                <w:b/>
                <w:sz w:val="22"/>
                <w:szCs w:val="22"/>
              </w:rPr>
              <w:t xml:space="preserve"> </w:t>
            </w:r>
            <w:r>
              <w:rPr>
                <w:rFonts w:ascii="Calibri" w:hAnsi="Calibri" w:cs="Arial"/>
                <w:bCs/>
                <w:sz w:val="22"/>
                <w:szCs w:val="22"/>
              </w:rPr>
              <w:t>IW to say the opening prayer</w:t>
            </w:r>
          </w:p>
          <w:p>
            <w:pPr>
              <w:jc w:val="both"/>
              <w:rPr>
                <w:rFonts w:ascii="Calibri" w:hAnsi="Calibri" w:cs="Arial"/>
                <w:b/>
                <w:sz w:val="22"/>
                <w:szCs w:val="22"/>
              </w:rPr>
            </w:pPr>
            <w:r>
              <w:rPr>
                <w:rFonts w:ascii="Calibri" w:hAnsi="Calibri" w:cs="Arial"/>
                <w:b/>
                <w:sz w:val="22"/>
                <w:szCs w:val="22"/>
              </w:rPr>
              <w:t xml:space="preserve">              VISION AND VALUES – </w:t>
            </w:r>
            <w:r>
              <w:rPr>
                <w:rFonts w:ascii="Calibri" w:hAnsi="Calibri" w:cs="Arial"/>
                <w:bCs/>
                <w:sz w:val="22"/>
                <w:szCs w:val="22"/>
              </w:rPr>
              <w:t>r</w:t>
            </w:r>
            <w:r>
              <w:rPr>
                <w:rFonts w:ascii="Calibri" w:hAnsi="Calibri" w:cs="Arial"/>
                <w:sz w:val="22"/>
                <w:szCs w:val="22"/>
              </w:rPr>
              <w:t>ead by SN</w:t>
            </w:r>
          </w:p>
          <w:p>
            <w:pPr>
              <w:rPr>
                <w:rFonts w:ascii="Calibri" w:hAnsi="Calibri"/>
                <w:b/>
                <w:sz w:val="22"/>
                <w:szCs w:val="22"/>
              </w:rPr>
            </w:pPr>
          </w:p>
        </w:tc>
        <w:tc>
          <w:tcPr>
            <w:tcW w:w="1050" w:type="dxa"/>
            <w:shd w:val="clear" w:color="auto" w:fill="auto"/>
          </w:tcPr>
          <w:p>
            <w:pPr>
              <w:jc w:val="center"/>
              <w:rPr>
                <w:rFonts w:ascii="Calibri" w:hAnsi="Calibri"/>
                <w:b/>
                <w:sz w:val="22"/>
                <w:szCs w:val="22"/>
              </w:rPr>
            </w:pPr>
          </w:p>
        </w:tc>
      </w:tr>
      <w:tr>
        <w:tc>
          <w:tcPr>
            <w:tcW w:w="9577" w:type="dxa"/>
            <w:shd w:val="clear" w:color="auto" w:fill="auto"/>
          </w:tcPr>
          <w:p>
            <w:pPr>
              <w:ind w:left="720"/>
              <w:jc w:val="both"/>
              <w:rPr>
                <w:rFonts w:ascii="Calibri" w:hAnsi="Calibri" w:cs="Arial"/>
                <w:b/>
                <w:sz w:val="22"/>
                <w:szCs w:val="22"/>
              </w:rPr>
            </w:pPr>
          </w:p>
          <w:p>
            <w:pPr>
              <w:pStyle w:val="ListParagraph"/>
              <w:numPr>
                <w:ilvl w:val="0"/>
                <w:numId w:val="4"/>
              </w:numPr>
              <w:jc w:val="both"/>
              <w:rPr>
                <w:rFonts w:ascii="Calibri" w:hAnsi="Calibri" w:cs="Arial"/>
                <w:b/>
                <w:sz w:val="22"/>
                <w:szCs w:val="22"/>
              </w:rPr>
            </w:pPr>
            <w:r>
              <w:rPr>
                <w:rFonts w:ascii="Calibri" w:hAnsi="Calibri" w:cs="Arial"/>
                <w:b/>
                <w:sz w:val="22"/>
                <w:szCs w:val="22"/>
              </w:rPr>
              <w:t xml:space="preserve">APOLOGIES </w:t>
            </w:r>
          </w:p>
          <w:p>
            <w:pPr>
              <w:ind w:left="720"/>
              <w:jc w:val="both"/>
              <w:rPr>
                <w:rFonts w:ascii="Calibri" w:hAnsi="Calibri" w:cs="Arial"/>
                <w:b/>
                <w:sz w:val="22"/>
                <w:szCs w:val="22"/>
              </w:rPr>
            </w:pPr>
            <w:r>
              <w:rPr>
                <w:rFonts w:ascii="Calibri" w:hAnsi="Calibri" w:cs="Arial"/>
                <w:sz w:val="22"/>
                <w:szCs w:val="22"/>
              </w:rPr>
              <w:t>Rev. Len Abrams (LA), Simon Mould (SM)</w:t>
            </w:r>
          </w:p>
          <w:p>
            <w:pPr>
              <w:ind w:left="360"/>
              <w:jc w:val="both"/>
              <w:rPr>
                <w:rFonts w:ascii="Calibri" w:hAnsi="Calibri" w:cs="Arial"/>
                <w:b/>
                <w:sz w:val="22"/>
                <w:szCs w:val="22"/>
              </w:rPr>
            </w:pPr>
          </w:p>
          <w:p>
            <w:pPr>
              <w:ind w:left="360"/>
              <w:jc w:val="both"/>
              <w:rPr>
                <w:rFonts w:ascii="Calibri" w:hAnsi="Calibri" w:cs="Arial"/>
                <w:b/>
                <w:sz w:val="22"/>
                <w:szCs w:val="22"/>
              </w:rPr>
            </w:pPr>
            <w:r>
              <w:rPr>
                <w:rFonts w:ascii="Calibri" w:hAnsi="Calibri" w:cs="Arial"/>
                <w:sz w:val="22"/>
                <w:szCs w:val="22"/>
              </w:rPr>
              <w:t xml:space="preserve">      </w:t>
            </w:r>
            <w:r>
              <w:rPr>
                <w:rFonts w:ascii="Calibri" w:hAnsi="Calibri" w:cs="Arial"/>
                <w:b/>
                <w:sz w:val="22"/>
                <w:szCs w:val="22"/>
              </w:rPr>
              <w:t xml:space="preserve"> ABSENT</w:t>
            </w:r>
          </w:p>
          <w:p>
            <w:pPr>
              <w:ind w:left="360"/>
              <w:jc w:val="both"/>
              <w:rPr>
                <w:rFonts w:ascii="Calibri" w:hAnsi="Calibri" w:cs="Arial"/>
                <w:bCs/>
                <w:sz w:val="22"/>
                <w:szCs w:val="22"/>
              </w:rPr>
            </w:pPr>
            <w:r>
              <w:rPr>
                <w:rFonts w:ascii="Calibri" w:hAnsi="Calibri" w:cs="Arial"/>
                <w:b/>
                <w:sz w:val="22"/>
                <w:szCs w:val="22"/>
              </w:rPr>
              <w:t xml:space="preserve">      </w:t>
            </w:r>
            <w:r>
              <w:rPr>
                <w:rFonts w:ascii="Calibri" w:hAnsi="Calibri" w:cs="Arial"/>
                <w:bCs/>
                <w:sz w:val="22"/>
                <w:szCs w:val="22"/>
              </w:rPr>
              <w:t xml:space="preserve"> Diane Martin (DM), Lynn Hargreaves-McCallum (LHM)</w:t>
            </w:r>
          </w:p>
          <w:p>
            <w:pPr>
              <w:jc w:val="both"/>
              <w:rPr>
                <w:rFonts w:ascii="Calibri" w:hAnsi="Calibri" w:cs="Arial"/>
                <w:b/>
                <w:sz w:val="22"/>
                <w:szCs w:val="22"/>
              </w:rPr>
            </w:pPr>
          </w:p>
        </w:tc>
        <w:tc>
          <w:tcPr>
            <w:tcW w:w="1050" w:type="dxa"/>
            <w:shd w:val="clear" w:color="auto" w:fill="auto"/>
          </w:tcPr>
          <w:p>
            <w:pPr>
              <w:jc w:val="center"/>
              <w:rPr>
                <w:rFonts w:ascii="Calibri" w:hAnsi="Calibri"/>
                <w:b/>
                <w:sz w:val="22"/>
                <w:szCs w:val="22"/>
              </w:rPr>
            </w:pPr>
          </w:p>
        </w:tc>
      </w:tr>
      <w:tr>
        <w:tc>
          <w:tcPr>
            <w:tcW w:w="9577" w:type="dxa"/>
            <w:shd w:val="clear" w:color="auto" w:fill="auto"/>
          </w:tcPr>
          <w:p>
            <w:pPr>
              <w:ind w:left="720"/>
              <w:jc w:val="both"/>
              <w:rPr>
                <w:rFonts w:ascii="Calibri" w:hAnsi="Calibri" w:cs="Arial"/>
                <w:b/>
                <w:sz w:val="22"/>
                <w:szCs w:val="22"/>
              </w:rPr>
            </w:pPr>
          </w:p>
          <w:p>
            <w:pPr>
              <w:numPr>
                <w:ilvl w:val="0"/>
                <w:numId w:val="4"/>
              </w:numPr>
              <w:jc w:val="both"/>
              <w:rPr>
                <w:rFonts w:ascii="Calibri" w:hAnsi="Calibri" w:cs="Arial"/>
                <w:b/>
                <w:sz w:val="22"/>
                <w:szCs w:val="22"/>
              </w:rPr>
            </w:pPr>
            <w:r>
              <w:rPr>
                <w:rFonts w:ascii="Calibri" w:hAnsi="Calibri" w:cs="Arial"/>
                <w:b/>
                <w:sz w:val="22"/>
                <w:szCs w:val="22"/>
              </w:rPr>
              <w:t>DECLARATION OF INTERESTS</w:t>
            </w:r>
          </w:p>
          <w:p>
            <w:pPr>
              <w:numPr>
                <w:ilvl w:val="0"/>
                <w:numId w:val="2"/>
              </w:numPr>
              <w:rPr>
                <w:rFonts w:ascii="Calibri" w:hAnsi="Calibri" w:cs="Arial"/>
                <w:bCs/>
                <w:sz w:val="22"/>
                <w:szCs w:val="22"/>
              </w:rPr>
            </w:pPr>
            <w:r>
              <w:rPr>
                <w:rFonts w:ascii="Calibri" w:hAnsi="Calibri" w:cs="Arial"/>
                <w:bCs/>
                <w:sz w:val="22"/>
                <w:szCs w:val="22"/>
              </w:rPr>
              <w:t>Register of Business Interests was signed by all Governors with the exception of Rev. Len Abrams, Simon Mould, Diane Martin and Lynn Hargreaves-McCallum, who were absent</w:t>
            </w:r>
          </w:p>
          <w:p>
            <w:pPr>
              <w:numPr>
                <w:ilvl w:val="0"/>
                <w:numId w:val="2"/>
              </w:numPr>
              <w:rPr>
                <w:rFonts w:ascii="Calibri" w:hAnsi="Calibri" w:cs="Arial"/>
                <w:bCs/>
                <w:sz w:val="22"/>
                <w:szCs w:val="22"/>
              </w:rPr>
            </w:pPr>
            <w:r>
              <w:rPr>
                <w:rFonts w:ascii="Calibri" w:hAnsi="Calibri" w:cs="Arial"/>
                <w:bCs/>
                <w:sz w:val="22"/>
                <w:szCs w:val="22"/>
              </w:rPr>
              <w:t>Signed Register of Business Interests to be obtained from LA, SM, DM and LHM</w:t>
            </w:r>
          </w:p>
          <w:p>
            <w:pPr>
              <w:numPr>
                <w:ilvl w:val="0"/>
                <w:numId w:val="2"/>
              </w:numPr>
              <w:rPr>
                <w:rFonts w:ascii="Calibri" w:hAnsi="Calibri" w:cs="Arial"/>
                <w:b/>
                <w:sz w:val="22"/>
                <w:szCs w:val="22"/>
              </w:rPr>
            </w:pPr>
            <w:r>
              <w:rPr>
                <w:rFonts w:ascii="Calibri" w:hAnsi="Calibri" w:cs="Arial"/>
                <w:sz w:val="22"/>
                <w:szCs w:val="22"/>
              </w:rPr>
              <w:lastRenderedPageBreak/>
              <w:t>Governors to declare any interest in agenda items.  No interest declared in agenda items</w:t>
            </w:r>
          </w:p>
          <w:p>
            <w:pPr>
              <w:rPr>
                <w:rFonts w:ascii="Calibri" w:hAnsi="Calibri" w:cs="Arial"/>
                <w:b/>
                <w:sz w:val="22"/>
                <w:szCs w:val="22"/>
              </w:rPr>
            </w:pPr>
          </w:p>
        </w:tc>
        <w:tc>
          <w:tcPr>
            <w:tcW w:w="1050" w:type="dxa"/>
            <w:shd w:val="clear" w:color="auto" w:fill="auto"/>
          </w:tcPr>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r>
              <w:rPr>
                <w:rFonts w:ascii="Calibri" w:hAnsi="Calibri"/>
                <w:b/>
                <w:sz w:val="22"/>
                <w:szCs w:val="22"/>
              </w:rPr>
              <w:t>SF</w:t>
            </w:r>
          </w:p>
        </w:tc>
      </w:tr>
      <w:tr>
        <w:tc>
          <w:tcPr>
            <w:tcW w:w="9577" w:type="dxa"/>
            <w:shd w:val="clear" w:color="auto" w:fill="auto"/>
          </w:tcPr>
          <w:p>
            <w:pPr>
              <w:ind w:left="720"/>
              <w:jc w:val="both"/>
              <w:rPr>
                <w:rFonts w:ascii="Calibri" w:hAnsi="Calibri" w:cs="Arial"/>
                <w:b/>
                <w:sz w:val="22"/>
                <w:szCs w:val="22"/>
              </w:rPr>
            </w:pPr>
          </w:p>
          <w:p>
            <w:pPr>
              <w:pStyle w:val="ListParagraph"/>
              <w:numPr>
                <w:ilvl w:val="0"/>
                <w:numId w:val="4"/>
              </w:numPr>
              <w:jc w:val="both"/>
              <w:rPr>
                <w:rFonts w:ascii="Calibri" w:hAnsi="Calibri" w:cs="Arial"/>
                <w:b/>
                <w:sz w:val="22"/>
                <w:szCs w:val="22"/>
              </w:rPr>
            </w:pPr>
            <w:r>
              <w:rPr>
                <w:rFonts w:ascii="Calibri" w:hAnsi="Calibri" w:cs="Arial"/>
                <w:b/>
                <w:sz w:val="22"/>
                <w:szCs w:val="22"/>
              </w:rPr>
              <w:t>STATUTORY APPOINTMENTS FOR THE EDUCATIONAL YEAR 2022/2023 CHAIR AND VICE-CHAIR</w:t>
            </w:r>
          </w:p>
          <w:p>
            <w:pPr>
              <w:jc w:val="both"/>
              <w:rPr>
                <w:rFonts w:ascii="Calibri" w:hAnsi="Calibri" w:cs="Arial"/>
                <w:b/>
                <w:sz w:val="22"/>
                <w:szCs w:val="22"/>
              </w:rPr>
            </w:pPr>
          </w:p>
          <w:p>
            <w:pPr>
              <w:numPr>
                <w:ilvl w:val="0"/>
                <w:numId w:val="2"/>
              </w:numPr>
              <w:jc w:val="both"/>
              <w:rPr>
                <w:rFonts w:ascii="Calibri" w:hAnsi="Calibri" w:cs="Arial"/>
                <w:sz w:val="22"/>
                <w:szCs w:val="22"/>
              </w:rPr>
            </w:pPr>
            <w:r>
              <w:rPr>
                <w:rFonts w:ascii="Calibri" w:hAnsi="Calibri" w:cs="Arial"/>
                <w:sz w:val="22"/>
                <w:szCs w:val="22"/>
              </w:rPr>
              <w:t>The Governing Body agreed to elect a Chair and Vice-Chair for a period of one year</w:t>
            </w:r>
          </w:p>
          <w:p>
            <w:pPr>
              <w:numPr>
                <w:ilvl w:val="0"/>
                <w:numId w:val="2"/>
              </w:numPr>
              <w:jc w:val="both"/>
              <w:rPr>
                <w:rFonts w:ascii="Calibri" w:hAnsi="Calibri" w:cs="Arial"/>
                <w:sz w:val="22"/>
                <w:szCs w:val="22"/>
              </w:rPr>
            </w:pPr>
            <w:r>
              <w:rPr>
                <w:rFonts w:ascii="Calibri" w:hAnsi="Calibri" w:cs="Arial"/>
                <w:sz w:val="22"/>
                <w:szCs w:val="22"/>
              </w:rPr>
              <w:t>SN handed the meeting over to IW for the election of Chair and Vice-Chair roles</w:t>
            </w:r>
          </w:p>
          <w:p>
            <w:pPr>
              <w:numPr>
                <w:ilvl w:val="0"/>
                <w:numId w:val="2"/>
              </w:numPr>
              <w:jc w:val="both"/>
              <w:rPr>
                <w:rFonts w:ascii="Calibri" w:hAnsi="Calibri" w:cs="Arial"/>
                <w:sz w:val="22"/>
                <w:szCs w:val="22"/>
              </w:rPr>
            </w:pPr>
            <w:r>
              <w:rPr>
                <w:rFonts w:ascii="Calibri" w:hAnsi="Calibri" w:cs="Arial"/>
                <w:sz w:val="22"/>
                <w:szCs w:val="22"/>
              </w:rPr>
              <w:t>IW invited nominations for Chair and KA nominated SN</w:t>
            </w:r>
          </w:p>
          <w:p>
            <w:pPr>
              <w:numPr>
                <w:ilvl w:val="0"/>
                <w:numId w:val="2"/>
              </w:numPr>
              <w:jc w:val="both"/>
              <w:rPr>
                <w:rFonts w:ascii="Calibri" w:hAnsi="Calibri" w:cs="Arial"/>
                <w:sz w:val="22"/>
                <w:szCs w:val="22"/>
              </w:rPr>
            </w:pPr>
            <w:r>
              <w:rPr>
                <w:rFonts w:ascii="Calibri" w:hAnsi="Calibri" w:cs="Arial"/>
                <w:sz w:val="22"/>
                <w:szCs w:val="22"/>
              </w:rPr>
              <w:t>IW asked if SN agreed to stand as Chair of the Governing Body. SN agreed</w:t>
            </w:r>
          </w:p>
          <w:p>
            <w:pPr>
              <w:numPr>
                <w:ilvl w:val="0"/>
                <w:numId w:val="2"/>
              </w:numPr>
              <w:jc w:val="both"/>
              <w:rPr>
                <w:rFonts w:ascii="Calibri" w:hAnsi="Calibri" w:cs="Arial"/>
                <w:sz w:val="22"/>
                <w:szCs w:val="22"/>
              </w:rPr>
            </w:pPr>
            <w:r>
              <w:rPr>
                <w:rFonts w:ascii="Calibri" w:hAnsi="Calibri" w:cs="Arial"/>
                <w:sz w:val="22"/>
                <w:szCs w:val="22"/>
              </w:rPr>
              <w:t>This motion was proposed by KA and seconded by MH</w:t>
            </w:r>
          </w:p>
          <w:p>
            <w:pPr>
              <w:numPr>
                <w:ilvl w:val="0"/>
                <w:numId w:val="2"/>
              </w:numPr>
              <w:jc w:val="both"/>
              <w:rPr>
                <w:rFonts w:ascii="Calibri" w:hAnsi="Calibri" w:cs="Arial"/>
                <w:sz w:val="22"/>
                <w:szCs w:val="22"/>
              </w:rPr>
            </w:pPr>
            <w:r>
              <w:rPr>
                <w:rFonts w:ascii="Calibri" w:hAnsi="Calibri" w:cs="Arial"/>
                <w:sz w:val="22"/>
                <w:szCs w:val="22"/>
              </w:rPr>
              <w:t>IW invited nominations for Vice-Chair and LC nominated JV</w:t>
            </w:r>
          </w:p>
          <w:p>
            <w:pPr>
              <w:numPr>
                <w:ilvl w:val="0"/>
                <w:numId w:val="2"/>
              </w:numPr>
              <w:jc w:val="both"/>
              <w:rPr>
                <w:rFonts w:ascii="Calibri" w:hAnsi="Calibri" w:cs="Arial"/>
                <w:sz w:val="22"/>
                <w:szCs w:val="22"/>
              </w:rPr>
            </w:pPr>
            <w:r>
              <w:rPr>
                <w:rFonts w:ascii="Calibri" w:hAnsi="Calibri" w:cs="Arial"/>
                <w:sz w:val="22"/>
                <w:szCs w:val="22"/>
              </w:rPr>
              <w:t>IW asked if JV agreed to stand as Vice-Chair of the Governing Body. JV agreed</w:t>
            </w:r>
          </w:p>
          <w:p>
            <w:pPr>
              <w:numPr>
                <w:ilvl w:val="0"/>
                <w:numId w:val="2"/>
              </w:numPr>
              <w:jc w:val="both"/>
              <w:rPr>
                <w:rFonts w:ascii="Calibri" w:hAnsi="Calibri" w:cs="Arial"/>
                <w:sz w:val="22"/>
                <w:szCs w:val="22"/>
              </w:rPr>
            </w:pPr>
            <w:r>
              <w:rPr>
                <w:rFonts w:ascii="Calibri" w:hAnsi="Calibri" w:cs="Arial"/>
                <w:sz w:val="22"/>
                <w:szCs w:val="22"/>
              </w:rPr>
              <w:t>This motion was proposed by KA and seconded by LC</w:t>
            </w:r>
          </w:p>
          <w:p>
            <w:pPr>
              <w:jc w:val="both"/>
              <w:rPr>
                <w:rFonts w:ascii="Calibri" w:hAnsi="Calibri" w:cs="Arial"/>
                <w:sz w:val="22"/>
                <w:szCs w:val="22"/>
              </w:rPr>
            </w:pPr>
          </w:p>
          <w:p>
            <w:pPr>
              <w:jc w:val="both"/>
              <w:rPr>
                <w:rFonts w:ascii="Calibri" w:hAnsi="Calibri" w:cs="Arial"/>
                <w:b/>
                <w:bCs/>
                <w:sz w:val="22"/>
                <w:szCs w:val="22"/>
              </w:rPr>
            </w:pPr>
            <w:r>
              <w:rPr>
                <w:rFonts w:ascii="Calibri" w:hAnsi="Calibri" w:cs="Arial"/>
                <w:b/>
                <w:bCs/>
                <w:sz w:val="22"/>
                <w:szCs w:val="22"/>
              </w:rPr>
              <w:t xml:space="preserve"> SN is elected as Chair of the Governing Body for the educational year 2022/23</w:t>
            </w:r>
          </w:p>
          <w:p>
            <w:pPr>
              <w:jc w:val="both"/>
              <w:rPr>
                <w:rFonts w:ascii="Calibri" w:hAnsi="Calibri" w:cs="Arial"/>
                <w:b/>
                <w:bCs/>
                <w:sz w:val="22"/>
                <w:szCs w:val="22"/>
              </w:rPr>
            </w:pPr>
            <w:r>
              <w:rPr>
                <w:rFonts w:ascii="Calibri" w:hAnsi="Calibri" w:cs="Arial"/>
                <w:b/>
                <w:bCs/>
                <w:sz w:val="22"/>
                <w:szCs w:val="22"/>
              </w:rPr>
              <w:t xml:space="preserve"> JV is elected as Vice-Chair of the Governing Body for the educational year 2022/23</w:t>
            </w:r>
          </w:p>
          <w:p>
            <w:pPr>
              <w:jc w:val="both"/>
              <w:rPr>
                <w:rFonts w:ascii="Calibri" w:hAnsi="Calibri" w:cs="Arial"/>
                <w:sz w:val="22"/>
                <w:szCs w:val="22"/>
              </w:rPr>
            </w:pPr>
          </w:p>
          <w:p>
            <w:pPr>
              <w:jc w:val="both"/>
              <w:rPr>
                <w:rFonts w:ascii="Calibri" w:hAnsi="Calibri" w:cs="Arial"/>
                <w:sz w:val="22"/>
                <w:szCs w:val="22"/>
              </w:rPr>
            </w:pPr>
            <w:r>
              <w:rPr>
                <w:rFonts w:ascii="Calibri" w:hAnsi="Calibri" w:cs="Arial"/>
                <w:sz w:val="22"/>
                <w:szCs w:val="22"/>
              </w:rPr>
              <w:t xml:space="preserve">              Congratulations and thanks were extended to SN and JV</w:t>
            </w:r>
          </w:p>
          <w:p>
            <w:pPr>
              <w:ind w:left="720"/>
              <w:jc w:val="both"/>
              <w:rPr>
                <w:rFonts w:ascii="Calibri" w:hAnsi="Calibri" w:cs="Arial"/>
                <w:sz w:val="22"/>
                <w:szCs w:val="22"/>
              </w:rPr>
            </w:pPr>
          </w:p>
        </w:tc>
        <w:tc>
          <w:tcPr>
            <w:tcW w:w="1050" w:type="dxa"/>
            <w:shd w:val="clear" w:color="auto" w:fill="auto"/>
          </w:tcPr>
          <w:p>
            <w:pPr>
              <w:jc w:val="center"/>
              <w:rPr>
                <w:rFonts w:ascii="Calibri" w:hAnsi="Calibri"/>
                <w:b/>
                <w:sz w:val="22"/>
                <w:szCs w:val="22"/>
              </w:rPr>
            </w:pPr>
          </w:p>
          <w:p>
            <w:pPr>
              <w:jc w:val="center"/>
              <w:rPr>
                <w:rFonts w:ascii="Calibri" w:hAnsi="Calibri"/>
                <w:b/>
                <w:sz w:val="22"/>
                <w:szCs w:val="22"/>
              </w:rPr>
            </w:pPr>
          </w:p>
        </w:tc>
      </w:tr>
      <w:tr>
        <w:tc>
          <w:tcPr>
            <w:tcW w:w="9577" w:type="dxa"/>
            <w:shd w:val="clear" w:color="auto" w:fill="auto"/>
          </w:tcPr>
          <w:p>
            <w:pPr>
              <w:ind w:left="720"/>
              <w:rPr>
                <w:rFonts w:ascii="Calibri" w:hAnsi="Calibri" w:cs="Arial"/>
                <w:b/>
                <w:sz w:val="22"/>
                <w:szCs w:val="22"/>
              </w:rPr>
            </w:pPr>
          </w:p>
          <w:p>
            <w:pPr>
              <w:pStyle w:val="ListParagraph"/>
              <w:numPr>
                <w:ilvl w:val="0"/>
                <w:numId w:val="4"/>
              </w:numPr>
              <w:jc w:val="both"/>
              <w:rPr>
                <w:rFonts w:ascii="Calibri" w:hAnsi="Calibri" w:cs="Arial"/>
                <w:b/>
                <w:sz w:val="22"/>
                <w:szCs w:val="22"/>
              </w:rPr>
            </w:pPr>
            <w:r>
              <w:rPr>
                <w:rFonts w:ascii="Calibri" w:hAnsi="Calibri" w:cs="Arial"/>
                <w:b/>
                <w:sz w:val="22"/>
                <w:szCs w:val="22"/>
              </w:rPr>
              <w:t>CONSTITUTION OF THE GOVERNING BODY.</w:t>
            </w:r>
          </w:p>
          <w:p>
            <w:pPr>
              <w:jc w:val="both"/>
              <w:rPr>
                <w:rFonts w:ascii="Calibri" w:hAnsi="Calibri" w:cs="Arial"/>
                <w:b/>
                <w:sz w:val="22"/>
                <w:szCs w:val="22"/>
              </w:rPr>
            </w:pPr>
          </w:p>
          <w:p>
            <w:pPr>
              <w:pStyle w:val="ListParagraph"/>
              <w:ind w:left="0"/>
              <w:jc w:val="both"/>
              <w:rPr>
                <w:rFonts w:ascii="Calibri" w:hAnsi="Calibri"/>
                <w:sz w:val="22"/>
                <w:szCs w:val="22"/>
              </w:rPr>
            </w:pPr>
            <w:r>
              <w:rPr>
                <w:rFonts w:ascii="Calibri" w:hAnsi="Calibri"/>
                <w:sz w:val="22"/>
                <w:szCs w:val="22"/>
              </w:rPr>
              <w:t xml:space="preserve">                            The Governing Body, at full complement, consists of 14 members.</w:t>
            </w:r>
          </w:p>
          <w:p>
            <w:pPr>
              <w:pStyle w:val="ListParagraph"/>
              <w:ind w:left="0"/>
              <w:jc w:val="both"/>
              <w:rPr>
                <w:rFonts w:ascii="Calibri" w:hAnsi="Calibri"/>
                <w:sz w:val="22"/>
                <w:szCs w:val="22"/>
              </w:rPr>
            </w:pPr>
            <w:r>
              <w:rPr>
                <w:rFonts w:ascii="Calibri" w:hAnsi="Calibri"/>
                <w:sz w:val="22"/>
                <w:szCs w:val="22"/>
              </w:rPr>
              <w:t xml:space="preserve">  </w:t>
            </w:r>
          </w:p>
          <w:p>
            <w:pPr>
              <w:pStyle w:val="ListParagraph"/>
              <w:ind w:left="0"/>
              <w:jc w:val="both"/>
              <w:rPr>
                <w:rFonts w:ascii="Calibri" w:hAnsi="Calibri"/>
                <w:b/>
                <w:sz w:val="22"/>
                <w:szCs w:val="22"/>
              </w:rPr>
            </w:pPr>
            <w:r>
              <w:rPr>
                <w:rFonts w:ascii="Calibri" w:hAnsi="Calibri"/>
                <w:b/>
                <w:sz w:val="22"/>
                <w:szCs w:val="22"/>
              </w:rPr>
              <w:t>Vacancies:</w:t>
            </w:r>
          </w:p>
          <w:p>
            <w:pPr>
              <w:pStyle w:val="ListParagraph"/>
              <w:numPr>
                <w:ilvl w:val="0"/>
                <w:numId w:val="2"/>
              </w:numPr>
              <w:jc w:val="both"/>
              <w:rPr>
                <w:rFonts w:ascii="Calibri" w:hAnsi="Calibri"/>
                <w:sz w:val="22"/>
                <w:szCs w:val="22"/>
              </w:rPr>
            </w:pPr>
            <w:r>
              <w:rPr>
                <w:rFonts w:ascii="Calibri" w:hAnsi="Calibri"/>
                <w:sz w:val="22"/>
                <w:szCs w:val="22"/>
              </w:rPr>
              <w:t>1 Foundation Governor appointed by St. Peter &amp; St. Paul (appointed on behalf of SDBE)</w:t>
            </w:r>
          </w:p>
          <w:p>
            <w:pPr>
              <w:pStyle w:val="ListParagraph"/>
              <w:numPr>
                <w:ilvl w:val="0"/>
                <w:numId w:val="2"/>
              </w:numPr>
              <w:jc w:val="both"/>
              <w:rPr>
                <w:rFonts w:ascii="Calibri" w:hAnsi="Calibri"/>
                <w:sz w:val="22"/>
                <w:szCs w:val="22"/>
              </w:rPr>
            </w:pPr>
            <w:r>
              <w:rPr>
                <w:rFonts w:ascii="Calibri" w:hAnsi="Calibri"/>
                <w:sz w:val="22"/>
                <w:szCs w:val="22"/>
              </w:rPr>
              <w:t>1 Ex-officio Governor appointed by St Peter and St Paul (due to interregnum)</w:t>
            </w:r>
          </w:p>
          <w:p>
            <w:pPr>
              <w:pStyle w:val="ListParagraph"/>
              <w:ind w:left="0"/>
              <w:jc w:val="both"/>
              <w:rPr>
                <w:rFonts w:ascii="Calibri" w:hAnsi="Calibri"/>
                <w:sz w:val="22"/>
                <w:szCs w:val="22"/>
              </w:rPr>
            </w:pPr>
          </w:p>
          <w:p>
            <w:pPr>
              <w:jc w:val="both"/>
              <w:rPr>
                <w:rFonts w:ascii="Calibri" w:hAnsi="Calibri" w:cs="Arial"/>
                <w:b/>
                <w:sz w:val="22"/>
                <w:szCs w:val="22"/>
              </w:rPr>
            </w:pPr>
            <w:r>
              <w:rPr>
                <w:rFonts w:ascii="Calibri" w:hAnsi="Calibri" w:cs="Arial"/>
                <w:b/>
                <w:sz w:val="22"/>
                <w:szCs w:val="22"/>
              </w:rPr>
              <w:t>Terms of Office ending in 2022/23 Academic Year</w:t>
            </w:r>
          </w:p>
          <w:p>
            <w:pPr>
              <w:pStyle w:val="ListParagraph"/>
              <w:numPr>
                <w:ilvl w:val="0"/>
                <w:numId w:val="12"/>
              </w:numPr>
              <w:jc w:val="both"/>
              <w:rPr>
                <w:rFonts w:ascii="Calibri" w:hAnsi="Calibri" w:cs="Arial"/>
                <w:bCs/>
                <w:sz w:val="22"/>
                <w:szCs w:val="22"/>
              </w:rPr>
            </w:pPr>
            <w:r>
              <w:rPr>
                <w:rFonts w:ascii="Calibri" w:hAnsi="Calibri" w:cs="Arial"/>
                <w:bCs/>
                <w:sz w:val="22"/>
                <w:szCs w:val="22"/>
              </w:rPr>
              <w:t>None</w:t>
            </w:r>
          </w:p>
          <w:p>
            <w:pPr>
              <w:jc w:val="both"/>
              <w:rPr>
                <w:rFonts w:ascii="Calibri" w:hAnsi="Calibri" w:cs="Arial"/>
                <w:b/>
                <w:sz w:val="22"/>
                <w:szCs w:val="22"/>
              </w:rPr>
            </w:pPr>
          </w:p>
        </w:tc>
        <w:tc>
          <w:tcPr>
            <w:tcW w:w="1050" w:type="dxa"/>
            <w:shd w:val="clear" w:color="auto" w:fill="auto"/>
          </w:tcPr>
          <w:p>
            <w:pPr>
              <w:jc w:val="center"/>
              <w:rPr>
                <w:rFonts w:ascii="Calibri" w:hAnsi="Calibri"/>
                <w:b/>
                <w:sz w:val="22"/>
                <w:szCs w:val="22"/>
              </w:rPr>
            </w:pPr>
          </w:p>
        </w:tc>
      </w:tr>
      <w:tr>
        <w:tc>
          <w:tcPr>
            <w:tcW w:w="9577" w:type="dxa"/>
            <w:shd w:val="clear" w:color="auto" w:fill="auto"/>
          </w:tcPr>
          <w:p>
            <w:pPr>
              <w:ind w:left="720"/>
              <w:jc w:val="both"/>
              <w:rPr>
                <w:rFonts w:ascii="Calibri" w:hAnsi="Calibri" w:cs="Arial"/>
                <w:b/>
                <w:sz w:val="22"/>
                <w:szCs w:val="22"/>
              </w:rPr>
            </w:pPr>
          </w:p>
          <w:p>
            <w:pPr>
              <w:pStyle w:val="ListParagraph"/>
              <w:numPr>
                <w:ilvl w:val="0"/>
                <w:numId w:val="4"/>
              </w:numPr>
              <w:jc w:val="both"/>
              <w:rPr>
                <w:rFonts w:ascii="Calibri" w:hAnsi="Calibri" w:cs="Arial"/>
                <w:b/>
                <w:sz w:val="22"/>
                <w:szCs w:val="22"/>
              </w:rPr>
            </w:pPr>
            <w:r>
              <w:rPr>
                <w:rFonts w:ascii="Calibri" w:hAnsi="Calibri" w:cs="Arial"/>
                <w:b/>
                <w:sz w:val="22"/>
                <w:szCs w:val="22"/>
              </w:rPr>
              <w:t>GOVERNORS CODE OF CONDUCT/STAFF CODE OF CONDUCT</w:t>
            </w:r>
          </w:p>
          <w:p>
            <w:pPr>
              <w:pStyle w:val="ListParagraph"/>
              <w:jc w:val="both"/>
              <w:rPr>
                <w:rFonts w:ascii="Calibri" w:hAnsi="Calibri" w:cs="Arial"/>
                <w:b/>
                <w:sz w:val="22"/>
                <w:szCs w:val="22"/>
              </w:rPr>
            </w:pPr>
          </w:p>
          <w:p>
            <w:pPr>
              <w:pStyle w:val="ListParagraph"/>
              <w:numPr>
                <w:ilvl w:val="0"/>
                <w:numId w:val="27"/>
              </w:numPr>
              <w:jc w:val="both"/>
              <w:rPr>
                <w:rFonts w:ascii="Calibri" w:hAnsi="Calibri" w:cs="Arial"/>
                <w:sz w:val="22"/>
                <w:szCs w:val="22"/>
              </w:rPr>
            </w:pPr>
            <w:r>
              <w:rPr>
                <w:rFonts w:ascii="Calibri" w:hAnsi="Calibri" w:cs="Arial"/>
                <w:sz w:val="22"/>
                <w:szCs w:val="22"/>
              </w:rPr>
              <w:t>All Governors present signed the Governors’ Code of Conduct confirmation of compliance</w:t>
            </w:r>
          </w:p>
          <w:p>
            <w:pPr>
              <w:pStyle w:val="ListParagraph"/>
              <w:numPr>
                <w:ilvl w:val="0"/>
                <w:numId w:val="27"/>
              </w:numPr>
              <w:jc w:val="both"/>
              <w:rPr>
                <w:rFonts w:ascii="Calibri" w:hAnsi="Calibri" w:cs="Arial"/>
                <w:sz w:val="22"/>
                <w:szCs w:val="22"/>
              </w:rPr>
            </w:pPr>
            <w:r>
              <w:rPr>
                <w:rFonts w:ascii="Calibri" w:hAnsi="Calibri" w:cs="Arial"/>
                <w:sz w:val="22"/>
                <w:szCs w:val="22"/>
              </w:rPr>
              <w:t>SF to obtain signed confirmation of compliance from LA, SM, DM, and LHM</w:t>
            </w:r>
          </w:p>
          <w:p>
            <w:pPr>
              <w:pStyle w:val="ListParagraph"/>
              <w:numPr>
                <w:ilvl w:val="0"/>
                <w:numId w:val="27"/>
              </w:numPr>
              <w:jc w:val="both"/>
              <w:rPr>
                <w:rFonts w:ascii="Calibri" w:hAnsi="Calibri" w:cs="Arial"/>
                <w:sz w:val="22"/>
                <w:szCs w:val="22"/>
              </w:rPr>
            </w:pPr>
            <w:r>
              <w:rPr>
                <w:rFonts w:ascii="Calibri" w:hAnsi="Calibri" w:cs="Arial"/>
                <w:sz w:val="22"/>
                <w:szCs w:val="22"/>
              </w:rPr>
              <w:t xml:space="preserve">All Governors present signed Staff Code of Conduct confirmation of compliance </w:t>
            </w:r>
          </w:p>
          <w:p>
            <w:pPr>
              <w:pStyle w:val="ListParagraph"/>
              <w:numPr>
                <w:ilvl w:val="0"/>
                <w:numId w:val="27"/>
              </w:numPr>
              <w:jc w:val="both"/>
              <w:rPr>
                <w:rFonts w:ascii="Calibri" w:hAnsi="Calibri" w:cs="Arial"/>
                <w:sz w:val="22"/>
                <w:szCs w:val="22"/>
              </w:rPr>
            </w:pPr>
            <w:r>
              <w:rPr>
                <w:rFonts w:ascii="Calibri" w:hAnsi="Calibri" w:cs="Arial"/>
                <w:sz w:val="22"/>
                <w:szCs w:val="22"/>
              </w:rPr>
              <w:t>SF to obtain signed confirmation of compliance from LA, SM, DM, LHM</w:t>
            </w:r>
          </w:p>
          <w:p>
            <w:pPr>
              <w:jc w:val="both"/>
              <w:rPr>
                <w:rFonts w:ascii="Calibri" w:hAnsi="Calibri" w:cs="Arial"/>
                <w:bCs/>
                <w:sz w:val="22"/>
                <w:szCs w:val="22"/>
              </w:rPr>
            </w:pPr>
          </w:p>
        </w:tc>
        <w:tc>
          <w:tcPr>
            <w:tcW w:w="1050" w:type="dxa"/>
            <w:shd w:val="clear" w:color="auto" w:fill="auto"/>
          </w:tcPr>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r>
              <w:rPr>
                <w:rFonts w:ascii="Calibri" w:hAnsi="Calibri"/>
                <w:b/>
                <w:sz w:val="22"/>
                <w:szCs w:val="22"/>
              </w:rPr>
              <w:t>SF</w:t>
            </w:r>
          </w:p>
          <w:p>
            <w:pPr>
              <w:jc w:val="center"/>
              <w:rPr>
                <w:rFonts w:ascii="Calibri" w:hAnsi="Calibri"/>
                <w:b/>
                <w:sz w:val="22"/>
                <w:szCs w:val="22"/>
              </w:rPr>
            </w:pPr>
          </w:p>
          <w:p>
            <w:pPr>
              <w:jc w:val="center"/>
              <w:rPr>
                <w:rFonts w:ascii="Calibri" w:hAnsi="Calibri"/>
                <w:b/>
                <w:sz w:val="22"/>
                <w:szCs w:val="22"/>
              </w:rPr>
            </w:pPr>
            <w:r>
              <w:rPr>
                <w:rFonts w:ascii="Calibri" w:hAnsi="Calibri"/>
                <w:b/>
                <w:sz w:val="22"/>
                <w:szCs w:val="22"/>
              </w:rPr>
              <w:t>SF</w:t>
            </w:r>
          </w:p>
          <w:p>
            <w:pPr>
              <w:jc w:val="center"/>
              <w:rPr>
                <w:rFonts w:ascii="Calibri" w:hAnsi="Calibri"/>
                <w:b/>
                <w:sz w:val="22"/>
                <w:szCs w:val="22"/>
              </w:rPr>
            </w:pPr>
          </w:p>
        </w:tc>
      </w:tr>
      <w:tr>
        <w:tc>
          <w:tcPr>
            <w:tcW w:w="9577" w:type="dxa"/>
            <w:shd w:val="clear" w:color="auto" w:fill="auto"/>
          </w:tcPr>
          <w:p>
            <w:pPr>
              <w:ind w:left="360"/>
              <w:jc w:val="both"/>
              <w:rPr>
                <w:rFonts w:ascii="Calibri" w:hAnsi="Calibri" w:cs="Arial"/>
                <w:b/>
                <w:sz w:val="22"/>
                <w:szCs w:val="22"/>
              </w:rPr>
            </w:pPr>
          </w:p>
          <w:p>
            <w:pPr>
              <w:pStyle w:val="ListParagraph"/>
              <w:numPr>
                <w:ilvl w:val="0"/>
                <w:numId w:val="4"/>
              </w:numPr>
              <w:jc w:val="both"/>
              <w:rPr>
                <w:rFonts w:ascii="Calibri" w:hAnsi="Calibri" w:cs="Arial"/>
                <w:b/>
                <w:sz w:val="22"/>
                <w:szCs w:val="22"/>
              </w:rPr>
            </w:pPr>
            <w:r>
              <w:rPr>
                <w:rFonts w:ascii="Calibri" w:hAnsi="Calibri" w:cs="Arial"/>
                <w:b/>
                <w:sz w:val="22"/>
                <w:szCs w:val="22"/>
              </w:rPr>
              <w:t>EMERGENCY CONTACT DETAILS</w:t>
            </w:r>
          </w:p>
          <w:p>
            <w:pPr>
              <w:pStyle w:val="ListParagraph"/>
              <w:jc w:val="both"/>
              <w:rPr>
                <w:rFonts w:ascii="Calibri" w:hAnsi="Calibri" w:cs="Arial"/>
                <w:b/>
                <w:sz w:val="22"/>
                <w:szCs w:val="22"/>
              </w:rPr>
            </w:pPr>
          </w:p>
          <w:p>
            <w:pPr>
              <w:pStyle w:val="ListParagraph"/>
              <w:numPr>
                <w:ilvl w:val="0"/>
                <w:numId w:val="2"/>
              </w:numPr>
              <w:jc w:val="both"/>
              <w:rPr>
                <w:rFonts w:ascii="Calibri" w:hAnsi="Calibri" w:cs="Arial"/>
                <w:sz w:val="22"/>
                <w:szCs w:val="22"/>
              </w:rPr>
            </w:pPr>
            <w:r>
              <w:rPr>
                <w:rFonts w:ascii="Calibri" w:hAnsi="Calibri" w:cs="Arial"/>
                <w:sz w:val="22"/>
                <w:szCs w:val="22"/>
              </w:rPr>
              <w:t>All Governors present confirmed emergency contact details were correct and can be circulated to Diocese, Surrey County Council, Strictly Education 4S and between other Governors</w:t>
            </w:r>
          </w:p>
          <w:p>
            <w:pPr>
              <w:pStyle w:val="ListParagraph"/>
              <w:jc w:val="both"/>
              <w:rPr>
                <w:rFonts w:ascii="Calibri" w:hAnsi="Calibri" w:cs="Arial"/>
                <w:b/>
                <w:sz w:val="22"/>
                <w:szCs w:val="22"/>
              </w:rPr>
            </w:pPr>
          </w:p>
        </w:tc>
        <w:tc>
          <w:tcPr>
            <w:tcW w:w="1050" w:type="dxa"/>
            <w:shd w:val="clear" w:color="auto" w:fill="auto"/>
          </w:tcPr>
          <w:p>
            <w:pPr>
              <w:jc w:val="center"/>
              <w:rPr>
                <w:rFonts w:ascii="Calibri" w:hAnsi="Calibri"/>
                <w:b/>
                <w:sz w:val="22"/>
                <w:szCs w:val="22"/>
              </w:rPr>
            </w:pPr>
          </w:p>
        </w:tc>
      </w:tr>
      <w:tr>
        <w:tc>
          <w:tcPr>
            <w:tcW w:w="9577" w:type="dxa"/>
            <w:shd w:val="clear" w:color="auto" w:fill="auto"/>
          </w:tcPr>
          <w:p>
            <w:pPr>
              <w:ind w:left="360"/>
              <w:contextualSpacing/>
              <w:jc w:val="both"/>
              <w:rPr>
                <w:rFonts w:ascii="Calibri" w:hAnsi="Calibri" w:cs="Arial"/>
                <w:b/>
                <w:sz w:val="22"/>
                <w:szCs w:val="22"/>
              </w:rPr>
            </w:pPr>
          </w:p>
          <w:p>
            <w:pPr>
              <w:pStyle w:val="ListParagraph"/>
              <w:numPr>
                <w:ilvl w:val="0"/>
                <w:numId w:val="4"/>
              </w:numPr>
              <w:contextualSpacing/>
              <w:jc w:val="both"/>
              <w:rPr>
                <w:rFonts w:ascii="Calibri" w:hAnsi="Calibri" w:cs="Arial"/>
                <w:b/>
                <w:sz w:val="22"/>
                <w:szCs w:val="22"/>
              </w:rPr>
            </w:pPr>
            <w:r>
              <w:rPr>
                <w:rFonts w:ascii="Calibri" w:hAnsi="Calibri" w:cs="Arial"/>
                <w:b/>
                <w:sz w:val="22"/>
                <w:szCs w:val="22"/>
              </w:rPr>
              <w:t>OPEN OR CLOSED MEETINGS</w:t>
            </w:r>
          </w:p>
          <w:p>
            <w:pPr>
              <w:pStyle w:val="ListParagraph"/>
              <w:contextualSpacing/>
              <w:jc w:val="both"/>
              <w:rPr>
                <w:rFonts w:ascii="Calibri" w:hAnsi="Calibri" w:cs="Arial"/>
                <w:b/>
                <w:sz w:val="22"/>
                <w:szCs w:val="22"/>
              </w:rPr>
            </w:pPr>
          </w:p>
          <w:p>
            <w:pPr>
              <w:ind w:left="360"/>
              <w:contextualSpacing/>
              <w:jc w:val="both"/>
              <w:rPr>
                <w:rFonts w:ascii="Calibri" w:hAnsi="Calibri" w:cs="Arial"/>
                <w:sz w:val="22"/>
                <w:szCs w:val="22"/>
              </w:rPr>
            </w:pPr>
            <w:r>
              <w:rPr>
                <w:rFonts w:ascii="Calibri" w:hAnsi="Calibri" w:cs="Arial"/>
                <w:sz w:val="22"/>
                <w:szCs w:val="22"/>
              </w:rPr>
              <w:t>SN explained the protocol behind open and closed meetings. It was agreed to continue the system whereby Part 1 of any FGB meeting would be open but Part 2 is closed.</w:t>
            </w:r>
          </w:p>
          <w:p>
            <w:pPr>
              <w:ind w:left="360"/>
              <w:contextualSpacing/>
              <w:jc w:val="both"/>
              <w:rPr>
                <w:rFonts w:ascii="Calibri" w:hAnsi="Calibri" w:cs="Arial"/>
                <w:sz w:val="22"/>
                <w:szCs w:val="22"/>
              </w:rPr>
            </w:pPr>
          </w:p>
          <w:p>
            <w:pPr>
              <w:ind w:left="360"/>
              <w:contextualSpacing/>
              <w:jc w:val="both"/>
              <w:rPr>
                <w:rFonts w:ascii="Calibri" w:hAnsi="Calibri" w:cs="Arial"/>
                <w:sz w:val="22"/>
                <w:szCs w:val="22"/>
              </w:rPr>
            </w:pPr>
          </w:p>
          <w:p>
            <w:pPr>
              <w:ind w:left="360"/>
              <w:contextualSpacing/>
              <w:jc w:val="both"/>
              <w:rPr>
                <w:rFonts w:ascii="Calibri" w:hAnsi="Calibri" w:cs="Arial"/>
                <w:sz w:val="22"/>
                <w:szCs w:val="22"/>
              </w:rPr>
            </w:pPr>
          </w:p>
          <w:p>
            <w:pPr>
              <w:ind w:left="360"/>
              <w:contextualSpacing/>
              <w:jc w:val="both"/>
              <w:rPr>
                <w:rFonts w:ascii="Calibri" w:hAnsi="Calibri" w:cs="Arial"/>
                <w:sz w:val="22"/>
                <w:szCs w:val="22"/>
              </w:rPr>
            </w:pPr>
          </w:p>
        </w:tc>
        <w:tc>
          <w:tcPr>
            <w:tcW w:w="1050" w:type="dxa"/>
            <w:shd w:val="clear" w:color="auto" w:fill="auto"/>
          </w:tcPr>
          <w:p>
            <w:pPr>
              <w:jc w:val="center"/>
              <w:rPr>
                <w:rFonts w:ascii="Calibri" w:hAnsi="Calibri"/>
                <w:b/>
                <w:sz w:val="22"/>
                <w:szCs w:val="22"/>
              </w:rPr>
            </w:pPr>
          </w:p>
          <w:p>
            <w:pPr>
              <w:jc w:val="center"/>
              <w:rPr>
                <w:rFonts w:ascii="Calibri" w:hAnsi="Calibri"/>
                <w:b/>
                <w:sz w:val="22"/>
                <w:szCs w:val="22"/>
              </w:rPr>
            </w:pPr>
          </w:p>
        </w:tc>
      </w:tr>
      <w:tr>
        <w:tc>
          <w:tcPr>
            <w:tcW w:w="9577" w:type="dxa"/>
            <w:shd w:val="clear" w:color="auto" w:fill="auto"/>
          </w:tcPr>
          <w:p>
            <w:pPr>
              <w:ind w:left="360"/>
              <w:contextualSpacing/>
              <w:jc w:val="both"/>
              <w:rPr>
                <w:rFonts w:ascii="Calibri" w:hAnsi="Calibri" w:cs="Arial"/>
                <w:b/>
                <w:sz w:val="22"/>
                <w:szCs w:val="22"/>
              </w:rPr>
            </w:pPr>
          </w:p>
          <w:p>
            <w:pPr>
              <w:pStyle w:val="ListParagraph"/>
              <w:numPr>
                <w:ilvl w:val="0"/>
                <w:numId w:val="4"/>
              </w:numPr>
              <w:contextualSpacing/>
              <w:jc w:val="both"/>
              <w:rPr>
                <w:rFonts w:ascii="Calibri" w:hAnsi="Calibri" w:cs="Arial"/>
                <w:b/>
                <w:sz w:val="22"/>
                <w:szCs w:val="22"/>
              </w:rPr>
            </w:pPr>
            <w:r>
              <w:rPr>
                <w:rFonts w:ascii="Calibri" w:hAnsi="Calibri" w:cs="Arial"/>
                <w:b/>
                <w:sz w:val="22"/>
                <w:szCs w:val="22"/>
              </w:rPr>
              <w:t>CHAIR’S UPDATE</w:t>
            </w:r>
          </w:p>
          <w:p>
            <w:pPr>
              <w:ind w:left="360"/>
              <w:contextualSpacing/>
              <w:jc w:val="both"/>
              <w:rPr>
                <w:rFonts w:ascii="Calibri" w:hAnsi="Calibri" w:cs="Arial"/>
                <w:b/>
                <w:sz w:val="22"/>
                <w:szCs w:val="22"/>
              </w:rPr>
            </w:pPr>
          </w:p>
          <w:p>
            <w:pPr>
              <w:ind w:left="360"/>
              <w:contextualSpacing/>
              <w:jc w:val="both"/>
              <w:rPr>
                <w:rFonts w:ascii="Calibri" w:hAnsi="Calibri" w:cs="Arial"/>
                <w:bCs/>
                <w:sz w:val="22"/>
                <w:szCs w:val="22"/>
              </w:rPr>
            </w:pPr>
            <w:r>
              <w:rPr>
                <w:rFonts w:ascii="Calibri" w:hAnsi="Calibri" w:cs="Arial"/>
                <w:bCs/>
                <w:sz w:val="22"/>
                <w:szCs w:val="22"/>
              </w:rPr>
              <w:t>SN informed Governors that Trinity Farm is up and running. DWC showed SN round the farm this week. Last week the Head of an academy school visited NCPS. He commented on the calm atmosphere in the school and the excellent behaviour of the children. He also said that Trinity Farm was a feather in the school’s cap. It is the type of initiative that makes a school stand out. It is a great opportunity for the children and the school.</w:t>
            </w:r>
          </w:p>
          <w:p>
            <w:pPr>
              <w:ind w:left="360"/>
              <w:contextualSpacing/>
              <w:jc w:val="both"/>
              <w:rPr>
                <w:rFonts w:ascii="Calibri" w:hAnsi="Calibri" w:cs="Arial"/>
                <w:bCs/>
                <w:sz w:val="22"/>
                <w:szCs w:val="22"/>
              </w:rPr>
            </w:pPr>
          </w:p>
        </w:tc>
        <w:tc>
          <w:tcPr>
            <w:tcW w:w="1050" w:type="dxa"/>
            <w:shd w:val="clear" w:color="auto" w:fill="auto"/>
          </w:tcPr>
          <w:p>
            <w:pPr>
              <w:jc w:val="center"/>
              <w:rPr>
                <w:rFonts w:ascii="Calibri" w:hAnsi="Calibri"/>
                <w:b/>
                <w:sz w:val="22"/>
                <w:szCs w:val="22"/>
              </w:rPr>
            </w:pPr>
          </w:p>
        </w:tc>
      </w:tr>
      <w:tr>
        <w:tc>
          <w:tcPr>
            <w:tcW w:w="9577" w:type="dxa"/>
            <w:shd w:val="clear" w:color="auto" w:fill="auto"/>
          </w:tcPr>
          <w:p>
            <w:pPr>
              <w:ind w:left="360"/>
              <w:contextualSpacing/>
              <w:jc w:val="both"/>
              <w:rPr>
                <w:rFonts w:ascii="Calibri" w:hAnsi="Calibri" w:cs="Arial"/>
                <w:b/>
                <w:sz w:val="22"/>
                <w:szCs w:val="22"/>
              </w:rPr>
            </w:pPr>
          </w:p>
          <w:p>
            <w:pPr>
              <w:pStyle w:val="ListParagraph"/>
              <w:numPr>
                <w:ilvl w:val="0"/>
                <w:numId w:val="4"/>
              </w:numPr>
              <w:contextualSpacing/>
              <w:jc w:val="both"/>
              <w:rPr>
                <w:rFonts w:ascii="Calibri" w:hAnsi="Calibri" w:cs="Arial"/>
                <w:b/>
                <w:sz w:val="22"/>
                <w:szCs w:val="22"/>
              </w:rPr>
            </w:pPr>
            <w:r>
              <w:rPr>
                <w:rFonts w:ascii="Calibri" w:hAnsi="Calibri" w:cs="Arial"/>
                <w:b/>
                <w:sz w:val="22"/>
                <w:szCs w:val="22"/>
              </w:rPr>
              <w:t xml:space="preserve">STRATEGY </w:t>
            </w:r>
          </w:p>
          <w:p>
            <w:pPr>
              <w:pStyle w:val="ListParagraph"/>
              <w:contextualSpacing/>
              <w:jc w:val="both"/>
              <w:rPr>
                <w:rFonts w:ascii="Calibri" w:hAnsi="Calibri" w:cs="Arial"/>
                <w:b/>
                <w:sz w:val="22"/>
                <w:szCs w:val="22"/>
              </w:rPr>
            </w:pPr>
          </w:p>
          <w:p>
            <w:pPr>
              <w:contextualSpacing/>
              <w:jc w:val="both"/>
              <w:rPr>
                <w:rFonts w:ascii="Calibri" w:hAnsi="Calibri" w:cs="Arial"/>
                <w:b/>
                <w:sz w:val="22"/>
                <w:szCs w:val="22"/>
              </w:rPr>
            </w:pPr>
            <w:r>
              <w:rPr>
                <w:rFonts w:ascii="Calibri" w:hAnsi="Calibri" w:cs="Arial"/>
                <w:b/>
                <w:sz w:val="22"/>
                <w:szCs w:val="22"/>
              </w:rPr>
              <w:t>10.1 APPOINTMENTS FOR THE ACADEMIC YEAR 2022/2023</w:t>
            </w:r>
          </w:p>
          <w:p>
            <w:pPr>
              <w:contextualSpacing/>
              <w:jc w:val="both"/>
              <w:rPr>
                <w:rFonts w:ascii="Calibri" w:hAnsi="Calibri" w:cs="Arial"/>
                <w:b/>
                <w:sz w:val="22"/>
                <w:szCs w:val="22"/>
              </w:rPr>
            </w:pPr>
            <w:r>
              <w:rPr>
                <w:rFonts w:ascii="Calibri" w:hAnsi="Calibri" w:cs="Arial"/>
                <w:b/>
                <w:sz w:val="22"/>
                <w:szCs w:val="22"/>
              </w:rPr>
              <w:t>NOMINATED GOVERNOR RESPONSIBILTY (brackets show Governor responsible)</w:t>
            </w:r>
          </w:p>
          <w:p>
            <w:pPr>
              <w:contextualSpacing/>
              <w:jc w:val="both"/>
              <w:rPr>
                <w:rFonts w:ascii="Calibri" w:hAnsi="Calibri" w:cs="Arial"/>
                <w:sz w:val="22"/>
                <w:szCs w:val="22"/>
              </w:rPr>
            </w:pPr>
            <w:r>
              <w:rPr>
                <w:rFonts w:ascii="Calibri" w:hAnsi="Calibri" w:cs="Arial"/>
                <w:sz w:val="22"/>
                <w:szCs w:val="22"/>
              </w:rPr>
              <w:t>It was agreed that the following nominated responsibilities would continue in 2022/2023:</w:t>
            </w:r>
          </w:p>
          <w:p>
            <w:pPr>
              <w:contextualSpacing/>
              <w:jc w:val="both"/>
              <w:rPr>
                <w:rFonts w:ascii="Calibri" w:hAnsi="Calibri" w:cs="Arial"/>
                <w:sz w:val="22"/>
                <w:szCs w:val="22"/>
              </w:rPr>
            </w:pPr>
          </w:p>
          <w:p>
            <w:pPr>
              <w:numPr>
                <w:ilvl w:val="0"/>
                <w:numId w:val="23"/>
              </w:numPr>
              <w:rPr>
                <w:rFonts w:ascii="Calibri" w:hAnsi="Calibri"/>
                <w:i/>
                <w:iCs/>
                <w:sz w:val="22"/>
                <w:szCs w:val="22"/>
              </w:rPr>
            </w:pPr>
            <w:r>
              <w:rPr>
                <w:rFonts w:ascii="Calibri" w:hAnsi="Calibri"/>
                <w:sz w:val="22"/>
                <w:szCs w:val="22"/>
              </w:rPr>
              <w:t xml:space="preserve">Inclusion Governor - to include SEN and Pupil Premium – currently vacant. </w:t>
            </w:r>
            <w:r>
              <w:rPr>
                <w:rFonts w:ascii="Calibri" w:hAnsi="Calibri"/>
                <w:i/>
                <w:iCs/>
                <w:sz w:val="22"/>
                <w:szCs w:val="22"/>
              </w:rPr>
              <w:t>Governors felt that LHM would have good background and experience to take this role. SF will ask her if she is willing to do it</w:t>
            </w:r>
          </w:p>
          <w:p>
            <w:pPr>
              <w:numPr>
                <w:ilvl w:val="0"/>
                <w:numId w:val="23"/>
              </w:numPr>
              <w:rPr>
                <w:rFonts w:ascii="Calibri" w:hAnsi="Calibri"/>
                <w:sz w:val="22"/>
                <w:szCs w:val="22"/>
              </w:rPr>
            </w:pPr>
            <w:r>
              <w:rPr>
                <w:rFonts w:ascii="Calibri" w:hAnsi="Calibri"/>
                <w:sz w:val="22"/>
                <w:szCs w:val="22"/>
              </w:rPr>
              <w:t>Child Protection &amp; Safeguarding Governor (Diane Martin)</w:t>
            </w:r>
          </w:p>
          <w:p>
            <w:pPr>
              <w:numPr>
                <w:ilvl w:val="0"/>
                <w:numId w:val="23"/>
              </w:numPr>
              <w:rPr>
                <w:rFonts w:ascii="Calibri" w:hAnsi="Calibri"/>
                <w:sz w:val="22"/>
                <w:szCs w:val="22"/>
              </w:rPr>
            </w:pPr>
            <w:r>
              <w:rPr>
                <w:rFonts w:ascii="Calibri" w:hAnsi="Calibri"/>
                <w:sz w:val="22"/>
                <w:szCs w:val="22"/>
              </w:rPr>
              <w:t>Looked After Children Governor (Diane Martin)</w:t>
            </w:r>
          </w:p>
          <w:p>
            <w:pPr>
              <w:numPr>
                <w:ilvl w:val="0"/>
                <w:numId w:val="23"/>
              </w:numPr>
              <w:rPr>
                <w:rFonts w:ascii="Calibri" w:hAnsi="Calibri"/>
                <w:sz w:val="22"/>
                <w:szCs w:val="22"/>
              </w:rPr>
            </w:pPr>
            <w:r>
              <w:rPr>
                <w:rFonts w:ascii="Calibri" w:hAnsi="Calibri"/>
                <w:sz w:val="22"/>
                <w:szCs w:val="22"/>
              </w:rPr>
              <w:t>Governor responsible for Whistleblowing (Diane Martin)</w:t>
            </w:r>
          </w:p>
          <w:p>
            <w:pPr>
              <w:numPr>
                <w:ilvl w:val="0"/>
                <w:numId w:val="23"/>
              </w:numPr>
              <w:rPr>
                <w:rFonts w:ascii="Calibri" w:hAnsi="Calibri"/>
                <w:sz w:val="22"/>
                <w:szCs w:val="22"/>
              </w:rPr>
            </w:pPr>
            <w:r>
              <w:rPr>
                <w:rFonts w:ascii="Calibri" w:hAnsi="Calibri"/>
                <w:sz w:val="22"/>
                <w:szCs w:val="22"/>
              </w:rPr>
              <w:t>Governor Training and Development / Link Governor (Diane Martin)</w:t>
            </w:r>
          </w:p>
          <w:p>
            <w:pPr>
              <w:numPr>
                <w:ilvl w:val="0"/>
                <w:numId w:val="23"/>
              </w:numPr>
              <w:rPr>
                <w:rFonts w:ascii="Calibri" w:hAnsi="Calibri"/>
                <w:sz w:val="22"/>
                <w:szCs w:val="22"/>
              </w:rPr>
            </w:pPr>
            <w:r>
              <w:rPr>
                <w:rFonts w:ascii="Calibri" w:hAnsi="Calibri"/>
                <w:sz w:val="22"/>
                <w:szCs w:val="22"/>
              </w:rPr>
              <w:t>School Improvement Fund (Michael Hill and Kristy Armer)</w:t>
            </w:r>
          </w:p>
          <w:p>
            <w:pPr>
              <w:numPr>
                <w:ilvl w:val="0"/>
                <w:numId w:val="23"/>
              </w:numPr>
              <w:rPr>
                <w:rFonts w:ascii="Calibri" w:hAnsi="Calibri"/>
                <w:sz w:val="22"/>
                <w:szCs w:val="22"/>
              </w:rPr>
            </w:pPr>
            <w:r>
              <w:rPr>
                <w:rFonts w:ascii="Calibri" w:hAnsi="Calibri"/>
                <w:sz w:val="22"/>
                <w:szCs w:val="22"/>
              </w:rPr>
              <w:t>Sports Premium Governor (Sam Nicholls)</w:t>
            </w:r>
          </w:p>
          <w:p>
            <w:pPr>
              <w:numPr>
                <w:ilvl w:val="0"/>
                <w:numId w:val="23"/>
              </w:numPr>
              <w:rPr>
                <w:rFonts w:ascii="Calibri" w:hAnsi="Calibri"/>
                <w:sz w:val="22"/>
                <w:szCs w:val="22"/>
              </w:rPr>
            </w:pPr>
            <w:r>
              <w:rPr>
                <w:rFonts w:ascii="Calibri" w:hAnsi="Calibri"/>
                <w:sz w:val="22"/>
                <w:szCs w:val="22"/>
              </w:rPr>
              <w:t>Honorary Treasurer (Sam Nicholls)</w:t>
            </w:r>
          </w:p>
          <w:p>
            <w:pPr>
              <w:numPr>
                <w:ilvl w:val="0"/>
                <w:numId w:val="23"/>
              </w:numPr>
              <w:rPr>
                <w:rFonts w:ascii="Calibri" w:hAnsi="Calibri"/>
                <w:sz w:val="22"/>
                <w:szCs w:val="22"/>
              </w:rPr>
            </w:pPr>
            <w:r>
              <w:rPr>
                <w:rFonts w:ascii="Calibri" w:hAnsi="Calibri"/>
                <w:sz w:val="22"/>
                <w:szCs w:val="22"/>
              </w:rPr>
              <w:t>Health &amp; Safety Governor (Sam Nicholls)</w:t>
            </w:r>
          </w:p>
          <w:p>
            <w:pPr>
              <w:numPr>
                <w:ilvl w:val="0"/>
                <w:numId w:val="23"/>
              </w:numPr>
              <w:rPr>
                <w:rFonts w:ascii="Calibri" w:hAnsi="Calibri"/>
                <w:sz w:val="22"/>
                <w:szCs w:val="22"/>
              </w:rPr>
            </w:pPr>
            <w:r>
              <w:rPr>
                <w:rFonts w:ascii="Calibri" w:hAnsi="Calibri"/>
                <w:sz w:val="22"/>
                <w:szCs w:val="22"/>
              </w:rPr>
              <w:t>EYFS Governor (Jane Vorster)</w:t>
            </w:r>
          </w:p>
          <w:p>
            <w:pPr>
              <w:numPr>
                <w:ilvl w:val="0"/>
                <w:numId w:val="23"/>
              </w:numPr>
              <w:rPr>
                <w:rFonts w:ascii="Calibri" w:hAnsi="Calibri"/>
                <w:sz w:val="22"/>
                <w:szCs w:val="22"/>
              </w:rPr>
            </w:pPr>
            <w:r>
              <w:rPr>
                <w:rFonts w:ascii="Calibri" w:hAnsi="Calibri"/>
                <w:sz w:val="22"/>
                <w:szCs w:val="22"/>
              </w:rPr>
              <w:t xml:space="preserve">Quality of Education (Jane Vorster/Kristy Armer) </w:t>
            </w:r>
          </w:p>
          <w:p>
            <w:pPr>
              <w:numPr>
                <w:ilvl w:val="0"/>
                <w:numId w:val="23"/>
              </w:numPr>
              <w:rPr>
                <w:rFonts w:ascii="Calibri" w:hAnsi="Calibri"/>
                <w:sz w:val="22"/>
                <w:szCs w:val="22"/>
              </w:rPr>
            </w:pPr>
            <w:r>
              <w:rPr>
                <w:rFonts w:ascii="Calibri" w:hAnsi="Calibri"/>
                <w:sz w:val="22"/>
                <w:szCs w:val="22"/>
              </w:rPr>
              <w:t>Quality of Education/Assessment (Michael Hill)</w:t>
            </w:r>
          </w:p>
          <w:p>
            <w:pPr>
              <w:numPr>
                <w:ilvl w:val="0"/>
                <w:numId w:val="23"/>
              </w:numPr>
              <w:rPr>
                <w:rFonts w:ascii="Calibri" w:hAnsi="Calibri"/>
                <w:sz w:val="22"/>
                <w:szCs w:val="22"/>
              </w:rPr>
            </w:pPr>
            <w:r>
              <w:rPr>
                <w:rFonts w:ascii="Calibri" w:hAnsi="Calibri"/>
                <w:sz w:val="22"/>
                <w:szCs w:val="22"/>
              </w:rPr>
              <w:t xml:space="preserve">SIAMS – currently vacant. </w:t>
            </w:r>
            <w:r>
              <w:rPr>
                <w:rFonts w:ascii="Calibri" w:hAnsi="Calibri"/>
                <w:i/>
                <w:iCs/>
                <w:sz w:val="22"/>
                <w:szCs w:val="22"/>
              </w:rPr>
              <w:t>IW proposed LA. SF will follow up with LA</w:t>
            </w:r>
          </w:p>
          <w:p>
            <w:pPr>
              <w:numPr>
                <w:ilvl w:val="0"/>
                <w:numId w:val="23"/>
              </w:numPr>
              <w:rPr>
                <w:rFonts w:ascii="Calibri" w:hAnsi="Calibri"/>
                <w:sz w:val="22"/>
                <w:szCs w:val="22"/>
              </w:rPr>
            </w:pPr>
            <w:r>
              <w:rPr>
                <w:rFonts w:ascii="Calibri" w:hAnsi="Calibri"/>
                <w:sz w:val="22"/>
                <w:szCs w:val="22"/>
              </w:rPr>
              <w:t>Behaviour and Attitudes to Learning Governor – currently vacant. LC agreed to take on this role</w:t>
            </w:r>
          </w:p>
          <w:p>
            <w:pPr>
              <w:numPr>
                <w:ilvl w:val="0"/>
                <w:numId w:val="23"/>
              </w:numPr>
              <w:rPr>
                <w:rFonts w:ascii="Calibri" w:hAnsi="Calibri"/>
                <w:sz w:val="22"/>
                <w:szCs w:val="22"/>
              </w:rPr>
            </w:pPr>
            <w:r>
              <w:rPr>
                <w:rFonts w:ascii="Calibri" w:hAnsi="Calibri"/>
                <w:sz w:val="22"/>
                <w:szCs w:val="22"/>
              </w:rPr>
              <w:t xml:space="preserve">Personal Development Governor – currently vacant. </w:t>
            </w:r>
            <w:r>
              <w:rPr>
                <w:rFonts w:ascii="Calibri" w:hAnsi="Calibri"/>
                <w:i/>
                <w:iCs/>
                <w:sz w:val="22"/>
                <w:szCs w:val="22"/>
              </w:rPr>
              <w:t>IW advised Governors that this is one of the Ofsted categories. No Governor was appointed for the time being</w:t>
            </w:r>
            <w:r>
              <w:rPr>
                <w:rFonts w:ascii="Calibri" w:hAnsi="Calibri"/>
                <w:sz w:val="22"/>
                <w:szCs w:val="22"/>
              </w:rPr>
              <w:t>.</w:t>
            </w:r>
          </w:p>
          <w:p>
            <w:pPr>
              <w:numPr>
                <w:ilvl w:val="0"/>
                <w:numId w:val="23"/>
              </w:numPr>
              <w:rPr>
                <w:rFonts w:ascii="Calibri" w:hAnsi="Calibri"/>
                <w:sz w:val="22"/>
                <w:szCs w:val="22"/>
              </w:rPr>
            </w:pPr>
            <w:r>
              <w:rPr>
                <w:rFonts w:ascii="Calibri" w:hAnsi="Calibri"/>
                <w:sz w:val="22"/>
                <w:szCs w:val="22"/>
              </w:rPr>
              <w:t>Admissions Governor (Kristy Armer)</w:t>
            </w:r>
          </w:p>
          <w:p>
            <w:pPr>
              <w:numPr>
                <w:ilvl w:val="0"/>
                <w:numId w:val="23"/>
              </w:numPr>
              <w:rPr>
                <w:rFonts w:ascii="Calibri" w:hAnsi="Calibri"/>
                <w:sz w:val="22"/>
                <w:szCs w:val="22"/>
              </w:rPr>
            </w:pPr>
            <w:r>
              <w:rPr>
                <w:rFonts w:ascii="Calibri" w:hAnsi="Calibri"/>
                <w:sz w:val="22"/>
                <w:szCs w:val="22"/>
              </w:rPr>
              <w:t>Appeals Governor (Kristy Armer)</w:t>
            </w:r>
          </w:p>
          <w:p>
            <w:pPr>
              <w:rPr>
                <w:rFonts w:ascii="Calibri" w:hAnsi="Calibri"/>
                <w:sz w:val="22"/>
                <w:szCs w:val="22"/>
              </w:rPr>
            </w:pPr>
          </w:p>
          <w:p>
            <w:pPr>
              <w:rPr>
                <w:rFonts w:ascii="Calibri" w:hAnsi="Calibri"/>
                <w:b/>
                <w:sz w:val="22"/>
                <w:szCs w:val="22"/>
              </w:rPr>
            </w:pPr>
            <w:r>
              <w:rPr>
                <w:rFonts w:ascii="Calibri" w:hAnsi="Calibri"/>
                <w:b/>
                <w:sz w:val="22"/>
                <w:szCs w:val="22"/>
              </w:rPr>
              <w:t>COMMITTEES AND WORKING PARTIES</w:t>
            </w:r>
          </w:p>
          <w:p>
            <w:pPr>
              <w:contextualSpacing/>
              <w:jc w:val="both"/>
              <w:rPr>
                <w:rFonts w:ascii="Calibri" w:hAnsi="Calibri" w:cs="Arial"/>
                <w:sz w:val="22"/>
                <w:szCs w:val="22"/>
              </w:rPr>
            </w:pPr>
          </w:p>
          <w:p>
            <w:pPr>
              <w:contextualSpacing/>
              <w:jc w:val="both"/>
              <w:rPr>
                <w:rFonts w:ascii="Calibri" w:hAnsi="Calibri" w:cs="Arial"/>
                <w:b/>
                <w:sz w:val="22"/>
                <w:szCs w:val="22"/>
              </w:rPr>
            </w:pPr>
            <w:r>
              <w:rPr>
                <w:rFonts w:ascii="Calibri" w:hAnsi="Calibri" w:cs="Arial"/>
                <w:b/>
                <w:sz w:val="22"/>
                <w:szCs w:val="22"/>
              </w:rPr>
              <w:t>DISCIPLINE AND CAPABILITY COMMITTEE</w:t>
            </w:r>
          </w:p>
          <w:p>
            <w:pPr>
              <w:contextualSpacing/>
              <w:jc w:val="both"/>
              <w:rPr>
                <w:rFonts w:ascii="Calibri" w:hAnsi="Calibri" w:cs="Arial"/>
                <w:sz w:val="22"/>
                <w:szCs w:val="22"/>
              </w:rPr>
            </w:pPr>
            <w:r>
              <w:rPr>
                <w:rFonts w:ascii="Calibri" w:hAnsi="Calibri" w:cs="Arial"/>
                <w:sz w:val="22"/>
                <w:szCs w:val="22"/>
              </w:rPr>
              <w:t>First Committee -Sam Nicholls and Kristy Armer</w:t>
            </w:r>
          </w:p>
          <w:p>
            <w:pPr>
              <w:contextualSpacing/>
              <w:jc w:val="both"/>
              <w:rPr>
                <w:rFonts w:ascii="Calibri" w:hAnsi="Calibri" w:cs="Arial"/>
                <w:sz w:val="22"/>
                <w:szCs w:val="22"/>
              </w:rPr>
            </w:pPr>
            <w:r>
              <w:rPr>
                <w:rFonts w:ascii="Calibri" w:hAnsi="Calibri" w:cs="Arial"/>
                <w:sz w:val="22"/>
                <w:szCs w:val="22"/>
              </w:rPr>
              <w:t>Appeal Committee - Rev. Len Abrams and Michael Hill and Diane Martin</w:t>
            </w:r>
          </w:p>
          <w:p>
            <w:pPr>
              <w:contextualSpacing/>
              <w:jc w:val="both"/>
              <w:rPr>
                <w:rFonts w:ascii="Calibri" w:hAnsi="Calibri" w:cs="Arial"/>
                <w:sz w:val="22"/>
                <w:szCs w:val="22"/>
              </w:rPr>
            </w:pPr>
          </w:p>
          <w:p>
            <w:pPr>
              <w:contextualSpacing/>
              <w:jc w:val="both"/>
              <w:rPr>
                <w:rFonts w:ascii="Calibri" w:hAnsi="Calibri" w:cs="Arial"/>
                <w:b/>
                <w:sz w:val="22"/>
                <w:szCs w:val="22"/>
              </w:rPr>
            </w:pPr>
            <w:r>
              <w:rPr>
                <w:rFonts w:ascii="Calibri" w:hAnsi="Calibri" w:cs="Arial"/>
                <w:b/>
                <w:sz w:val="22"/>
                <w:szCs w:val="22"/>
              </w:rPr>
              <w:t>APPRAISAL AND PAY COMMITTEE</w:t>
            </w:r>
          </w:p>
          <w:p>
            <w:pPr>
              <w:contextualSpacing/>
              <w:jc w:val="both"/>
              <w:rPr>
                <w:rFonts w:ascii="Calibri" w:hAnsi="Calibri" w:cs="Arial"/>
                <w:sz w:val="22"/>
                <w:szCs w:val="22"/>
              </w:rPr>
            </w:pPr>
            <w:r>
              <w:rPr>
                <w:rFonts w:ascii="Calibri" w:hAnsi="Calibri" w:cs="Arial"/>
                <w:sz w:val="22"/>
                <w:szCs w:val="22"/>
              </w:rPr>
              <w:t>Sam Nicholls and Jane Vorster – Imogen Woods in advisory capacity</w:t>
            </w:r>
          </w:p>
          <w:p>
            <w:pPr>
              <w:contextualSpacing/>
              <w:jc w:val="both"/>
              <w:rPr>
                <w:rFonts w:ascii="Calibri" w:hAnsi="Calibri" w:cs="Arial"/>
                <w:sz w:val="22"/>
                <w:szCs w:val="22"/>
              </w:rPr>
            </w:pPr>
          </w:p>
          <w:p>
            <w:pPr>
              <w:contextualSpacing/>
              <w:jc w:val="both"/>
              <w:rPr>
                <w:rFonts w:ascii="Calibri" w:hAnsi="Calibri" w:cs="Arial"/>
                <w:b/>
                <w:sz w:val="22"/>
                <w:szCs w:val="22"/>
              </w:rPr>
            </w:pPr>
            <w:r>
              <w:rPr>
                <w:rFonts w:ascii="Calibri" w:hAnsi="Calibri" w:cs="Arial"/>
                <w:b/>
                <w:sz w:val="22"/>
                <w:szCs w:val="22"/>
              </w:rPr>
              <w:t>HEADTEACHER’S APPRAISAL PANEL</w:t>
            </w:r>
          </w:p>
          <w:p>
            <w:pPr>
              <w:contextualSpacing/>
              <w:jc w:val="both"/>
              <w:rPr>
                <w:rFonts w:ascii="Calibri" w:hAnsi="Calibri" w:cs="Arial"/>
                <w:sz w:val="22"/>
                <w:szCs w:val="22"/>
              </w:rPr>
            </w:pPr>
            <w:r>
              <w:rPr>
                <w:rFonts w:ascii="Calibri" w:hAnsi="Calibri" w:cs="Arial"/>
                <w:sz w:val="22"/>
                <w:szCs w:val="22"/>
              </w:rPr>
              <w:t>Sam Nicholls and Jane Vorster and Simon Mould</w:t>
            </w:r>
          </w:p>
          <w:p>
            <w:pPr>
              <w:contextualSpacing/>
              <w:jc w:val="both"/>
              <w:rPr>
                <w:rFonts w:ascii="Calibri" w:hAnsi="Calibri" w:cs="Arial"/>
                <w:sz w:val="22"/>
                <w:szCs w:val="22"/>
              </w:rPr>
            </w:pPr>
          </w:p>
          <w:p>
            <w:pPr>
              <w:contextualSpacing/>
              <w:jc w:val="both"/>
              <w:rPr>
                <w:rFonts w:ascii="Calibri" w:hAnsi="Calibri" w:cs="Arial"/>
                <w:b/>
                <w:sz w:val="22"/>
                <w:szCs w:val="22"/>
              </w:rPr>
            </w:pPr>
            <w:r>
              <w:rPr>
                <w:rFonts w:ascii="Calibri" w:hAnsi="Calibri" w:cs="Arial"/>
                <w:b/>
                <w:sz w:val="22"/>
                <w:szCs w:val="22"/>
              </w:rPr>
              <w:t>FINANCE WORKING PARTY</w:t>
            </w:r>
          </w:p>
          <w:p>
            <w:pPr>
              <w:contextualSpacing/>
              <w:jc w:val="both"/>
              <w:rPr>
                <w:rFonts w:ascii="Calibri" w:hAnsi="Calibri" w:cs="Arial"/>
                <w:sz w:val="22"/>
                <w:szCs w:val="22"/>
              </w:rPr>
            </w:pPr>
            <w:r>
              <w:rPr>
                <w:rFonts w:ascii="Calibri" w:hAnsi="Calibri" w:cs="Arial"/>
                <w:sz w:val="22"/>
                <w:szCs w:val="22"/>
              </w:rPr>
              <w:t>Sam Nicholls, Michael Hill, Imogen Woods (Daniel Walker-</w:t>
            </w:r>
            <w:proofErr w:type="spellStart"/>
            <w:r>
              <w:rPr>
                <w:rFonts w:ascii="Calibri" w:hAnsi="Calibri" w:cs="Arial"/>
                <w:sz w:val="22"/>
                <w:szCs w:val="22"/>
              </w:rPr>
              <w:t>Cheetham</w:t>
            </w:r>
            <w:proofErr w:type="spellEnd"/>
            <w:r>
              <w:rPr>
                <w:rFonts w:ascii="Calibri" w:hAnsi="Calibri" w:cs="Arial"/>
                <w:sz w:val="22"/>
                <w:szCs w:val="22"/>
              </w:rPr>
              <w:t xml:space="preserve"> in attendance)</w:t>
            </w:r>
          </w:p>
          <w:p>
            <w:pPr>
              <w:contextualSpacing/>
              <w:jc w:val="both"/>
              <w:rPr>
                <w:rFonts w:ascii="Calibri" w:hAnsi="Calibri" w:cs="Arial"/>
                <w:sz w:val="22"/>
                <w:szCs w:val="22"/>
              </w:rPr>
            </w:pPr>
          </w:p>
          <w:p>
            <w:pPr>
              <w:contextualSpacing/>
              <w:jc w:val="both"/>
              <w:rPr>
                <w:rFonts w:ascii="Calibri" w:hAnsi="Calibri" w:cs="Arial"/>
                <w:sz w:val="22"/>
                <w:szCs w:val="22"/>
              </w:rPr>
            </w:pPr>
          </w:p>
          <w:p>
            <w:pPr>
              <w:contextualSpacing/>
              <w:jc w:val="both"/>
              <w:rPr>
                <w:rFonts w:ascii="Calibri" w:hAnsi="Calibri" w:cs="Arial"/>
                <w:sz w:val="22"/>
                <w:szCs w:val="22"/>
              </w:rPr>
            </w:pPr>
          </w:p>
          <w:p>
            <w:pPr>
              <w:contextualSpacing/>
              <w:jc w:val="both"/>
              <w:rPr>
                <w:rFonts w:ascii="Calibri" w:hAnsi="Calibri" w:cs="Arial"/>
                <w:sz w:val="22"/>
                <w:szCs w:val="22"/>
              </w:rPr>
            </w:pPr>
          </w:p>
          <w:p>
            <w:pPr>
              <w:contextualSpacing/>
              <w:jc w:val="both"/>
              <w:rPr>
                <w:rFonts w:ascii="Calibri" w:hAnsi="Calibri" w:cs="Arial"/>
                <w:sz w:val="22"/>
                <w:szCs w:val="22"/>
              </w:rPr>
            </w:pPr>
            <w:r>
              <w:rPr>
                <w:rFonts w:ascii="Calibri" w:hAnsi="Calibri" w:cs="Arial"/>
                <w:b/>
                <w:sz w:val="22"/>
                <w:szCs w:val="22"/>
              </w:rPr>
              <w:t>10.2</w:t>
            </w:r>
            <w:r>
              <w:rPr>
                <w:rFonts w:ascii="Calibri" w:hAnsi="Calibri" w:cs="Arial"/>
                <w:sz w:val="22"/>
                <w:szCs w:val="22"/>
              </w:rPr>
              <w:t xml:space="preserve">         </w:t>
            </w:r>
            <w:r>
              <w:rPr>
                <w:rFonts w:ascii="Calibri" w:hAnsi="Calibri" w:cs="Arial"/>
                <w:b/>
                <w:sz w:val="22"/>
                <w:szCs w:val="22"/>
              </w:rPr>
              <w:t>GOVERNOR TRAINING AND DEVELOPMENT</w:t>
            </w:r>
          </w:p>
          <w:p>
            <w:pPr>
              <w:contextualSpacing/>
              <w:jc w:val="both"/>
              <w:rPr>
                <w:rFonts w:ascii="Calibri" w:hAnsi="Calibri" w:cs="Arial"/>
                <w:sz w:val="22"/>
                <w:szCs w:val="22"/>
              </w:rPr>
            </w:pPr>
          </w:p>
          <w:p>
            <w:pPr>
              <w:contextualSpacing/>
              <w:jc w:val="both"/>
              <w:rPr>
                <w:rFonts w:ascii="Calibri" w:hAnsi="Calibri" w:cs="Arial"/>
                <w:sz w:val="22"/>
                <w:szCs w:val="22"/>
              </w:rPr>
            </w:pPr>
            <w:r>
              <w:rPr>
                <w:rFonts w:ascii="Calibri" w:hAnsi="Calibri" w:cs="Arial"/>
                <w:sz w:val="22"/>
                <w:szCs w:val="22"/>
              </w:rPr>
              <w:t xml:space="preserve">SN reminded governors of the SDBE and </w:t>
            </w:r>
            <w:proofErr w:type="spellStart"/>
            <w:r>
              <w:rPr>
                <w:rFonts w:ascii="Calibri" w:hAnsi="Calibri" w:cs="Arial"/>
                <w:sz w:val="22"/>
                <w:szCs w:val="22"/>
              </w:rPr>
              <w:t>SAfE</w:t>
            </w:r>
            <w:proofErr w:type="spellEnd"/>
            <w:r>
              <w:rPr>
                <w:rFonts w:ascii="Calibri" w:hAnsi="Calibri" w:cs="Arial"/>
                <w:sz w:val="22"/>
                <w:szCs w:val="22"/>
              </w:rPr>
              <w:t xml:space="preserve"> training that is available for 2022/23</w:t>
            </w:r>
          </w:p>
          <w:p>
            <w:pPr>
              <w:contextualSpacing/>
              <w:jc w:val="both"/>
              <w:rPr>
                <w:rFonts w:ascii="Calibri" w:hAnsi="Calibri" w:cs="Arial"/>
                <w:sz w:val="22"/>
                <w:szCs w:val="22"/>
              </w:rPr>
            </w:pPr>
            <w:r>
              <w:rPr>
                <w:rFonts w:ascii="Calibri" w:hAnsi="Calibri" w:cs="Arial"/>
                <w:sz w:val="22"/>
                <w:szCs w:val="22"/>
              </w:rPr>
              <w:t>Governors acknowledged the Safeguarding training that will be held as part of the INSET day on 6</w:t>
            </w:r>
            <w:r>
              <w:rPr>
                <w:rFonts w:ascii="Calibri" w:hAnsi="Calibri" w:cs="Arial"/>
                <w:sz w:val="22"/>
                <w:szCs w:val="22"/>
                <w:vertAlign w:val="superscript"/>
              </w:rPr>
              <w:t>th</w:t>
            </w:r>
            <w:r>
              <w:rPr>
                <w:rFonts w:ascii="Calibri" w:hAnsi="Calibri" w:cs="Arial"/>
                <w:sz w:val="22"/>
                <w:szCs w:val="22"/>
              </w:rPr>
              <w:t xml:space="preserve"> June 2023, in which they will be involved</w:t>
            </w:r>
          </w:p>
          <w:p>
            <w:pPr>
              <w:contextualSpacing/>
              <w:jc w:val="both"/>
              <w:rPr>
                <w:rFonts w:ascii="Calibri" w:hAnsi="Calibri" w:cs="Arial"/>
                <w:sz w:val="22"/>
                <w:szCs w:val="22"/>
              </w:rPr>
            </w:pPr>
          </w:p>
        </w:tc>
        <w:tc>
          <w:tcPr>
            <w:tcW w:w="1050" w:type="dxa"/>
            <w:shd w:val="clear" w:color="auto" w:fill="auto"/>
          </w:tcPr>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r>
              <w:rPr>
                <w:rFonts w:ascii="Calibri" w:hAnsi="Calibri"/>
                <w:b/>
                <w:sz w:val="22"/>
                <w:szCs w:val="22"/>
              </w:rPr>
              <w:t>SF</w:t>
            </w: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r>
              <w:rPr>
                <w:rFonts w:ascii="Calibri" w:hAnsi="Calibri"/>
                <w:b/>
                <w:sz w:val="22"/>
                <w:szCs w:val="22"/>
              </w:rPr>
              <w:t>SF</w:t>
            </w: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rPr>
                <w:rFonts w:ascii="Calibri" w:hAnsi="Calibri"/>
                <w:b/>
                <w:sz w:val="22"/>
                <w:szCs w:val="22"/>
              </w:rPr>
            </w:pPr>
            <w:r>
              <w:rPr>
                <w:rFonts w:ascii="Calibri" w:hAnsi="Calibri"/>
                <w:b/>
                <w:sz w:val="22"/>
                <w:szCs w:val="22"/>
              </w:rPr>
              <w:t xml:space="preserve">                                                            </w:t>
            </w:r>
          </w:p>
        </w:tc>
      </w:tr>
      <w:tr>
        <w:tc>
          <w:tcPr>
            <w:tcW w:w="9577" w:type="dxa"/>
            <w:shd w:val="clear" w:color="auto" w:fill="auto"/>
          </w:tcPr>
          <w:p>
            <w:pPr>
              <w:pStyle w:val="NoSpacing"/>
              <w:ind w:left="360"/>
              <w:rPr>
                <w:rFonts w:ascii="Calibri" w:hAnsi="Calibri" w:cs="Arial"/>
                <w:b/>
                <w:sz w:val="22"/>
                <w:szCs w:val="22"/>
              </w:rPr>
            </w:pPr>
          </w:p>
          <w:p>
            <w:pPr>
              <w:pStyle w:val="NoSpacing"/>
              <w:numPr>
                <w:ilvl w:val="0"/>
                <w:numId w:val="4"/>
              </w:numPr>
              <w:rPr>
                <w:rFonts w:ascii="Calibri" w:hAnsi="Calibri" w:cs="Arial"/>
                <w:b/>
                <w:sz w:val="22"/>
                <w:szCs w:val="22"/>
              </w:rPr>
            </w:pPr>
            <w:r>
              <w:rPr>
                <w:rFonts w:ascii="Calibri" w:hAnsi="Calibri" w:cs="Arial"/>
                <w:b/>
                <w:sz w:val="22"/>
                <w:szCs w:val="22"/>
              </w:rPr>
              <w:t>MINUTES OF THE MEETING HELD ON 7</w:t>
            </w:r>
            <w:r>
              <w:rPr>
                <w:rFonts w:ascii="Calibri" w:hAnsi="Calibri" w:cs="Arial"/>
                <w:b/>
                <w:sz w:val="22"/>
                <w:szCs w:val="22"/>
                <w:vertAlign w:val="superscript"/>
              </w:rPr>
              <w:t>Th</w:t>
            </w:r>
            <w:r>
              <w:rPr>
                <w:rFonts w:ascii="Calibri" w:hAnsi="Calibri" w:cs="Arial"/>
                <w:b/>
                <w:sz w:val="22"/>
                <w:szCs w:val="22"/>
              </w:rPr>
              <w:t xml:space="preserve"> JULY 2022</w:t>
            </w:r>
          </w:p>
          <w:p>
            <w:pPr>
              <w:pStyle w:val="NoSpacing"/>
              <w:ind w:left="720"/>
              <w:rPr>
                <w:rFonts w:ascii="Calibri" w:hAnsi="Calibri" w:cs="Arial"/>
                <w:b/>
                <w:sz w:val="22"/>
                <w:szCs w:val="22"/>
              </w:rPr>
            </w:pPr>
          </w:p>
          <w:p>
            <w:pPr>
              <w:pStyle w:val="NoSpacing"/>
              <w:ind w:left="720"/>
              <w:rPr>
                <w:rFonts w:ascii="Calibri" w:hAnsi="Calibri" w:cs="Arial"/>
                <w:sz w:val="22"/>
                <w:szCs w:val="22"/>
              </w:rPr>
            </w:pPr>
            <w:r>
              <w:rPr>
                <w:rFonts w:ascii="Calibri" w:hAnsi="Calibri" w:cs="Arial"/>
                <w:sz w:val="22"/>
                <w:szCs w:val="22"/>
              </w:rPr>
              <w:t>The minutes were confirmed as an accurate record</w:t>
            </w:r>
          </w:p>
          <w:p>
            <w:pPr>
              <w:pStyle w:val="NoSpacing"/>
              <w:ind w:left="720"/>
              <w:rPr>
                <w:rFonts w:ascii="Calibri" w:hAnsi="Calibri" w:cs="Arial"/>
                <w:sz w:val="22"/>
                <w:szCs w:val="22"/>
              </w:rPr>
            </w:pPr>
          </w:p>
        </w:tc>
        <w:tc>
          <w:tcPr>
            <w:tcW w:w="1050" w:type="dxa"/>
            <w:shd w:val="clear" w:color="auto" w:fill="auto"/>
          </w:tcPr>
          <w:p>
            <w:pPr>
              <w:jc w:val="center"/>
              <w:rPr>
                <w:rFonts w:ascii="Calibri" w:hAnsi="Calibri"/>
                <w:b/>
                <w:sz w:val="22"/>
                <w:szCs w:val="22"/>
              </w:rPr>
            </w:pPr>
          </w:p>
          <w:p>
            <w:pPr>
              <w:jc w:val="center"/>
              <w:rPr>
                <w:rFonts w:ascii="Calibri" w:hAnsi="Calibri"/>
                <w:b/>
                <w:sz w:val="22"/>
                <w:szCs w:val="22"/>
              </w:rPr>
            </w:pPr>
          </w:p>
        </w:tc>
      </w:tr>
      <w:tr>
        <w:tc>
          <w:tcPr>
            <w:tcW w:w="9577" w:type="dxa"/>
            <w:shd w:val="clear" w:color="auto" w:fill="auto"/>
          </w:tcPr>
          <w:p>
            <w:pPr>
              <w:ind w:left="360"/>
              <w:contextualSpacing/>
              <w:jc w:val="both"/>
              <w:rPr>
                <w:rFonts w:ascii="Calibri" w:hAnsi="Calibri" w:cs="Arial"/>
                <w:b/>
                <w:sz w:val="22"/>
                <w:szCs w:val="22"/>
              </w:rPr>
            </w:pPr>
          </w:p>
          <w:p>
            <w:pPr>
              <w:pStyle w:val="ListParagraph"/>
              <w:numPr>
                <w:ilvl w:val="0"/>
                <w:numId w:val="4"/>
              </w:numPr>
              <w:contextualSpacing/>
              <w:jc w:val="both"/>
              <w:rPr>
                <w:rFonts w:ascii="Calibri" w:hAnsi="Calibri" w:cs="Arial"/>
                <w:b/>
                <w:sz w:val="22"/>
                <w:szCs w:val="22"/>
              </w:rPr>
            </w:pPr>
            <w:r>
              <w:rPr>
                <w:rFonts w:ascii="Calibri" w:hAnsi="Calibri" w:cs="Arial"/>
                <w:b/>
                <w:sz w:val="22"/>
                <w:szCs w:val="22"/>
              </w:rPr>
              <w:t>MATTERS ARISING FROM PART 1 OF THE MINUTES OF THE MEETING HELD ON 7TH JULY 2022</w:t>
            </w:r>
          </w:p>
          <w:p>
            <w:pPr>
              <w:contextualSpacing/>
              <w:jc w:val="both"/>
              <w:rPr>
                <w:rFonts w:ascii="Calibri" w:hAnsi="Calibri" w:cs="Arial"/>
                <w:b/>
                <w:sz w:val="22"/>
                <w:szCs w:val="22"/>
              </w:rPr>
            </w:pPr>
          </w:p>
          <w:p>
            <w:pPr>
              <w:ind w:left="720"/>
              <w:contextualSpacing/>
              <w:jc w:val="both"/>
              <w:rPr>
                <w:rFonts w:ascii="Calibri" w:hAnsi="Calibri" w:cs="Arial"/>
                <w:b/>
                <w:sz w:val="22"/>
                <w:szCs w:val="22"/>
              </w:rPr>
            </w:pPr>
            <w:r>
              <w:rPr>
                <w:rFonts w:ascii="Calibri" w:hAnsi="Calibri" w:cs="Arial"/>
                <w:b/>
                <w:sz w:val="22"/>
                <w:szCs w:val="22"/>
              </w:rPr>
              <w:t>Minute 7 Safeguarding and GDPR</w:t>
            </w:r>
          </w:p>
          <w:p>
            <w:pPr>
              <w:ind w:left="720"/>
              <w:contextualSpacing/>
              <w:jc w:val="both"/>
              <w:rPr>
                <w:rFonts w:ascii="Calibri" w:hAnsi="Calibri" w:cs="Calibri"/>
                <w:bCs/>
                <w:sz w:val="22"/>
                <w:szCs w:val="22"/>
              </w:rPr>
            </w:pPr>
            <w:r>
              <w:rPr>
                <w:rFonts w:ascii="Calibri" w:hAnsi="Calibri" w:cs="Arial"/>
                <w:bCs/>
                <w:sz w:val="22"/>
                <w:szCs w:val="22"/>
              </w:rPr>
              <w:t>IW asked SF to organise safeguarding training with DM for the three new Governors</w:t>
            </w:r>
            <w:r>
              <w:rPr>
                <w:rFonts w:ascii="Calibri" w:hAnsi="Calibri" w:cs="Calibri"/>
                <w:bCs/>
                <w:sz w:val="22"/>
                <w:szCs w:val="22"/>
              </w:rPr>
              <w:t xml:space="preserve"> (JT, LC and LHM)</w:t>
            </w:r>
          </w:p>
          <w:p>
            <w:pPr>
              <w:ind w:left="720"/>
              <w:contextualSpacing/>
              <w:jc w:val="both"/>
              <w:rPr>
                <w:rFonts w:ascii="Calibri" w:hAnsi="Calibri" w:cs="Calibri"/>
                <w:bCs/>
                <w:sz w:val="22"/>
                <w:szCs w:val="22"/>
              </w:rPr>
            </w:pPr>
          </w:p>
          <w:p>
            <w:pPr>
              <w:ind w:left="720"/>
              <w:contextualSpacing/>
              <w:jc w:val="both"/>
              <w:rPr>
                <w:rFonts w:ascii="Calibri" w:hAnsi="Calibri" w:cs="Calibri"/>
                <w:bCs/>
                <w:sz w:val="22"/>
                <w:szCs w:val="22"/>
              </w:rPr>
            </w:pPr>
            <w:r>
              <w:rPr>
                <w:rFonts w:ascii="Calibri" w:hAnsi="Calibri" w:cs="Calibri"/>
                <w:bCs/>
                <w:sz w:val="22"/>
                <w:szCs w:val="22"/>
              </w:rPr>
              <w:t>JT has now resigned as Governor. SF will organise training with DM for LC and LHM</w:t>
            </w:r>
          </w:p>
          <w:p>
            <w:pPr>
              <w:rPr>
                <w:rFonts w:ascii="Calibri" w:hAnsi="Calibri" w:cs="Calibri"/>
                <w:sz w:val="22"/>
                <w:szCs w:val="22"/>
              </w:rPr>
            </w:pPr>
          </w:p>
          <w:p>
            <w:pPr>
              <w:ind w:left="720"/>
              <w:contextualSpacing/>
              <w:jc w:val="both"/>
              <w:rPr>
                <w:rFonts w:ascii="Calibri" w:hAnsi="Calibri" w:cs="Arial"/>
                <w:b/>
                <w:sz w:val="22"/>
                <w:szCs w:val="22"/>
              </w:rPr>
            </w:pPr>
            <w:r>
              <w:rPr>
                <w:rFonts w:ascii="Calibri" w:hAnsi="Calibri" w:cs="Arial"/>
                <w:b/>
                <w:sz w:val="22"/>
                <w:szCs w:val="22"/>
              </w:rPr>
              <w:t>Minute 8.2. Chair’s Update</w:t>
            </w:r>
          </w:p>
          <w:p>
            <w:pPr>
              <w:ind w:left="720"/>
              <w:contextualSpacing/>
              <w:jc w:val="both"/>
              <w:rPr>
                <w:rFonts w:ascii="Calibri" w:hAnsi="Calibri" w:cs="Arial"/>
                <w:bCs/>
                <w:sz w:val="22"/>
                <w:szCs w:val="22"/>
              </w:rPr>
            </w:pPr>
            <w:r>
              <w:rPr>
                <w:rFonts w:ascii="Calibri" w:hAnsi="Calibri" w:cs="Arial"/>
                <w:bCs/>
                <w:sz w:val="22"/>
                <w:szCs w:val="22"/>
              </w:rPr>
              <w:t>SN asked that the SDBE training schedule will be added to the Governors microsite for discussion in the September 2022 FGB meeting</w:t>
            </w:r>
          </w:p>
          <w:p>
            <w:pPr>
              <w:ind w:left="720"/>
              <w:contextualSpacing/>
              <w:jc w:val="both"/>
              <w:rPr>
                <w:rFonts w:ascii="Calibri" w:hAnsi="Calibri" w:cs="Arial"/>
                <w:bCs/>
                <w:sz w:val="22"/>
                <w:szCs w:val="22"/>
              </w:rPr>
            </w:pPr>
          </w:p>
          <w:p>
            <w:pPr>
              <w:ind w:left="720"/>
              <w:contextualSpacing/>
              <w:jc w:val="both"/>
              <w:rPr>
                <w:rFonts w:ascii="Calibri" w:hAnsi="Calibri" w:cs="Arial"/>
                <w:b/>
                <w:sz w:val="22"/>
                <w:szCs w:val="22"/>
              </w:rPr>
            </w:pPr>
            <w:r>
              <w:rPr>
                <w:rFonts w:ascii="Calibri" w:hAnsi="Calibri" w:cs="Arial"/>
                <w:b/>
                <w:sz w:val="22"/>
                <w:szCs w:val="22"/>
              </w:rPr>
              <w:t>Minute 8.5.1 Governor Monitoring</w:t>
            </w:r>
          </w:p>
          <w:p>
            <w:pPr>
              <w:ind w:left="720"/>
              <w:contextualSpacing/>
              <w:jc w:val="both"/>
              <w:rPr>
                <w:rFonts w:ascii="Calibri" w:hAnsi="Calibri" w:cs="Arial"/>
                <w:sz w:val="22"/>
                <w:szCs w:val="22"/>
              </w:rPr>
            </w:pPr>
            <w:r>
              <w:rPr>
                <w:rFonts w:ascii="Calibri" w:hAnsi="Calibri" w:cs="Arial"/>
                <w:sz w:val="22"/>
                <w:szCs w:val="22"/>
              </w:rPr>
              <w:t>SN asked Governors to submit the slides from their sessions to SF who will keep a central training log and also collate them on the Governors’ microsite</w:t>
            </w:r>
          </w:p>
          <w:p>
            <w:pPr>
              <w:ind w:left="720"/>
              <w:contextualSpacing/>
              <w:jc w:val="both"/>
              <w:rPr>
                <w:rFonts w:ascii="Calibri" w:hAnsi="Calibri" w:cs="Arial"/>
                <w:sz w:val="22"/>
                <w:szCs w:val="22"/>
              </w:rPr>
            </w:pPr>
          </w:p>
          <w:p>
            <w:pPr>
              <w:ind w:left="720"/>
              <w:contextualSpacing/>
              <w:jc w:val="both"/>
              <w:rPr>
                <w:rFonts w:ascii="Calibri" w:hAnsi="Calibri" w:cs="Arial"/>
                <w:sz w:val="22"/>
                <w:szCs w:val="22"/>
              </w:rPr>
            </w:pPr>
            <w:r>
              <w:rPr>
                <w:rFonts w:ascii="Calibri" w:hAnsi="Calibri" w:cs="Arial"/>
                <w:sz w:val="22"/>
                <w:szCs w:val="22"/>
              </w:rPr>
              <w:t>SF to collate all slides and notes that have been submitted and to advise on any gaps</w:t>
            </w:r>
          </w:p>
          <w:p>
            <w:pPr>
              <w:contextualSpacing/>
              <w:jc w:val="both"/>
              <w:rPr>
                <w:rFonts w:ascii="Calibri" w:hAnsi="Calibri" w:cs="Arial"/>
                <w:b/>
                <w:sz w:val="22"/>
                <w:szCs w:val="22"/>
              </w:rPr>
            </w:pPr>
          </w:p>
        </w:tc>
        <w:tc>
          <w:tcPr>
            <w:tcW w:w="1050" w:type="dxa"/>
            <w:shd w:val="clear" w:color="auto" w:fill="auto"/>
          </w:tcPr>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r>
              <w:rPr>
                <w:rFonts w:ascii="Calibri" w:hAnsi="Calibri"/>
                <w:b/>
                <w:sz w:val="22"/>
                <w:szCs w:val="22"/>
              </w:rPr>
              <w:t>SF</w:t>
            </w: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r>
              <w:rPr>
                <w:rFonts w:ascii="Calibri" w:hAnsi="Calibri"/>
                <w:b/>
                <w:sz w:val="22"/>
                <w:szCs w:val="22"/>
              </w:rPr>
              <w:t>SF</w:t>
            </w:r>
          </w:p>
          <w:p>
            <w:pPr>
              <w:jc w:val="center"/>
              <w:rPr>
                <w:rFonts w:ascii="Calibri" w:hAnsi="Calibri"/>
                <w:b/>
                <w:sz w:val="22"/>
                <w:szCs w:val="22"/>
              </w:rPr>
            </w:pPr>
          </w:p>
        </w:tc>
      </w:tr>
      <w:tr>
        <w:tc>
          <w:tcPr>
            <w:tcW w:w="9577" w:type="dxa"/>
            <w:shd w:val="clear" w:color="auto" w:fill="auto"/>
          </w:tcPr>
          <w:p>
            <w:pPr>
              <w:ind w:left="360"/>
              <w:contextualSpacing/>
              <w:jc w:val="both"/>
              <w:rPr>
                <w:rFonts w:ascii="Calibri" w:hAnsi="Calibri" w:cs="Arial"/>
                <w:b/>
                <w:sz w:val="22"/>
                <w:szCs w:val="22"/>
              </w:rPr>
            </w:pPr>
          </w:p>
          <w:p>
            <w:pPr>
              <w:pStyle w:val="ListParagraph"/>
              <w:numPr>
                <w:ilvl w:val="0"/>
                <w:numId w:val="4"/>
              </w:numPr>
              <w:contextualSpacing/>
              <w:jc w:val="both"/>
              <w:rPr>
                <w:rFonts w:ascii="Calibri" w:hAnsi="Calibri" w:cs="Arial"/>
                <w:b/>
                <w:sz w:val="22"/>
                <w:szCs w:val="22"/>
              </w:rPr>
            </w:pPr>
            <w:r>
              <w:rPr>
                <w:rFonts w:ascii="Calibri" w:hAnsi="Calibri" w:cs="Arial"/>
                <w:b/>
                <w:sz w:val="22"/>
                <w:szCs w:val="22"/>
              </w:rPr>
              <w:t>SAFEGUARDING AND GDPR</w:t>
            </w:r>
          </w:p>
          <w:p>
            <w:pPr>
              <w:pStyle w:val="ListParagraph"/>
              <w:ind w:left="0"/>
              <w:contextualSpacing/>
              <w:jc w:val="both"/>
              <w:rPr>
                <w:rFonts w:ascii="Calibri" w:hAnsi="Calibri" w:cs="Arial"/>
                <w:sz w:val="22"/>
                <w:szCs w:val="22"/>
              </w:rPr>
            </w:pPr>
            <w:r>
              <w:rPr>
                <w:rFonts w:ascii="Calibri" w:hAnsi="Calibri" w:cs="Arial"/>
                <w:sz w:val="22"/>
                <w:szCs w:val="22"/>
              </w:rPr>
              <w:t xml:space="preserve">The key changes to </w:t>
            </w:r>
            <w:proofErr w:type="spellStart"/>
            <w:r>
              <w:rPr>
                <w:rFonts w:ascii="Calibri" w:hAnsi="Calibri" w:cs="Arial"/>
                <w:sz w:val="22"/>
                <w:szCs w:val="22"/>
              </w:rPr>
              <w:t>KCSiE</w:t>
            </w:r>
            <w:proofErr w:type="spellEnd"/>
            <w:r>
              <w:rPr>
                <w:rFonts w:ascii="Calibri" w:hAnsi="Calibri" w:cs="Arial"/>
                <w:sz w:val="22"/>
                <w:szCs w:val="22"/>
              </w:rPr>
              <w:t xml:space="preserve"> that came in to force from 1</w:t>
            </w:r>
            <w:r>
              <w:rPr>
                <w:rFonts w:ascii="Calibri" w:hAnsi="Calibri" w:cs="Arial"/>
                <w:sz w:val="22"/>
                <w:szCs w:val="22"/>
                <w:vertAlign w:val="superscript"/>
              </w:rPr>
              <w:t>st</w:t>
            </w:r>
            <w:r>
              <w:rPr>
                <w:rFonts w:ascii="Calibri" w:hAnsi="Calibri" w:cs="Arial"/>
                <w:sz w:val="22"/>
                <w:szCs w:val="22"/>
              </w:rPr>
              <w:t xml:space="preserve"> September 202 were reviewed at the meeting.</w:t>
            </w:r>
          </w:p>
          <w:p>
            <w:pPr>
              <w:pStyle w:val="ListParagraph"/>
              <w:ind w:left="0"/>
              <w:contextualSpacing/>
              <w:jc w:val="both"/>
              <w:rPr>
                <w:rFonts w:ascii="Calibri" w:hAnsi="Calibri" w:cs="Arial"/>
                <w:bCs/>
                <w:sz w:val="22"/>
                <w:szCs w:val="22"/>
              </w:rPr>
            </w:pPr>
            <w:r>
              <w:rPr>
                <w:rFonts w:ascii="Calibri" w:hAnsi="Calibri" w:cs="Arial"/>
                <w:bCs/>
                <w:sz w:val="22"/>
                <w:szCs w:val="22"/>
              </w:rPr>
              <w:t>IW recommended that Governors read the summary published in September 2022 four or five times to engage with and absorb the changes</w:t>
            </w:r>
          </w:p>
          <w:p>
            <w:pPr>
              <w:pStyle w:val="ListParagraph"/>
              <w:ind w:left="0"/>
              <w:contextualSpacing/>
              <w:jc w:val="both"/>
              <w:rPr>
                <w:rFonts w:ascii="Calibri" w:hAnsi="Calibri" w:cs="Arial"/>
                <w:bCs/>
                <w:sz w:val="22"/>
                <w:szCs w:val="22"/>
              </w:rPr>
            </w:pPr>
          </w:p>
        </w:tc>
        <w:tc>
          <w:tcPr>
            <w:tcW w:w="1050" w:type="dxa"/>
            <w:shd w:val="clear" w:color="auto" w:fill="auto"/>
          </w:tcPr>
          <w:p>
            <w:pPr>
              <w:jc w:val="center"/>
              <w:rPr>
                <w:rFonts w:ascii="Calibri" w:hAnsi="Calibri"/>
                <w:b/>
                <w:sz w:val="22"/>
                <w:szCs w:val="22"/>
              </w:rPr>
            </w:pPr>
          </w:p>
        </w:tc>
      </w:tr>
      <w:tr>
        <w:tc>
          <w:tcPr>
            <w:tcW w:w="9577" w:type="dxa"/>
            <w:shd w:val="clear" w:color="auto" w:fill="auto"/>
          </w:tcPr>
          <w:p>
            <w:pPr>
              <w:ind w:left="360"/>
              <w:contextualSpacing/>
              <w:jc w:val="both"/>
              <w:rPr>
                <w:rFonts w:ascii="Calibri" w:hAnsi="Calibri" w:cs="Arial"/>
                <w:b/>
                <w:sz w:val="22"/>
                <w:szCs w:val="22"/>
              </w:rPr>
            </w:pPr>
          </w:p>
          <w:p>
            <w:pPr>
              <w:pStyle w:val="ListParagraph"/>
              <w:numPr>
                <w:ilvl w:val="0"/>
                <w:numId w:val="4"/>
              </w:numPr>
              <w:contextualSpacing/>
              <w:jc w:val="both"/>
              <w:rPr>
                <w:rFonts w:ascii="Calibri" w:hAnsi="Calibri" w:cs="Arial"/>
                <w:b/>
                <w:sz w:val="22"/>
                <w:szCs w:val="22"/>
              </w:rPr>
            </w:pPr>
            <w:r>
              <w:rPr>
                <w:rFonts w:ascii="Calibri" w:hAnsi="Calibri" w:cs="Arial"/>
                <w:b/>
                <w:sz w:val="22"/>
                <w:szCs w:val="22"/>
              </w:rPr>
              <w:t>TERMS OF REFERENCE</w:t>
            </w:r>
          </w:p>
          <w:p>
            <w:pPr>
              <w:pStyle w:val="ListParagraph"/>
              <w:ind w:left="0"/>
              <w:contextualSpacing/>
              <w:jc w:val="both"/>
              <w:rPr>
                <w:rFonts w:ascii="Calibri" w:hAnsi="Calibri" w:cs="Arial"/>
                <w:sz w:val="22"/>
                <w:szCs w:val="22"/>
              </w:rPr>
            </w:pPr>
            <w:r>
              <w:rPr>
                <w:rFonts w:ascii="Calibri" w:hAnsi="Calibri" w:cs="Arial"/>
                <w:sz w:val="22"/>
                <w:szCs w:val="22"/>
              </w:rPr>
              <w:t>The terms of reference of the Full Governing Body were proposed by MH and seconded by KA. They were unanimously adopted by Governors</w:t>
            </w:r>
          </w:p>
          <w:p>
            <w:pPr>
              <w:pStyle w:val="ListParagraph"/>
              <w:ind w:left="0"/>
              <w:contextualSpacing/>
              <w:jc w:val="both"/>
              <w:rPr>
                <w:rFonts w:ascii="Calibri" w:hAnsi="Calibri" w:cs="Arial"/>
                <w:sz w:val="22"/>
                <w:szCs w:val="22"/>
              </w:rPr>
            </w:pPr>
          </w:p>
          <w:p>
            <w:pPr>
              <w:pStyle w:val="ListParagraph"/>
              <w:ind w:left="0"/>
              <w:contextualSpacing/>
              <w:jc w:val="both"/>
              <w:rPr>
                <w:rFonts w:ascii="Calibri" w:hAnsi="Calibri" w:cs="Arial"/>
                <w:sz w:val="22"/>
                <w:szCs w:val="22"/>
              </w:rPr>
            </w:pPr>
            <w:r>
              <w:rPr>
                <w:rFonts w:ascii="Calibri" w:hAnsi="Calibri" w:cs="Arial"/>
                <w:sz w:val="22"/>
                <w:szCs w:val="22"/>
              </w:rPr>
              <w:t>The terms of reference of the Appraisal and Pay committee were proposed by LC and seconded by KA. They were unanimously adopted by Governors</w:t>
            </w:r>
          </w:p>
          <w:p>
            <w:pPr>
              <w:pStyle w:val="ListParagraph"/>
              <w:ind w:left="0"/>
              <w:contextualSpacing/>
              <w:jc w:val="both"/>
              <w:rPr>
                <w:rFonts w:ascii="Calibri" w:hAnsi="Calibri" w:cs="Arial"/>
                <w:sz w:val="22"/>
                <w:szCs w:val="22"/>
              </w:rPr>
            </w:pPr>
          </w:p>
        </w:tc>
        <w:tc>
          <w:tcPr>
            <w:tcW w:w="1050" w:type="dxa"/>
            <w:shd w:val="clear" w:color="auto" w:fill="auto"/>
          </w:tcPr>
          <w:p>
            <w:pPr>
              <w:jc w:val="center"/>
              <w:rPr>
                <w:rFonts w:ascii="Calibri" w:hAnsi="Calibri"/>
                <w:b/>
                <w:sz w:val="22"/>
                <w:szCs w:val="22"/>
              </w:rPr>
            </w:pPr>
          </w:p>
        </w:tc>
      </w:tr>
      <w:tr>
        <w:tc>
          <w:tcPr>
            <w:tcW w:w="9577" w:type="dxa"/>
            <w:shd w:val="clear" w:color="auto" w:fill="auto"/>
          </w:tcPr>
          <w:p>
            <w:pPr>
              <w:ind w:left="360"/>
              <w:rPr>
                <w:rFonts w:ascii="Calibri" w:hAnsi="Calibri"/>
                <w:b/>
                <w:sz w:val="22"/>
                <w:szCs w:val="22"/>
              </w:rPr>
            </w:pPr>
          </w:p>
          <w:p>
            <w:pPr>
              <w:pStyle w:val="ListParagraph"/>
              <w:numPr>
                <w:ilvl w:val="0"/>
                <w:numId w:val="4"/>
              </w:numPr>
              <w:rPr>
                <w:rFonts w:ascii="Calibri" w:hAnsi="Calibri"/>
                <w:b/>
                <w:sz w:val="22"/>
                <w:szCs w:val="22"/>
              </w:rPr>
            </w:pPr>
            <w:r>
              <w:rPr>
                <w:rFonts w:ascii="Calibri" w:hAnsi="Calibri"/>
                <w:b/>
                <w:sz w:val="22"/>
                <w:szCs w:val="22"/>
              </w:rPr>
              <w:t>BISHOP’S CERTIFICATE</w:t>
            </w:r>
          </w:p>
          <w:p>
            <w:pPr>
              <w:ind w:left="360"/>
              <w:rPr>
                <w:rFonts w:ascii="Calibri" w:hAnsi="Calibri"/>
                <w:b/>
                <w:sz w:val="22"/>
                <w:szCs w:val="22"/>
              </w:rPr>
            </w:pPr>
            <w:r>
              <w:rPr>
                <w:rFonts w:ascii="Calibri" w:hAnsi="Calibri"/>
                <w:b/>
                <w:sz w:val="22"/>
                <w:szCs w:val="22"/>
              </w:rPr>
              <w:t xml:space="preserve"> Reports </w:t>
            </w:r>
          </w:p>
          <w:p>
            <w:pPr>
              <w:numPr>
                <w:ilvl w:val="0"/>
                <w:numId w:val="26"/>
              </w:numPr>
              <w:shd w:val="clear" w:color="auto" w:fill="FFFFFF"/>
              <w:textAlignment w:val="baseline"/>
              <w:rPr>
                <w:rFonts w:ascii="Calibri" w:hAnsi="Calibri" w:cs="Calibri"/>
                <w:bCs/>
                <w:color w:val="323130"/>
                <w:sz w:val="22"/>
                <w:szCs w:val="22"/>
                <w:u w:val="single"/>
              </w:rPr>
            </w:pPr>
            <w:r>
              <w:rPr>
                <w:rFonts w:ascii="Calibri" w:hAnsi="Calibri" w:cs="Calibri"/>
                <w:bCs/>
                <w:color w:val="323130"/>
                <w:sz w:val="22"/>
                <w:szCs w:val="22"/>
                <w:u w:val="single"/>
              </w:rPr>
              <w:t>Module 9 School Buildings-Governors’ Responsibilities – 8</w:t>
            </w:r>
            <w:r>
              <w:rPr>
                <w:rFonts w:ascii="Calibri" w:hAnsi="Calibri" w:cs="Calibri"/>
                <w:bCs/>
                <w:color w:val="323130"/>
                <w:sz w:val="22"/>
                <w:szCs w:val="22"/>
                <w:u w:val="single"/>
                <w:vertAlign w:val="superscript"/>
              </w:rPr>
              <w:t>th</w:t>
            </w:r>
            <w:r>
              <w:rPr>
                <w:rFonts w:ascii="Calibri" w:hAnsi="Calibri" w:cs="Calibri"/>
                <w:bCs/>
                <w:color w:val="323130"/>
                <w:sz w:val="22"/>
                <w:szCs w:val="22"/>
                <w:u w:val="single"/>
              </w:rPr>
              <w:t xml:space="preserve"> June 2022(MH)</w:t>
            </w:r>
          </w:p>
          <w:p>
            <w:pPr>
              <w:shd w:val="clear" w:color="auto" w:fill="FFFFFF"/>
              <w:ind w:left="360"/>
              <w:textAlignment w:val="baseline"/>
              <w:rPr>
                <w:rFonts w:ascii="Calibri" w:hAnsi="Calibri" w:cs="Calibri"/>
                <w:bCs/>
                <w:color w:val="323130"/>
                <w:sz w:val="22"/>
                <w:szCs w:val="22"/>
                <w:u w:val="single"/>
              </w:rPr>
            </w:pPr>
          </w:p>
          <w:p>
            <w:pPr>
              <w:shd w:val="clear" w:color="auto" w:fill="FFFFFF"/>
              <w:textAlignment w:val="baseline"/>
              <w:rPr>
                <w:rFonts w:ascii="Calibri" w:hAnsi="Calibri" w:cs="Calibri"/>
                <w:bCs/>
                <w:color w:val="323130"/>
                <w:sz w:val="22"/>
                <w:szCs w:val="22"/>
              </w:rPr>
            </w:pPr>
            <w:r>
              <w:rPr>
                <w:rFonts w:ascii="Calibri" w:hAnsi="Calibri" w:cs="Calibri"/>
                <w:bCs/>
                <w:color w:val="323130"/>
                <w:sz w:val="22"/>
                <w:szCs w:val="22"/>
              </w:rPr>
              <w:t>This module discussed how school buildings are financed and maintained</w:t>
            </w:r>
          </w:p>
          <w:p>
            <w:pPr>
              <w:shd w:val="clear" w:color="auto" w:fill="FFFFFF"/>
              <w:textAlignment w:val="baseline"/>
              <w:rPr>
                <w:rFonts w:ascii="Calibri" w:hAnsi="Calibri" w:cs="Calibri"/>
                <w:bCs/>
                <w:color w:val="323130"/>
                <w:sz w:val="22"/>
                <w:szCs w:val="22"/>
              </w:rPr>
            </w:pPr>
            <w:r>
              <w:rPr>
                <w:rFonts w:ascii="Calibri" w:hAnsi="Calibri" w:cs="Calibri"/>
                <w:bCs/>
                <w:color w:val="323130"/>
                <w:sz w:val="22"/>
                <w:szCs w:val="22"/>
              </w:rPr>
              <w:t xml:space="preserve">Key takeaways included: </w:t>
            </w:r>
          </w:p>
          <w:p>
            <w:pPr>
              <w:shd w:val="clear" w:color="auto" w:fill="FFFFFF"/>
              <w:textAlignment w:val="baseline"/>
              <w:rPr>
                <w:rFonts w:ascii="Calibri" w:hAnsi="Calibri" w:cs="Calibri"/>
                <w:bCs/>
                <w:color w:val="323130"/>
                <w:sz w:val="22"/>
                <w:szCs w:val="22"/>
              </w:rPr>
            </w:pPr>
            <w:r>
              <w:rPr>
                <w:rFonts w:ascii="Calibri" w:hAnsi="Calibri" w:cs="Calibri"/>
                <w:bCs/>
                <w:color w:val="323130"/>
                <w:sz w:val="22"/>
                <w:szCs w:val="22"/>
              </w:rPr>
              <w:t>-a reminder of key responsibilities and the importance of having a good estate manager</w:t>
            </w:r>
          </w:p>
          <w:p>
            <w:pPr>
              <w:shd w:val="clear" w:color="auto" w:fill="FFFFFF"/>
              <w:textAlignment w:val="baseline"/>
              <w:rPr>
                <w:rFonts w:ascii="Calibri" w:hAnsi="Calibri" w:cs="Calibri"/>
                <w:bCs/>
                <w:color w:val="323130"/>
                <w:sz w:val="22"/>
                <w:szCs w:val="22"/>
              </w:rPr>
            </w:pPr>
            <w:r>
              <w:rPr>
                <w:rFonts w:ascii="Calibri" w:hAnsi="Calibri" w:cs="Calibri"/>
                <w:bCs/>
                <w:color w:val="323130"/>
                <w:sz w:val="22"/>
                <w:szCs w:val="22"/>
              </w:rPr>
              <w:t>-the importance of the health and safety of those in building</w:t>
            </w:r>
          </w:p>
          <w:p>
            <w:pPr>
              <w:shd w:val="clear" w:color="auto" w:fill="FFFFFF"/>
              <w:textAlignment w:val="baseline"/>
              <w:rPr>
                <w:rFonts w:ascii="Calibri" w:hAnsi="Calibri" w:cs="Calibri"/>
                <w:bCs/>
                <w:color w:val="323130"/>
                <w:sz w:val="22"/>
                <w:szCs w:val="22"/>
              </w:rPr>
            </w:pPr>
            <w:r>
              <w:rPr>
                <w:rFonts w:ascii="Calibri" w:hAnsi="Calibri" w:cs="Calibri"/>
                <w:bCs/>
                <w:color w:val="323130"/>
                <w:sz w:val="22"/>
                <w:szCs w:val="22"/>
              </w:rPr>
              <w:t>- to always use professional advice when engaging in building works</w:t>
            </w:r>
          </w:p>
          <w:p>
            <w:pPr>
              <w:shd w:val="clear" w:color="auto" w:fill="FFFFFF"/>
              <w:textAlignment w:val="baseline"/>
              <w:rPr>
                <w:rFonts w:ascii="Calibri" w:hAnsi="Calibri" w:cs="Calibri"/>
                <w:bCs/>
                <w:color w:val="323130"/>
                <w:sz w:val="22"/>
                <w:szCs w:val="22"/>
              </w:rPr>
            </w:pPr>
            <w:r>
              <w:rPr>
                <w:rFonts w:ascii="Calibri" w:hAnsi="Calibri" w:cs="Calibri"/>
                <w:bCs/>
                <w:color w:val="323130"/>
                <w:sz w:val="22"/>
                <w:szCs w:val="22"/>
              </w:rPr>
              <w:t>- the requirement of Governors to meet 10 percent of any capital spend</w:t>
            </w:r>
          </w:p>
          <w:p>
            <w:pPr>
              <w:shd w:val="clear" w:color="auto" w:fill="FFFFFF"/>
              <w:textAlignment w:val="baseline"/>
              <w:rPr>
                <w:rFonts w:ascii="Calibri" w:hAnsi="Calibri" w:cs="Calibri"/>
                <w:bCs/>
                <w:color w:val="323130"/>
                <w:sz w:val="22"/>
                <w:szCs w:val="22"/>
              </w:rPr>
            </w:pPr>
            <w:r>
              <w:rPr>
                <w:rFonts w:ascii="Calibri" w:hAnsi="Calibri" w:cs="Calibri"/>
                <w:bCs/>
                <w:color w:val="323130"/>
                <w:sz w:val="22"/>
                <w:szCs w:val="22"/>
              </w:rPr>
              <w:t>-the environmental aspects of school premises and buildings, and the availability of specialist funding to make buildings more eco-friendly</w:t>
            </w:r>
          </w:p>
          <w:p>
            <w:pPr>
              <w:shd w:val="clear" w:color="auto" w:fill="FFFFFF"/>
              <w:textAlignment w:val="baseline"/>
              <w:rPr>
                <w:rFonts w:ascii="Calibri" w:hAnsi="Calibri" w:cs="Calibri"/>
                <w:bCs/>
                <w:color w:val="323130"/>
                <w:sz w:val="22"/>
                <w:szCs w:val="22"/>
              </w:rPr>
            </w:pPr>
          </w:p>
          <w:p>
            <w:pPr>
              <w:numPr>
                <w:ilvl w:val="0"/>
                <w:numId w:val="26"/>
              </w:numPr>
              <w:shd w:val="clear" w:color="auto" w:fill="FFFFFF"/>
              <w:textAlignment w:val="baseline"/>
              <w:rPr>
                <w:rFonts w:ascii="Calibri" w:hAnsi="Calibri" w:cs="Calibri"/>
                <w:color w:val="201F1E"/>
                <w:sz w:val="22"/>
                <w:szCs w:val="22"/>
                <w:u w:val="single"/>
              </w:rPr>
            </w:pPr>
            <w:r>
              <w:rPr>
                <w:rFonts w:ascii="Calibri" w:hAnsi="Calibri" w:cs="Calibri"/>
                <w:bCs/>
                <w:color w:val="323130"/>
                <w:sz w:val="22"/>
                <w:szCs w:val="22"/>
                <w:u w:val="single"/>
              </w:rPr>
              <w:t xml:space="preserve">Module 10 </w:t>
            </w:r>
            <w:r>
              <w:rPr>
                <w:rFonts w:ascii="Calibri" w:hAnsi="Calibri" w:cs="Calibri"/>
                <w:color w:val="000000"/>
                <w:sz w:val="22"/>
                <w:szCs w:val="22"/>
                <w:u w:val="single"/>
              </w:rPr>
              <w:t>Recruitment and Selection – 6</w:t>
            </w:r>
            <w:r>
              <w:rPr>
                <w:rFonts w:ascii="Calibri" w:hAnsi="Calibri" w:cs="Calibri"/>
                <w:color w:val="000000"/>
                <w:sz w:val="22"/>
                <w:szCs w:val="22"/>
                <w:u w:val="single"/>
                <w:vertAlign w:val="superscript"/>
              </w:rPr>
              <w:t>th</w:t>
            </w:r>
            <w:r>
              <w:rPr>
                <w:rFonts w:ascii="Calibri" w:hAnsi="Calibri" w:cs="Calibri"/>
                <w:color w:val="000000"/>
                <w:sz w:val="22"/>
                <w:szCs w:val="22"/>
                <w:u w:val="single"/>
              </w:rPr>
              <w:t> July 2022(JV or LC)</w:t>
            </w:r>
          </w:p>
          <w:p>
            <w:pPr>
              <w:shd w:val="clear" w:color="auto" w:fill="FFFFFF"/>
              <w:ind w:left="720"/>
              <w:textAlignment w:val="baseline"/>
              <w:rPr>
                <w:rFonts w:ascii="Calibri" w:hAnsi="Calibri" w:cs="Calibri"/>
                <w:color w:val="201F1E"/>
                <w:sz w:val="22"/>
                <w:szCs w:val="22"/>
              </w:rPr>
            </w:pPr>
          </w:p>
          <w:p>
            <w:pPr>
              <w:shd w:val="clear" w:color="auto" w:fill="FFFFFF"/>
              <w:textAlignment w:val="baseline"/>
              <w:rPr>
                <w:rFonts w:ascii="Calibri" w:hAnsi="Calibri" w:cs="Calibri"/>
                <w:color w:val="201F1E"/>
                <w:sz w:val="22"/>
                <w:szCs w:val="22"/>
              </w:rPr>
            </w:pPr>
            <w:r>
              <w:rPr>
                <w:rFonts w:ascii="Calibri" w:hAnsi="Calibri" w:cs="Calibri"/>
                <w:color w:val="201F1E"/>
                <w:sz w:val="22"/>
                <w:szCs w:val="22"/>
              </w:rPr>
              <w:t>LC reported that this module was about safer recruitment. Key points were:</w:t>
            </w:r>
          </w:p>
          <w:p>
            <w:pPr>
              <w:shd w:val="clear" w:color="auto" w:fill="FFFFFF"/>
              <w:textAlignment w:val="baseline"/>
              <w:rPr>
                <w:rFonts w:ascii="Calibri" w:hAnsi="Calibri" w:cs="Calibri"/>
                <w:color w:val="201F1E"/>
                <w:sz w:val="22"/>
                <w:szCs w:val="22"/>
              </w:rPr>
            </w:pPr>
            <w:r>
              <w:rPr>
                <w:rFonts w:ascii="Calibri" w:hAnsi="Calibri" w:cs="Calibri"/>
                <w:color w:val="201F1E"/>
                <w:sz w:val="22"/>
                <w:szCs w:val="22"/>
              </w:rPr>
              <w:t>-for every appointment made, someone on the interview panel should be safer recruitment trained</w:t>
            </w:r>
          </w:p>
          <w:p>
            <w:pPr>
              <w:shd w:val="clear" w:color="auto" w:fill="FFFFFF"/>
              <w:textAlignment w:val="baseline"/>
              <w:rPr>
                <w:rFonts w:ascii="Calibri" w:hAnsi="Calibri" w:cs="Calibri"/>
                <w:color w:val="201F1E"/>
                <w:sz w:val="22"/>
                <w:szCs w:val="22"/>
              </w:rPr>
            </w:pPr>
            <w:r>
              <w:rPr>
                <w:rFonts w:ascii="Calibri" w:hAnsi="Calibri" w:cs="Calibri"/>
                <w:color w:val="201F1E"/>
                <w:sz w:val="22"/>
                <w:szCs w:val="22"/>
              </w:rPr>
              <w:t>-the school should ensure that candidates know that offers are conditional on references and safeguarding checks</w:t>
            </w:r>
          </w:p>
          <w:p>
            <w:pPr>
              <w:shd w:val="clear" w:color="auto" w:fill="FFFFFF"/>
              <w:textAlignment w:val="baseline"/>
              <w:rPr>
                <w:rFonts w:ascii="Calibri" w:hAnsi="Calibri" w:cs="Calibri"/>
                <w:color w:val="201F1E"/>
                <w:sz w:val="22"/>
                <w:szCs w:val="22"/>
              </w:rPr>
            </w:pPr>
            <w:r>
              <w:rPr>
                <w:rFonts w:ascii="Calibri" w:hAnsi="Calibri" w:cs="Calibri"/>
                <w:color w:val="201F1E"/>
                <w:sz w:val="22"/>
                <w:szCs w:val="22"/>
              </w:rPr>
              <w:t xml:space="preserve">-references should be taken up prior to interview and this can include information about a candidate’s criminal history. A school can make a judgement about whether to employ a candidate based on information provided </w:t>
            </w:r>
          </w:p>
          <w:p>
            <w:pPr>
              <w:shd w:val="clear" w:color="auto" w:fill="FFFFFF"/>
              <w:textAlignment w:val="baseline"/>
              <w:rPr>
                <w:rFonts w:ascii="Calibri" w:hAnsi="Calibri" w:cs="Calibri"/>
                <w:color w:val="201F1E"/>
                <w:sz w:val="22"/>
                <w:szCs w:val="22"/>
              </w:rPr>
            </w:pPr>
            <w:r>
              <w:rPr>
                <w:rFonts w:ascii="Calibri" w:hAnsi="Calibri" w:cs="Calibri"/>
                <w:color w:val="201F1E"/>
                <w:sz w:val="22"/>
                <w:szCs w:val="22"/>
              </w:rPr>
              <w:t>-the school should ensure that signage makes it clear that it is ‘hard’ to get in to school. Ofsted might look for signage to suggest to visitors that they can’t get in easily and need to follow the required procedures. SN and DWC will discuss this at the next Health, Safety and Premises monitoring meeting.</w:t>
            </w:r>
          </w:p>
          <w:p>
            <w:pPr>
              <w:shd w:val="clear" w:color="auto" w:fill="FFFFFF"/>
              <w:textAlignment w:val="baseline"/>
              <w:rPr>
                <w:rFonts w:ascii="Calibri" w:hAnsi="Calibri" w:cs="Calibri"/>
                <w:color w:val="201F1E"/>
                <w:sz w:val="22"/>
                <w:szCs w:val="22"/>
              </w:rPr>
            </w:pPr>
            <w:r>
              <w:rPr>
                <w:rFonts w:ascii="Calibri" w:hAnsi="Calibri" w:cs="Calibri"/>
                <w:color w:val="201F1E"/>
                <w:sz w:val="22"/>
                <w:szCs w:val="22"/>
              </w:rPr>
              <w:t>-the school should exercise on-going vigilance in relation to safeguarding of all staff</w:t>
            </w:r>
          </w:p>
          <w:p>
            <w:pPr>
              <w:shd w:val="clear" w:color="auto" w:fill="FFFFFF"/>
              <w:textAlignment w:val="baseline"/>
              <w:rPr>
                <w:rFonts w:ascii="Calibri" w:hAnsi="Calibri" w:cs="Calibri"/>
                <w:color w:val="201F1E"/>
                <w:sz w:val="22"/>
                <w:szCs w:val="22"/>
              </w:rPr>
            </w:pPr>
            <w:r>
              <w:rPr>
                <w:rFonts w:ascii="Calibri" w:hAnsi="Calibri" w:cs="Calibri"/>
                <w:color w:val="201F1E"/>
                <w:sz w:val="22"/>
                <w:szCs w:val="22"/>
              </w:rPr>
              <w:t>-the process of recruitment should be fair. If equitable candidates present themselves, then the decision to make an offer can be based on the religious beliefs of the candidates</w:t>
            </w:r>
          </w:p>
          <w:p>
            <w:pPr>
              <w:shd w:val="clear" w:color="auto" w:fill="FFFFFF"/>
              <w:textAlignment w:val="baseline"/>
              <w:rPr>
                <w:rFonts w:ascii="Calibri" w:hAnsi="Calibri" w:cs="Calibri"/>
                <w:color w:val="201F1E"/>
                <w:sz w:val="22"/>
                <w:szCs w:val="22"/>
              </w:rPr>
            </w:pPr>
          </w:p>
          <w:p>
            <w:pPr>
              <w:numPr>
                <w:ilvl w:val="0"/>
                <w:numId w:val="26"/>
              </w:numPr>
              <w:shd w:val="clear" w:color="auto" w:fill="FFFFFF"/>
              <w:textAlignment w:val="baseline"/>
              <w:rPr>
                <w:rFonts w:ascii="Calibri" w:hAnsi="Calibri" w:cs="Calibri"/>
                <w:color w:val="201F1E"/>
                <w:sz w:val="22"/>
                <w:szCs w:val="22"/>
                <w:u w:val="single"/>
              </w:rPr>
            </w:pPr>
            <w:r>
              <w:rPr>
                <w:rFonts w:ascii="Calibri" w:hAnsi="Calibri" w:cs="Calibri"/>
                <w:bCs/>
                <w:color w:val="323130"/>
                <w:sz w:val="22"/>
                <w:szCs w:val="22"/>
                <w:u w:val="single"/>
              </w:rPr>
              <w:t xml:space="preserve">Module 11 </w:t>
            </w:r>
            <w:r>
              <w:rPr>
                <w:rFonts w:ascii="Calibri" w:hAnsi="Calibri" w:cs="Calibri"/>
                <w:color w:val="000000"/>
                <w:sz w:val="22"/>
                <w:szCs w:val="22"/>
                <w:u w:val="single"/>
              </w:rPr>
              <w:t>Personnel Procedures – 13</w:t>
            </w:r>
            <w:r>
              <w:rPr>
                <w:rFonts w:ascii="Calibri" w:hAnsi="Calibri" w:cs="Calibri"/>
                <w:color w:val="000000"/>
                <w:sz w:val="22"/>
                <w:szCs w:val="22"/>
                <w:u w:val="single"/>
                <w:vertAlign w:val="superscript"/>
              </w:rPr>
              <w:t>th</w:t>
            </w:r>
            <w:r>
              <w:rPr>
                <w:rFonts w:ascii="Calibri" w:hAnsi="Calibri" w:cs="Calibri"/>
                <w:color w:val="000000"/>
                <w:sz w:val="22"/>
                <w:szCs w:val="22"/>
                <w:u w:val="single"/>
              </w:rPr>
              <w:t> July 2022 (JV or KA)</w:t>
            </w:r>
          </w:p>
          <w:p>
            <w:pPr>
              <w:ind w:left="360"/>
              <w:contextualSpacing/>
              <w:jc w:val="both"/>
              <w:rPr>
                <w:rFonts w:ascii="Calibri" w:hAnsi="Calibri" w:cs="Arial"/>
                <w:b/>
                <w:sz w:val="22"/>
                <w:szCs w:val="22"/>
              </w:rPr>
            </w:pPr>
          </w:p>
          <w:p>
            <w:pPr>
              <w:contextualSpacing/>
              <w:jc w:val="both"/>
              <w:rPr>
                <w:rFonts w:ascii="Calibri" w:hAnsi="Calibri" w:cs="Arial"/>
                <w:bCs/>
                <w:sz w:val="22"/>
                <w:szCs w:val="22"/>
              </w:rPr>
            </w:pPr>
            <w:r>
              <w:rPr>
                <w:rFonts w:ascii="Calibri" w:hAnsi="Calibri" w:cs="Arial"/>
                <w:bCs/>
                <w:sz w:val="22"/>
                <w:szCs w:val="22"/>
              </w:rPr>
              <w:t>JV reported the following key points:</w:t>
            </w:r>
          </w:p>
          <w:p>
            <w:pPr>
              <w:contextualSpacing/>
              <w:jc w:val="both"/>
              <w:rPr>
                <w:rFonts w:ascii="Calibri" w:hAnsi="Calibri" w:cs="Arial"/>
                <w:bCs/>
                <w:sz w:val="22"/>
                <w:szCs w:val="22"/>
              </w:rPr>
            </w:pPr>
            <w:r>
              <w:rPr>
                <w:rFonts w:ascii="Calibri" w:hAnsi="Calibri" w:cs="Arial"/>
                <w:bCs/>
                <w:sz w:val="22"/>
                <w:szCs w:val="22"/>
              </w:rPr>
              <w:t>-Governors are the employers in a voluntary aided school and should manage all employment issues. These may be delegated to the Head Teacher</w:t>
            </w:r>
          </w:p>
          <w:p>
            <w:pPr>
              <w:contextualSpacing/>
              <w:jc w:val="both"/>
              <w:rPr>
                <w:rFonts w:ascii="Calibri" w:hAnsi="Calibri" w:cs="Arial"/>
                <w:bCs/>
                <w:sz w:val="22"/>
                <w:szCs w:val="22"/>
              </w:rPr>
            </w:pPr>
            <w:r>
              <w:rPr>
                <w:rFonts w:ascii="Calibri" w:hAnsi="Calibri" w:cs="Arial"/>
                <w:bCs/>
                <w:sz w:val="22"/>
                <w:szCs w:val="22"/>
              </w:rPr>
              <w:t>- all HR policies should be fair, consistent and objective Reference should be made to model policies available from SDBE and the local authority</w:t>
            </w:r>
          </w:p>
          <w:p>
            <w:pPr>
              <w:contextualSpacing/>
              <w:jc w:val="both"/>
              <w:rPr>
                <w:rFonts w:ascii="Calibri" w:hAnsi="Calibri" w:cs="Arial"/>
                <w:bCs/>
                <w:sz w:val="22"/>
                <w:szCs w:val="22"/>
              </w:rPr>
            </w:pPr>
            <w:r>
              <w:rPr>
                <w:rFonts w:ascii="Calibri" w:hAnsi="Calibri" w:cs="Arial"/>
                <w:bCs/>
                <w:sz w:val="22"/>
                <w:szCs w:val="22"/>
              </w:rPr>
              <w:t>-policies must be bespoke, up to date and regularly reviewed</w:t>
            </w:r>
          </w:p>
          <w:p>
            <w:pPr>
              <w:contextualSpacing/>
              <w:jc w:val="both"/>
              <w:rPr>
                <w:rFonts w:ascii="Calibri" w:hAnsi="Calibri" w:cs="Arial"/>
                <w:bCs/>
                <w:sz w:val="22"/>
                <w:szCs w:val="22"/>
              </w:rPr>
            </w:pPr>
            <w:r>
              <w:rPr>
                <w:rFonts w:ascii="Calibri" w:hAnsi="Calibri" w:cs="Arial"/>
                <w:bCs/>
                <w:sz w:val="22"/>
                <w:szCs w:val="22"/>
              </w:rPr>
              <w:t>-Governors and the Head Teacher must form disciplinary committees to hear grievances</w:t>
            </w:r>
          </w:p>
          <w:p>
            <w:pPr>
              <w:contextualSpacing/>
              <w:jc w:val="both"/>
              <w:rPr>
                <w:rFonts w:ascii="Calibri" w:hAnsi="Calibri" w:cs="Arial"/>
                <w:bCs/>
                <w:sz w:val="22"/>
                <w:szCs w:val="22"/>
              </w:rPr>
            </w:pPr>
            <w:r>
              <w:rPr>
                <w:rFonts w:ascii="Calibri" w:hAnsi="Calibri" w:cs="Arial"/>
                <w:bCs/>
                <w:sz w:val="22"/>
                <w:szCs w:val="22"/>
              </w:rPr>
              <w:t>-decisions need to hold a balance of judgement, and not take a ‘beyond reasonable doubt’ approach</w:t>
            </w:r>
          </w:p>
          <w:p>
            <w:pPr>
              <w:contextualSpacing/>
              <w:jc w:val="both"/>
              <w:rPr>
                <w:rFonts w:ascii="Calibri" w:hAnsi="Calibri" w:cs="Arial"/>
                <w:bCs/>
                <w:sz w:val="22"/>
                <w:szCs w:val="22"/>
              </w:rPr>
            </w:pPr>
            <w:r>
              <w:rPr>
                <w:rFonts w:ascii="Calibri" w:hAnsi="Calibri" w:cs="Arial"/>
                <w:bCs/>
                <w:sz w:val="22"/>
                <w:szCs w:val="22"/>
              </w:rPr>
              <w:t>- individuals have the right to a companion at grievances hearings, as does the Head Teacher</w:t>
            </w:r>
          </w:p>
          <w:p>
            <w:pPr>
              <w:contextualSpacing/>
              <w:jc w:val="both"/>
              <w:rPr>
                <w:rFonts w:ascii="Calibri" w:hAnsi="Calibri" w:cs="Arial"/>
                <w:bCs/>
                <w:sz w:val="22"/>
                <w:szCs w:val="22"/>
              </w:rPr>
            </w:pPr>
            <w:r>
              <w:rPr>
                <w:rFonts w:ascii="Calibri" w:hAnsi="Calibri" w:cs="Arial"/>
                <w:bCs/>
                <w:sz w:val="22"/>
                <w:szCs w:val="22"/>
              </w:rPr>
              <w:t>-whistleblowing procedures should be in place</w:t>
            </w:r>
          </w:p>
          <w:p>
            <w:pPr>
              <w:contextualSpacing/>
              <w:jc w:val="both"/>
              <w:rPr>
                <w:rFonts w:ascii="Calibri" w:hAnsi="Calibri" w:cs="Arial"/>
                <w:bCs/>
                <w:sz w:val="22"/>
                <w:szCs w:val="22"/>
              </w:rPr>
            </w:pPr>
            <w:r>
              <w:rPr>
                <w:rFonts w:ascii="Calibri" w:hAnsi="Calibri" w:cs="Arial"/>
                <w:bCs/>
                <w:sz w:val="22"/>
                <w:szCs w:val="22"/>
              </w:rPr>
              <w:t>-allegations of sexual or physical incidents must involve the LADO, and capability through performance management but issues may be escalated</w:t>
            </w:r>
          </w:p>
          <w:p>
            <w:pPr>
              <w:contextualSpacing/>
              <w:jc w:val="both"/>
              <w:rPr>
                <w:rFonts w:ascii="Calibri" w:hAnsi="Calibri" w:cs="Arial"/>
                <w:bCs/>
                <w:sz w:val="22"/>
                <w:szCs w:val="22"/>
              </w:rPr>
            </w:pPr>
            <w:r>
              <w:rPr>
                <w:rFonts w:ascii="Calibri" w:hAnsi="Calibri" w:cs="Arial"/>
                <w:bCs/>
                <w:sz w:val="22"/>
                <w:szCs w:val="22"/>
              </w:rPr>
              <w:t>-referrals may be made to occupational health, for which time limits may trigger responses. A paper trail is crucial</w:t>
            </w:r>
          </w:p>
          <w:p>
            <w:pPr>
              <w:contextualSpacing/>
              <w:jc w:val="both"/>
              <w:rPr>
                <w:rFonts w:ascii="Calibri" w:hAnsi="Calibri" w:cs="Arial"/>
                <w:bCs/>
                <w:sz w:val="22"/>
                <w:szCs w:val="22"/>
              </w:rPr>
            </w:pPr>
            <w:r>
              <w:rPr>
                <w:rFonts w:ascii="Calibri" w:hAnsi="Calibri" w:cs="Arial"/>
                <w:bCs/>
                <w:sz w:val="22"/>
                <w:szCs w:val="22"/>
              </w:rPr>
              <w:t>-Governors may be involved in redundancy procedures with HR</w:t>
            </w:r>
          </w:p>
          <w:p>
            <w:pPr>
              <w:pStyle w:val="ListParagraph"/>
              <w:contextualSpacing/>
              <w:jc w:val="both"/>
              <w:rPr>
                <w:rFonts w:ascii="Calibri" w:hAnsi="Calibri" w:cs="Arial"/>
                <w:bCs/>
                <w:sz w:val="22"/>
                <w:szCs w:val="22"/>
              </w:rPr>
            </w:pPr>
          </w:p>
          <w:p>
            <w:pPr>
              <w:pStyle w:val="ListParagraph"/>
              <w:ind w:left="0"/>
              <w:contextualSpacing/>
              <w:jc w:val="both"/>
              <w:rPr>
                <w:rFonts w:ascii="Calibri" w:hAnsi="Calibri" w:cs="Arial"/>
                <w:bCs/>
                <w:sz w:val="22"/>
                <w:szCs w:val="22"/>
              </w:rPr>
            </w:pPr>
            <w:r>
              <w:rPr>
                <w:rFonts w:ascii="Calibri" w:hAnsi="Calibri" w:cs="Arial"/>
                <w:bCs/>
                <w:sz w:val="22"/>
                <w:szCs w:val="22"/>
              </w:rPr>
              <w:t>SN congratulated Governors on completing the Bishop’s Certificate training and for attending all the sessions. KA extended thanks to those who travelled to London for the sessions that were not given via Zoom</w:t>
            </w:r>
          </w:p>
          <w:p>
            <w:pPr>
              <w:pStyle w:val="ListParagraph"/>
              <w:ind w:left="0"/>
              <w:contextualSpacing/>
              <w:jc w:val="both"/>
              <w:rPr>
                <w:rFonts w:ascii="Calibri" w:hAnsi="Calibri" w:cs="Arial"/>
                <w:bCs/>
                <w:sz w:val="22"/>
                <w:szCs w:val="22"/>
              </w:rPr>
            </w:pPr>
          </w:p>
          <w:p>
            <w:pPr>
              <w:pStyle w:val="ListParagraph"/>
              <w:ind w:left="0"/>
              <w:contextualSpacing/>
              <w:jc w:val="both"/>
              <w:rPr>
                <w:rFonts w:ascii="Calibri" w:hAnsi="Calibri" w:cs="Arial"/>
                <w:bCs/>
                <w:sz w:val="22"/>
                <w:szCs w:val="22"/>
              </w:rPr>
            </w:pPr>
            <w:r>
              <w:rPr>
                <w:rFonts w:ascii="Calibri" w:hAnsi="Calibri" w:cs="Arial"/>
                <w:bCs/>
                <w:sz w:val="22"/>
                <w:szCs w:val="22"/>
              </w:rPr>
              <w:t>SN referred Governors to the Bishop’s Certificate presentation at the Eucharist service held at Southwark Cathedral on Thursday 3</w:t>
            </w:r>
            <w:r>
              <w:rPr>
                <w:rFonts w:ascii="Calibri" w:hAnsi="Calibri" w:cs="Arial"/>
                <w:bCs/>
                <w:sz w:val="22"/>
                <w:szCs w:val="22"/>
                <w:vertAlign w:val="superscript"/>
              </w:rPr>
              <w:t>rd</w:t>
            </w:r>
            <w:r>
              <w:rPr>
                <w:rFonts w:ascii="Calibri" w:hAnsi="Calibri" w:cs="Arial"/>
                <w:bCs/>
                <w:sz w:val="22"/>
                <w:szCs w:val="22"/>
              </w:rPr>
              <w:t xml:space="preserve"> November 2022. All Governors who have participated in the Bishop’s Certificate training are invited to attend. It was suggested to meet for drinks beforehand</w:t>
            </w:r>
          </w:p>
          <w:p>
            <w:pPr>
              <w:pStyle w:val="ListParagraph"/>
              <w:ind w:left="0"/>
              <w:contextualSpacing/>
              <w:jc w:val="both"/>
              <w:rPr>
                <w:rFonts w:ascii="Calibri" w:hAnsi="Calibri" w:cs="Arial"/>
                <w:bCs/>
                <w:sz w:val="22"/>
                <w:szCs w:val="22"/>
              </w:rPr>
            </w:pPr>
          </w:p>
          <w:p>
            <w:pPr>
              <w:pStyle w:val="ListParagraph"/>
              <w:ind w:left="0"/>
              <w:contextualSpacing/>
              <w:jc w:val="both"/>
              <w:rPr>
                <w:rFonts w:ascii="Calibri" w:hAnsi="Calibri" w:cs="Arial"/>
                <w:bCs/>
                <w:sz w:val="22"/>
                <w:szCs w:val="22"/>
              </w:rPr>
            </w:pPr>
            <w:r>
              <w:rPr>
                <w:rFonts w:ascii="Calibri" w:hAnsi="Calibri" w:cs="Arial"/>
                <w:bCs/>
                <w:sz w:val="22"/>
                <w:szCs w:val="22"/>
              </w:rPr>
              <w:t>All Governors were requested to inform SF by 23/9/22 whether they can attend the Bishop’s Certificate Eucharist service</w:t>
            </w:r>
          </w:p>
          <w:p>
            <w:pPr>
              <w:pStyle w:val="ListParagraph"/>
              <w:ind w:left="0"/>
              <w:contextualSpacing/>
              <w:jc w:val="both"/>
              <w:rPr>
                <w:rFonts w:ascii="Calibri" w:hAnsi="Calibri" w:cs="Arial"/>
                <w:bCs/>
                <w:sz w:val="22"/>
                <w:szCs w:val="22"/>
              </w:rPr>
            </w:pPr>
          </w:p>
        </w:tc>
        <w:tc>
          <w:tcPr>
            <w:tcW w:w="1050" w:type="dxa"/>
            <w:shd w:val="clear" w:color="auto" w:fill="auto"/>
          </w:tcPr>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r>
              <w:rPr>
                <w:rFonts w:ascii="Calibri" w:hAnsi="Calibri"/>
                <w:b/>
                <w:sz w:val="22"/>
                <w:szCs w:val="22"/>
              </w:rPr>
              <w:t>SN/DWC</w:t>
            </w: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r>
              <w:rPr>
                <w:rFonts w:ascii="Calibri" w:hAnsi="Calibri"/>
                <w:b/>
                <w:sz w:val="22"/>
                <w:szCs w:val="22"/>
              </w:rPr>
              <w:t>ALL</w:t>
            </w:r>
          </w:p>
        </w:tc>
      </w:tr>
      <w:tr>
        <w:tc>
          <w:tcPr>
            <w:tcW w:w="9577" w:type="dxa"/>
            <w:shd w:val="clear" w:color="auto" w:fill="auto"/>
          </w:tcPr>
          <w:p>
            <w:pPr>
              <w:ind w:left="360"/>
              <w:rPr>
                <w:rFonts w:ascii="Calibri" w:hAnsi="Calibri"/>
                <w:bCs/>
                <w:sz w:val="22"/>
                <w:szCs w:val="22"/>
              </w:rPr>
            </w:pPr>
          </w:p>
          <w:p>
            <w:pPr>
              <w:pStyle w:val="ListParagraph"/>
              <w:numPr>
                <w:ilvl w:val="0"/>
                <w:numId w:val="4"/>
              </w:numPr>
              <w:rPr>
                <w:rFonts w:ascii="Calibri" w:hAnsi="Calibri"/>
                <w:bCs/>
                <w:sz w:val="22"/>
                <w:szCs w:val="22"/>
              </w:rPr>
            </w:pPr>
            <w:r>
              <w:rPr>
                <w:rFonts w:ascii="Calibri" w:hAnsi="Calibri"/>
                <w:b/>
                <w:sz w:val="22"/>
                <w:szCs w:val="22"/>
              </w:rPr>
              <w:t xml:space="preserve">AOB </w:t>
            </w:r>
          </w:p>
          <w:p>
            <w:pPr>
              <w:ind w:left="360"/>
              <w:rPr>
                <w:rFonts w:ascii="Calibri" w:hAnsi="Calibri"/>
                <w:bCs/>
                <w:sz w:val="22"/>
                <w:szCs w:val="22"/>
              </w:rPr>
            </w:pPr>
            <w:r>
              <w:rPr>
                <w:rFonts w:ascii="Calibri" w:hAnsi="Calibri"/>
                <w:bCs/>
                <w:sz w:val="22"/>
                <w:szCs w:val="22"/>
              </w:rPr>
              <w:t>SN informed Governors of a proposal to move the timing of FGB meetings to 5.00-7.00pm instead of 6.00-8.00pm. Concerns were expressed by Governors about their ability to attend at that time due to finishing work, picking up children and husbands being available. KA suggested that during the school day might be an easier option, as some Governors were working from home</w:t>
            </w:r>
          </w:p>
          <w:p>
            <w:pPr>
              <w:ind w:left="360"/>
              <w:rPr>
                <w:rFonts w:ascii="Calibri" w:hAnsi="Calibri"/>
                <w:bCs/>
                <w:sz w:val="22"/>
                <w:szCs w:val="22"/>
              </w:rPr>
            </w:pPr>
          </w:p>
          <w:p>
            <w:pPr>
              <w:rPr>
                <w:rFonts w:ascii="Calibri" w:hAnsi="Calibri"/>
                <w:bCs/>
                <w:sz w:val="22"/>
                <w:szCs w:val="22"/>
              </w:rPr>
            </w:pPr>
            <w:r>
              <w:rPr>
                <w:rFonts w:ascii="Calibri" w:hAnsi="Calibri"/>
                <w:bCs/>
                <w:sz w:val="22"/>
                <w:szCs w:val="22"/>
              </w:rPr>
              <w:t>SN proposed trialling 3.30 - 5.30pm for FGB2. SF to inform Governors</w:t>
            </w:r>
          </w:p>
          <w:p>
            <w:pPr>
              <w:rPr>
                <w:rFonts w:ascii="Calibri" w:hAnsi="Calibri"/>
                <w:bCs/>
                <w:sz w:val="22"/>
                <w:szCs w:val="22"/>
              </w:rPr>
            </w:pPr>
            <w:r>
              <w:rPr>
                <w:rFonts w:ascii="Calibri" w:hAnsi="Calibri"/>
                <w:bCs/>
                <w:sz w:val="22"/>
                <w:szCs w:val="22"/>
              </w:rPr>
              <w:t>SF will see if Ark can take children of Governors who need to attend on that day</w:t>
            </w:r>
          </w:p>
          <w:p>
            <w:pPr>
              <w:rPr>
                <w:rFonts w:ascii="Calibri" w:hAnsi="Calibri"/>
                <w:b/>
                <w:sz w:val="22"/>
                <w:szCs w:val="22"/>
              </w:rPr>
            </w:pPr>
          </w:p>
        </w:tc>
        <w:tc>
          <w:tcPr>
            <w:tcW w:w="1050" w:type="dxa"/>
            <w:shd w:val="clear" w:color="auto" w:fill="auto"/>
          </w:tcPr>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p>
          <w:p>
            <w:pPr>
              <w:jc w:val="center"/>
              <w:rPr>
                <w:rFonts w:ascii="Calibri" w:hAnsi="Calibri"/>
                <w:b/>
                <w:sz w:val="22"/>
                <w:szCs w:val="22"/>
              </w:rPr>
            </w:pPr>
            <w:r>
              <w:rPr>
                <w:rFonts w:ascii="Calibri" w:hAnsi="Calibri"/>
                <w:b/>
                <w:sz w:val="22"/>
                <w:szCs w:val="22"/>
              </w:rPr>
              <w:t>SF</w:t>
            </w:r>
          </w:p>
          <w:p>
            <w:pPr>
              <w:jc w:val="center"/>
              <w:rPr>
                <w:rFonts w:ascii="Calibri" w:hAnsi="Calibri"/>
                <w:b/>
                <w:sz w:val="22"/>
                <w:szCs w:val="22"/>
              </w:rPr>
            </w:pPr>
            <w:r>
              <w:rPr>
                <w:rFonts w:ascii="Calibri" w:hAnsi="Calibri"/>
                <w:b/>
                <w:sz w:val="22"/>
                <w:szCs w:val="22"/>
              </w:rPr>
              <w:t>SF</w:t>
            </w:r>
          </w:p>
        </w:tc>
      </w:tr>
      <w:tr>
        <w:tc>
          <w:tcPr>
            <w:tcW w:w="9577" w:type="dxa"/>
            <w:shd w:val="clear" w:color="auto" w:fill="auto"/>
          </w:tcPr>
          <w:p>
            <w:pPr>
              <w:ind w:left="360"/>
              <w:rPr>
                <w:rFonts w:ascii="Calibri" w:hAnsi="Calibri"/>
                <w:b/>
                <w:sz w:val="22"/>
                <w:szCs w:val="22"/>
              </w:rPr>
            </w:pPr>
          </w:p>
          <w:p>
            <w:pPr>
              <w:pStyle w:val="ListParagraph"/>
              <w:numPr>
                <w:ilvl w:val="0"/>
                <w:numId w:val="4"/>
              </w:numPr>
              <w:rPr>
                <w:rFonts w:ascii="Calibri" w:hAnsi="Calibri"/>
                <w:b/>
                <w:sz w:val="22"/>
                <w:szCs w:val="22"/>
              </w:rPr>
            </w:pPr>
            <w:r>
              <w:rPr>
                <w:rFonts w:ascii="Calibri" w:hAnsi="Calibri"/>
                <w:b/>
                <w:sz w:val="22"/>
                <w:szCs w:val="22"/>
              </w:rPr>
              <w:t>PART II ITEMS</w:t>
            </w:r>
          </w:p>
          <w:p>
            <w:pPr>
              <w:rPr>
                <w:rFonts w:ascii="Calibri" w:hAnsi="Calibri"/>
                <w:bCs/>
                <w:sz w:val="22"/>
                <w:szCs w:val="22"/>
              </w:rPr>
            </w:pPr>
            <w:r>
              <w:rPr>
                <w:rFonts w:ascii="Calibri" w:hAnsi="Calibri"/>
                <w:bCs/>
                <w:sz w:val="22"/>
                <w:szCs w:val="22"/>
              </w:rPr>
              <w:t>IW informed Governors that a TA resignation had been received and CY will be leaving in October. VE is also leaving at the end of September. The school is advertising for 1.5 TAs, and will look at applicants whilst, at the same time, considering any potential cost savings</w:t>
            </w:r>
          </w:p>
          <w:p>
            <w:pPr>
              <w:rPr>
                <w:rFonts w:ascii="Calibri" w:hAnsi="Calibri"/>
                <w:b/>
                <w:sz w:val="22"/>
                <w:szCs w:val="22"/>
              </w:rPr>
            </w:pPr>
          </w:p>
          <w:p>
            <w:pPr>
              <w:rPr>
                <w:rFonts w:ascii="Calibri" w:hAnsi="Calibri"/>
                <w:b/>
                <w:sz w:val="22"/>
                <w:szCs w:val="22"/>
              </w:rPr>
            </w:pPr>
          </w:p>
        </w:tc>
        <w:tc>
          <w:tcPr>
            <w:tcW w:w="1050" w:type="dxa"/>
            <w:shd w:val="clear" w:color="auto" w:fill="auto"/>
          </w:tcPr>
          <w:p>
            <w:pPr>
              <w:jc w:val="center"/>
              <w:rPr>
                <w:rFonts w:ascii="Calibri" w:hAnsi="Calibri"/>
                <w:b/>
                <w:sz w:val="22"/>
                <w:szCs w:val="22"/>
              </w:rPr>
            </w:pPr>
          </w:p>
        </w:tc>
      </w:tr>
    </w:tbl>
    <w:p>
      <w:pPr>
        <w:jc w:val="center"/>
        <w:rPr>
          <w:rFonts w:ascii="Calibri" w:hAnsi="Calibri" w:cs="Arial"/>
          <w:b/>
          <w:sz w:val="22"/>
          <w:szCs w:val="22"/>
        </w:rPr>
      </w:pPr>
    </w:p>
    <w:p>
      <w:pPr>
        <w:jc w:val="both"/>
        <w:rPr>
          <w:rFonts w:ascii="Calibri" w:hAnsi="Calibri" w:cs="Calibri"/>
          <w:b/>
          <w:sz w:val="22"/>
          <w:szCs w:val="22"/>
        </w:rPr>
      </w:pPr>
    </w:p>
    <w:p>
      <w:pPr>
        <w:jc w:val="both"/>
        <w:rPr>
          <w:rFonts w:ascii="Calibri" w:hAnsi="Calibri" w:cs="Calibri"/>
          <w:b/>
          <w:sz w:val="22"/>
          <w:szCs w:val="22"/>
        </w:rPr>
      </w:pPr>
    </w:p>
    <w:p>
      <w:pPr>
        <w:jc w:val="both"/>
        <w:rPr>
          <w:rFonts w:ascii="Calibri" w:hAnsi="Calibri" w:cs="Calibri"/>
          <w:b/>
          <w:sz w:val="22"/>
          <w:szCs w:val="22"/>
        </w:rPr>
      </w:pPr>
      <w:r>
        <w:rPr>
          <w:rFonts w:ascii="Calibri" w:hAnsi="Calibri" w:cs="Calibri"/>
          <w:b/>
          <w:sz w:val="22"/>
          <w:szCs w:val="22"/>
        </w:rPr>
        <w:t>DATES OF MEETINGS FOR 2022/23.</w:t>
      </w:r>
    </w:p>
    <w:p>
      <w:pPr>
        <w:tabs>
          <w:tab w:val="num" w:pos="644"/>
        </w:tabs>
        <w:jc w:val="both"/>
        <w:rPr>
          <w:rFonts w:ascii="Calibri" w:hAnsi="Calibri" w:cs="Calibri"/>
          <w:b/>
          <w:sz w:val="22"/>
          <w:szCs w:val="22"/>
        </w:rPr>
      </w:pPr>
    </w:p>
    <w:p>
      <w:pPr>
        <w:rPr>
          <w:rFonts w:ascii="Calibri" w:hAnsi="Calibri" w:cs="Arial"/>
          <w:b/>
          <w:sz w:val="22"/>
          <w:szCs w:val="22"/>
        </w:rPr>
      </w:pPr>
      <w:r>
        <w:rPr>
          <w:rFonts w:ascii="Calibri" w:hAnsi="Calibri" w:cs="Arial"/>
          <w:b/>
          <w:sz w:val="22"/>
          <w:szCs w:val="22"/>
        </w:rPr>
        <w:t xml:space="preserve">FGB MEETINGS 2022/23 </w:t>
      </w:r>
    </w:p>
    <w:p>
      <w:pPr>
        <w:rPr>
          <w:rFonts w:ascii="Calibri" w:hAnsi="Calibri" w:cs="Arial"/>
          <w:b/>
          <w:sz w:val="22"/>
          <w:szCs w:val="22"/>
        </w:rPr>
      </w:pPr>
    </w:p>
    <w:p>
      <w:pPr>
        <w:rPr>
          <w:rFonts w:ascii="Calibri" w:hAnsi="Calibri" w:cs="Arial"/>
          <w:b/>
          <w:sz w:val="22"/>
          <w:szCs w:val="22"/>
          <w:u w:val="single"/>
        </w:rPr>
      </w:pPr>
      <w:r>
        <w:rPr>
          <w:rFonts w:ascii="Calibri" w:hAnsi="Calibri" w:cs="Arial"/>
          <w:b/>
          <w:sz w:val="22"/>
          <w:szCs w:val="22"/>
        </w:rPr>
        <w:tab/>
      </w:r>
      <w:r>
        <w:rPr>
          <w:rFonts w:ascii="Calibri" w:hAnsi="Calibri" w:cs="Arial"/>
          <w:b/>
          <w:sz w:val="22"/>
          <w:szCs w:val="22"/>
          <w:u w:val="single"/>
        </w:rPr>
        <w:t>Autumn 2022</w:t>
      </w:r>
      <w:r>
        <w:rPr>
          <w:rFonts w:ascii="Calibri" w:hAnsi="Calibri" w:cs="Arial"/>
          <w:b/>
          <w:sz w:val="22"/>
          <w:szCs w:val="22"/>
          <w:u w:val="single"/>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u w:val="single"/>
        </w:rPr>
        <w:t>Spring 2023</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proofErr w:type="gramStart"/>
      <w:r>
        <w:rPr>
          <w:rFonts w:ascii="Calibri" w:hAnsi="Calibri" w:cs="Arial"/>
          <w:b/>
          <w:sz w:val="22"/>
          <w:szCs w:val="22"/>
          <w:u w:val="single"/>
        </w:rPr>
        <w:t>Summer</w:t>
      </w:r>
      <w:proofErr w:type="gramEnd"/>
      <w:r>
        <w:rPr>
          <w:rFonts w:ascii="Calibri" w:hAnsi="Calibri" w:cs="Arial"/>
          <w:b/>
          <w:sz w:val="22"/>
          <w:szCs w:val="22"/>
          <w:u w:val="single"/>
        </w:rPr>
        <w:t xml:space="preserve"> 2023</w:t>
      </w:r>
    </w:p>
    <w:p>
      <w:pPr>
        <w:rPr>
          <w:rFonts w:ascii="Calibri" w:hAnsi="Calibri" w:cs="Arial"/>
          <w:b/>
          <w:sz w:val="22"/>
          <w:szCs w:val="2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3544"/>
        <w:gridCol w:w="3260"/>
      </w:tblGrid>
      <w:tr>
        <w:trPr>
          <w:trHeight w:val="538"/>
        </w:trPr>
        <w:tc>
          <w:tcPr>
            <w:tcW w:w="3652" w:type="dxa"/>
            <w:tcBorders>
              <w:top w:val="single" w:sz="4" w:space="0" w:color="auto"/>
              <w:left w:val="single" w:sz="4" w:space="0" w:color="auto"/>
              <w:bottom w:val="single" w:sz="4" w:space="0" w:color="auto"/>
              <w:right w:val="single" w:sz="4" w:space="0" w:color="auto"/>
            </w:tcBorders>
            <w:hideMark/>
          </w:tcPr>
          <w:p>
            <w:pPr>
              <w:jc w:val="center"/>
              <w:rPr>
                <w:rFonts w:ascii="Calibri" w:hAnsi="Calibri"/>
                <w:b/>
                <w:sz w:val="22"/>
                <w:szCs w:val="22"/>
              </w:rPr>
            </w:pPr>
            <w:r>
              <w:rPr>
                <w:rFonts w:ascii="Calibri" w:hAnsi="Calibri"/>
                <w:b/>
                <w:sz w:val="22"/>
                <w:szCs w:val="22"/>
              </w:rPr>
              <w:t>Autumn 2022 Meeting 1</w:t>
            </w:r>
          </w:p>
          <w:p>
            <w:pPr>
              <w:jc w:val="center"/>
              <w:rPr>
                <w:rFonts w:ascii="Calibri" w:hAnsi="Calibri"/>
                <w:b/>
                <w:sz w:val="22"/>
                <w:szCs w:val="22"/>
              </w:rPr>
            </w:pPr>
            <w:r>
              <w:rPr>
                <w:rFonts w:ascii="Calibri" w:hAnsi="Calibri"/>
                <w:b/>
                <w:sz w:val="22"/>
                <w:szCs w:val="22"/>
              </w:rPr>
              <w:t>Business Meeting</w:t>
            </w:r>
          </w:p>
          <w:p>
            <w:pPr>
              <w:jc w:val="center"/>
              <w:rPr>
                <w:rFonts w:ascii="Calibri" w:hAnsi="Calibri"/>
                <w:b/>
                <w:sz w:val="22"/>
                <w:szCs w:val="22"/>
              </w:rPr>
            </w:pPr>
            <w:r>
              <w:rPr>
                <w:rFonts w:ascii="Calibri" w:hAnsi="Calibri"/>
                <w:b/>
                <w:sz w:val="22"/>
                <w:szCs w:val="22"/>
              </w:rPr>
              <w:t>Wed. 21</w:t>
            </w:r>
            <w:r>
              <w:rPr>
                <w:rFonts w:ascii="Calibri" w:hAnsi="Calibri"/>
                <w:b/>
                <w:sz w:val="22"/>
                <w:szCs w:val="22"/>
                <w:vertAlign w:val="superscript"/>
              </w:rPr>
              <w:t xml:space="preserve">st </w:t>
            </w:r>
            <w:r>
              <w:rPr>
                <w:rFonts w:ascii="Calibri" w:hAnsi="Calibri"/>
                <w:b/>
                <w:sz w:val="22"/>
                <w:szCs w:val="22"/>
              </w:rPr>
              <w:t>September 2022</w:t>
            </w:r>
          </w:p>
          <w:p>
            <w:pPr>
              <w:jc w:val="center"/>
              <w:rPr>
                <w:rFonts w:ascii="Calibri" w:hAnsi="Calibri"/>
                <w:b/>
                <w:sz w:val="22"/>
                <w:szCs w:val="22"/>
              </w:rPr>
            </w:pPr>
            <w:r>
              <w:rPr>
                <w:rFonts w:ascii="Calibri" w:hAnsi="Calibri"/>
                <w:b/>
                <w:sz w:val="22"/>
                <w:szCs w:val="22"/>
              </w:rPr>
              <w:t>6.00 – 8.00 pm</w:t>
            </w:r>
          </w:p>
        </w:tc>
        <w:tc>
          <w:tcPr>
            <w:tcW w:w="3544" w:type="dxa"/>
            <w:tcBorders>
              <w:top w:val="single" w:sz="4" w:space="0" w:color="auto"/>
              <w:left w:val="single" w:sz="4" w:space="0" w:color="auto"/>
              <w:bottom w:val="single" w:sz="4" w:space="0" w:color="auto"/>
              <w:right w:val="single" w:sz="4" w:space="0" w:color="auto"/>
            </w:tcBorders>
            <w:hideMark/>
          </w:tcPr>
          <w:p>
            <w:pPr>
              <w:jc w:val="center"/>
              <w:rPr>
                <w:rFonts w:ascii="Calibri" w:hAnsi="Calibri"/>
                <w:b/>
                <w:sz w:val="22"/>
                <w:szCs w:val="22"/>
              </w:rPr>
            </w:pPr>
            <w:r>
              <w:rPr>
                <w:rFonts w:ascii="Calibri" w:hAnsi="Calibri"/>
                <w:b/>
                <w:sz w:val="22"/>
                <w:szCs w:val="22"/>
              </w:rPr>
              <w:t>Spring 2023 (In Summer) Meeting 3</w:t>
            </w:r>
          </w:p>
          <w:p>
            <w:pPr>
              <w:jc w:val="center"/>
              <w:rPr>
                <w:rFonts w:ascii="Calibri" w:hAnsi="Calibri"/>
                <w:b/>
                <w:sz w:val="22"/>
                <w:szCs w:val="22"/>
              </w:rPr>
            </w:pPr>
            <w:r>
              <w:rPr>
                <w:rFonts w:ascii="Calibri" w:hAnsi="Calibri"/>
                <w:b/>
                <w:sz w:val="22"/>
                <w:szCs w:val="22"/>
              </w:rPr>
              <w:t>FGB</w:t>
            </w:r>
          </w:p>
          <w:p>
            <w:pPr>
              <w:jc w:val="center"/>
              <w:rPr>
                <w:rFonts w:ascii="Calibri" w:hAnsi="Calibri"/>
                <w:b/>
                <w:sz w:val="22"/>
                <w:szCs w:val="22"/>
              </w:rPr>
            </w:pPr>
            <w:r>
              <w:rPr>
                <w:rFonts w:ascii="Calibri" w:hAnsi="Calibri"/>
                <w:b/>
                <w:sz w:val="22"/>
                <w:szCs w:val="22"/>
              </w:rPr>
              <w:t>Thurs. 27</w:t>
            </w:r>
            <w:r>
              <w:rPr>
                <w:rFonts w:ascii="Calibri" w:hAnsi="Calibri"/>
                <w:b/>
                <w:sz w:val="22"/>
                <w:szCs w:val="22"/>
                <w:vertAlign w:val="superscript"/>
              </w:rPr>
              <w:t>th</w:t>
            </w:r>
            <w:r>
              <w:rPr>
                <w:rFonts w:ascii="Calibri" w:hAnsi="Calibri"/>
                <w:b/>
                <w:sz w:val="22"/>
                <w:szCs w:val="22"/>
              </w:rPr>
              <w:t xml:space="preserve"> April 2023</w:t>
            </w:r>
          </w:p>
          <w:p>
            <w:pPr>
              <w:jc w:val="center"/>
              <w:rPr>
                <w:rFonts w:ascii="Calibri" w:hAnsi="Calibri"/>
                <w:sz w:val="22"/>
                <w:szCs w:val="22"/>
              </w:rPr>
            </w:pPr>
            <w:r>
              <w:rPr>
                <w:rFonts w:ascii="Calibri" w:hAnsi="Calibri"/>
                <w:b/>
                <w:sz w:val="22"/>
                <w:szCs w:val="22"/>
              </w:rPr>
              <w:t>6.00 – 8.00 pm</w:t>
            </w:r>
          </w:p>
        </w:tc>
        <w:tc>
          <w:tcPr>
            <w:tcW w:w="3260" w:type="dxa"/>
            <w:tcBorders>
              <w:top w:val="single" w:sz="4" w:space="0" w:color="auto"/>
              <w:left w:val="single" w:sz="4" w:space="0" w:color="auto"/>
              <w:bottom w:val="single" w:sz="4" w:space="0" w:color="auto"/>
              <w:right w:val="single" w:sz="4" w:space="0" w:color="auto"/>
            </w:tcBorders>
            <w:hideMark/>
          </w:tcPr>
          <w:p>
            <w:pPr>
              <w:jc w:val="center"/>
              <w:rPr>
                <w:rFonts w:ascii="Calibri" w:hAnsi="Calibri"/>
                <w:b/>
                <w:sz w:val="22"/>
                <w:szCs w:val="22"/>
              </w:rPr>
            </w:pPr>
            <w:r>
              <w:rPr>
                <w:rFonts w:ascii="Calibri" w:hAnsi="Calibri"/>
                <w:b/>
                <w:sz w:val="22"/>
                <w:szCs w:val="22"/>
              </w:rPr>
              <w:t>Summer 2023 Meeting 4</w:t>
            </w:r>
          </w:p>
          <w:p>
            <w:pPr>
              <w:jc w:val="center"/>
              <w:rPr>
                <w:rFonts w:ascii="Calibri" w:hAnsi="Calibri"/>
                <w:b/>
                <w:sz w:val="22"/>
                <w:szCs w:val="22"/>
              </w:rPr>
            </w:pPr>
            <w:r>
              <w:rPr>
                <w:rFonts w:ascii="Calibri" w:hAnsi="Calibri"/>
                <w:b/>
                <w:sz w:val="22"/>
                <w:szCs w:val="22"/>
              </w:rPr>
              <w:t>FGB</w:t>
            </w:r>
          </w:p>
          <w:p>
            <w:pPr>
              <w:jc w:val="center"/>
              <w:rPr>
                <w:rFonts w:ascii="Calibri" w:hAnsi="Calibri"/>
                <w:b/>
                <w:sz w:val="22"/>
                <w:szCs w:val="22"/>
              </w:rPr>
            </w:pPr>
            <w:r>
              <w:rPr>
                <w:rFonts w:ascii="Calibri" w:hAnsi="Calibri"/>
                <w:b/>
                <w:sz w:val="22"/>
                <w:szCs w:val="22"/>
              </w:rPr>
              <w:t>Wed. 5</w:t>
            </w:r>
            <w:r>
              <w:rPr>
                <w:rFonts w:ascii="Calibri" w:hAnsi="Calibri"/>
                <w:b/>
                <w:sz w:val="22"/>
                <w:szCs w:val="22"/>
                <w:vertAlign w:val="superscript"/>
              </w:rPr>
              <w:t>th</w:t>
            </w:r>
            <w:r>
              <w:rPr>
                <w:rFonts w:ascii="Calibri" w:hAnsi="Calibri"/>
                <w:b/>
                <w:sz w:val="22"/>
                <w:szCs w:val="22"/>
              </w:rPr>
              <w:t xml:space="preserve"> July 2023</w:t>
            </w:r>
          </w:p>
          <w:p>
            <w:pPr>
              <w:jc w:val="center"/>
              <w:rPr>
                <w:rFonts w:ascii="Calibri" w:hAnsi="Calibri"/>
                <w:sz w:val="22"/>
                <w:szCs w:val="22"/>
              </w:rPr>
            </w:pPr>
            <w:r>
              <w:rPr>
                <w:rFonts w:ascii="Calibri" w:hAnsi="Calibri"/>
                <w:b/>
                <w:sz w:val="22"/>
                <w:szCs w:val="22"/>
              </w:rPr>
              <w:t>6.00 – 8.00 pm</w:t>
            </w:r>
          </w:p>
        </w:tc>
      </w:tr>
      <w:tr>
        <w:trPr>
          <w:trHeight w:val="538"/>
        </w:trPr>
        <w:tc>
          <w:tcPr>
            <w:tcW w:w="3652" w:type="dxa"/>
            <w:tcBorders>
              <w:top w:val="single" w:sz="4" w:space="0" w:color="auto"/>
              <w:left w:val="single" w:sz="4" w:space="0" w:color="auto"/>
              <w:bottom w:val="single" w:sz="4" w:space="0" w:color="auto"/>
              <w:right w:val="single" w:sz="4" w:space="0" w:color="auto"/>
            </w:tcBorders>
            <w:hideMark/>
          </w:tcPr>
          <w:p>
            <w:pPr>
              <w:jc w:val="center"/>
              <w:rPr>
                <w:rFonts w:ascii="Calibri" w:hAnsi="Calibri"/>
                <w:b/>
                <w:sz w:val="22"/>
                <w:szCs w:val="22"/>
              </w:rPr>
            </w:pPr>
            <w:r>
              <w:rPr>
                <w:rFonts w:ascii="Calibri" w:hAnsi="Calibri"/>
                <w:b/>
                <w:sz w:val="22"/>
                <w:szCs w:val="22"/>
              </w:rPr>
              <w:t>Autumn 2022 Meeting 2</w:t>
            </w:r>
          </w:p>
          <w:p>
            <w:pPr>
              <w:jc w:val="center"/>
              <w:rPr>
                <w:rFonts w:ascii="Calibri" w:hAnsi="Calibri"/>
                <w:b/>
                <w:sz w:val="22"/>
                <w:szCs w:val="22"/>
              </w:rPr>
            </w:pPr>
            <w:proofErr w:type="spellStart"/>
            <w:r>
              <w:rPr>
                <w:rFonts w:ascii="Calibri" w:hAnsi="Calibri"/>
                <w:b/>
                <w:sz w:val="22"/>
                <w:szCs w:val="22"/>
              </w:rPr>
              <w:t>Govs</w:t>
            </w:r>
            <w:proofErr w:type="spellEnd"/>
            <w:r>
              <w:rPr>
                <w:rFonts w:ascii="Calibri" w:hAnsi="Calibri"/>
                <w:b/>
                <w:sz w:val="22"/>
                <w:szCs w:val="22"/>
              </w:rPr>
              <w:t xml:space="preserve"> to let SF know by FGB</w:t>
            </w:r>
          </w:p>
          <w:p>
            <w:pPr>
              <w:jc w:val="center"/>
              <w:rPr>
                <w:rFonts w:ascii="Calibri" w:hAnsi="Calibri"/>
                <w:b/>
                <w:sz w:val="22"/>
                <w:szCs w:val="22"/>
              </w:rPr>
            </w:pPr>
            <w:r>
              <w:rPr>
                <w:rFonts w:ascii="Calibri" w:hAnsi="Calibri"/>
                <w:b/>
                <w:sz w:val="22"/>
                <w:szCs w:val="22"/>
              </w:rPr>
              <w:t>Wed. 23</w:t>
            </w:r>
            <w:r>
              <w:rPr>
                <w:rFonts w:ascii="Calibri" w:hAnsi="Calibri"/>
                <w:b/>
                <w:sz w:val="22"/>
                <w:szCs w:val="22"/>
                <w:vertAlign w:val="superscript"/>
              </w:rPr>
              <w:t xml:space="preserve">rd </w:t>
            </w:r>
            <w:r>
              <w:rPr>
                <w:rFonts w:ascii="Calibri" w:hAnsi="Calibri"/>
                <w:b/>
                <w:sz w:val="22"/>
                <w:szCs w:val="22"/>
              </w:rPr>
              <w:t>November 2022</w:t>
            </w:r>
          </w:p>
          <w:p>
            <w:pPr>
              <w:jc w:val="center"/>
              <w:rPr>
                <w:rFonts w:ascii="Calibri" w:hAnsi="Calibri"/>
                <w:b/>
                <w:sz w:val="22"/>
                <w:szCs w:val="22"/>
              </w:rPr>
            </w:pPr>
            <w:r>
              <w:rPr>
                <w:rFonts w:ascii="Calibri" w:hAnsi="Calibri"/>
                <w:b/>
                <w:sz w:val="22"/>
                <w:szCs w:val="22"/>
              </w:rPr>
              <w:t>3.30 – 5.30</w:t>
            </w:r>
            <w:bookmarkStart w:id="0" w:name="_GoBack"/>
            <w:bookmarkEnd w:id="0"/>
            <w:r>
              <w:rPr>
                <w:rFonts w:ascii="Calibri" w:hAnsi="Calibri"/>
                <w:b/>
                <w:sz w:val="22"/>
                <w:szCs w:val="22"/>
              </w:rPr>
              <w:t>pm</w:t>
            </w:r>
          </w:p>
        </w:tc>
        <w:tc>
          <w:tcPr>
            <w:tcW w:w="3544" w:type="dxa"/>
            <w:tcBorders>
              <w:top w:val="single" w:sz="4" w:space="0" w:color="auto"/>
              <w:left w:val="single" w:sz="4" w:space="0" w:color="auto"/>
              <w:bottom w:val="single" w:sz="4" w:space="0" w:color="auto"/>
              <w:right w:val="single" w:sz="4" w:space="0" w:color="auto"/>
            </w:tcBorders>
          </w:tcPr>
          <w:p>
            <w:pPr>
              <w:jc w:val="center"/>
              <w:rPr>
                <w:rFonts w:ascii="Calibri" w:hAnsi="Calibri"/>
                <w:sz w:val="22"/>
                <w:szCs w:val="22"/>
              </w:rPr>
            </w:pPr>
          </w:p>
        </w:tc>
        <w:tc>
          <w:tcPr>
            <w:tcW w:w="3260" w:type="dxa"/>
            <w:tcBorders>
              <w:top w:val="single" w:sz="4" w:space="0" w:color="auto"/>
              <w:left w:val="single" w:sz="4" w:space="0" w:color="auto"/>
              <w:bottom w:val="single" w:sz="4" w:space="0" w:color="auto"/>
              <w:right w:val="single" w:sz="4" w:space="0" w:color="auto"/>
            </w:tcBorders>
          </w:tcPr>
          <w:p>
            <w:pPr>
              <w:jc w:val="center"/>
              <w:rPr>
                <w:rFonts w:ascii="Calibri" w:hAnsi="Calibri"/>
                <w:sz w:val="22"/>
                <w:szCs w:val="22"/>
              </w:rPr>
            </w:pPr>
          </w:p>
        </w:tc>
      </w:tr>
    </w:tbl>
    <w:p>
      <w:pPr>
        <w:rPr>
          <w:rFonts w:ascii="Calibri" w:hAnsi="Calibri"/>
          <w:b/>
          <w:sz w:val="22"/>
          <w:szCs w:val="22"/>
        </w:rPr>
      </w:pPr>
    </w:p>
    <w:p>
      <w:pPr>
        <w:rPr>
          <w:rFonts w:ascii="Calibri" w:hAnsi="Calibri"/>
          <w:b/>
          <w:sz w:val="22"/>
          <w:szCs w:val="22"/>
        </w:rPr>
      </w:pPr>
    </w:p>
    <w:p>
      <w:pPr>
        <w:rPr>
          <w:rFonts w:ascii="Calibri" w:hAnsi="Calibri"/>
          <w:b/>
          <w:sz w:val="22"/>
          <w:szCs w:val="22"/>
        </w:rPr>
      </w:pPr>
      <w:r>
        <w:rPr>
          <w:rFonts w:ascii="Calibri" w:hAnsi="Calibri"/>
          <w:b/>
          <w:sz w:val="22"/>
          <w:szCs w:val="22"/>
        </w:rPr>
        <w:t>FINANCE WORKING PARTY MEETINGS 2022/2023</w:t>
      </w:r>
    </w:p>
    <w:p>
      <w:pPr>
        <w:rPr>
          <w:rFonts w:ascii="Calibri" w:hAnsi="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2693"/>
        <w:gridCol w:w="3544"/>
      </w:tblGrid>
      <w:tr>
        <w:tc>
          <w:tcPr>
            <w:tcW w:w="4219" w:type="dxa"/>
            <w:tcBorders>
              <w:top w:val="single" w:sz="4" w:space="0" w:color="auto"/>
              <w:left w:val="single" w:sz="4" w:space="0" w:color="auto"/>
              <w:bottom w:val="single" w:sz="4" w:space="0" w:color="auto"/>
              <w:right w:val="single" w:sz="4" w:space="0" w:color="auto"/>
            </w:tcBorders>
            <w:hideMark/>
          </w:tcPr>
          <w:p>
            <w:pPr>
              <w:tabs>
                <w:tab w:val="num" w:pos="644"/>
              </w:tabs>
              <w:jc w:val="center"/>
              <w:rPr>
                <w:rFonts w:ascii="Calibri" w:hAnsi="Calibri" w:cs="Arial"/>
                <w:b/>
                <w:sz w:val="22"/>
                <w:szCs w:val="22"/>
              </w:rPr>
            </w:pPr>
            <w:r>
              <w:rPr>
                <w:rFonts w:ascii="Calibri" w:hAnsi="Calibri" w:cs="Arial"/>
                <w:b/>
                <w:sz w:val="22"/>
                <w:szCs w:val="22"/>
              </w:rPr>
              <w:t>Autumn 2022</w:t>
            </w:r>
          </w:p>
          <w:p>
            <w:pPr>
              <w:tabs>
                <w:tab w:val="num" w:pos="644"/>
              </w:tabs>
              <w:jc w:val="center"/>
              <w:rPr>
                <w:rFonts w:ascii="Calibri" w:hAnsi="Calibri" w:cs="Arial"/>
                <w:b/>
                <w:sz w:val="22"/>
                <w:szCs w:val="22"/>
              </w:rPr>
            </w:pPr>
            <w:r>
              <w:rPr>
                <w:rFonts w:ascii="Calibri" w:hAnsi="Calibri" w:cs="Arial"/>
                <w:b/>
                <w:sz w:val="22"/>
                <w:szCs w:val="22"/>
              </w:rPr>
              <w:t>Thurs. 17</w:t>
            </w:r>
            <w:r>
              <w:rPr>
                <w:rFonts w:ascii="Calibri" w:hAnsi="Calibri" w:cs="Arial"/>
                <w:b/>
                <w:sz w:val="22"/>
                <w:szCs w:val="22"/>
                <w:vertAlign w:val="superscript"/>
              </w:rPr>
              <w:t>th</w:t>
            </w:r>
            <w:r>
              <w:rPr>
                <w:rFonts w:ascii="Calibri" w:hAnsi="Calibri" w:cs="Arial"/>
                <w:b/>
                <w:sz w:val="22"/>
                <w:szCs w:val="22"/>
              </w:rPr>
              <w:t xml:space="preserve"> November 2022</w:t>
            </w:r>
          </w:p>
          <w:p>
            <w:pPr>
              <w:tabs>
                <w:tab w:val="num" w:pos="644"/>
              </w:tabs>
              <w:jc w:val="center"/>
              <w:rPr>
                <w:rFonts w:ascii="Calibri" w:hAnsi="Calibri" w:cs="Arial"/>
                <w:b/>
                <w:sz w:val="22"/>
                <w:szCs w:val="22"/>
              </w:rPr>
            </w:pPr>
            <w:r>
              <w:rPr>
                <w:rFonts w:ascii="Calibri" w:hAnsi="Calibri" w:cs="Arial"/>
                <w:b/>
                <w:sz w:val="22"/>
                <w:szCs w:val="22"/>
              </w:rPr>
              <w:t>5.00 – 6.00pm</w:t>
            </w:r>
          </w:p>
        </w:tc>
        <w:tc>
          <w:tcPr>
            <w:tcW w:w="2693" w:type="dxa"/>
            <w:tcBorders>
              <w:top w:val="single" w:sz="4" w:space="0" w:color="auto"/>
              <w:left w:val="single" w:sz="4" w:space="0" w:color="auto"/>
              <w:bottom w:val="single" w:sz="4" w:space="0" w:color="auto"/>
              <w:right w:val="single" w:sz="4" w:space="0" w:color="auto"/>
            </w:tcBorders>
            <w:hideMark/>
          </w:tcPr>
          <w:p>
            <w:pPr>
              <w:tabs>
                <w:tab w:val="num" w:pos="644"/>
              </w:tabs>
              <w:jc w:val="center"/>
              <w:rPr>
                <w:rFonts w:ascii="Calibri" w:hAnsi="Calibri" w:cs="Arial"/>
                <w:b/>
                <w:sz w:val="22"/>
                <w:szCs w:val="22"/>
              </w:rPr>
            </w:pPr>
            <w:r>
              <w:rPr>
                <w:rFonts w:ascii="Calibri" w:hAnsi="Calibri" w:cs="Arial"/>
                <w:b/>
                <w:sz w:val="22"/>
                <w:szCs w:val="22"/>
              </w:rPr>
              <w:t>Spring 2023 (in Summer)</w:t>
            </w:r>
          </w:p>
          <w:p>
            <w:pPr>
              <w:tabs>
                <w:tab w:val="num" w:pos="644"/>
              </w:tabs>
              <w:jc w:val="center"/>
              <w:rPr>
                <w:rFonts w:ascii="Calibri" w:hAnsi="Calibri" w:cs="Arial"/>
                <w:b/>
                <w:sz w:val="22"/>
                <w:szCs w:val="22"/>
              </w:rPr>
            </w:pPr>
            <w:r>
              <w:rPr>
                <w:rFonts w:ascii="Calibri" w:hAnsi="Calibri" w:cs="Arial"/>
                <w:b/>
                <w:sz w:val="22"/>
                <w:szCs w:val="22"/>
              </w:rPr>
              <w:t>Thurs. 20</w:t>
            </w:r>
            <w:r>
              <w:rPr>
                <w:rFonts w:ascii="Calibri" w:hAnsi="Calibri" w:cs="Arial"/>
                <w:b/>
                <w:sz w:val="22"/>
                <w:szCs w:val="22"/>
                <w:vertAlign w:val="superscript"/>
              </w:rPr>
              <w:t>th</w:t>
            </w:r>
            <w:r>
              <w:rPr>
                <w:rFonts w:ascii="Calibri" w:hAnsi="Calibri" w:cs="Arial"/>
                <w:b/>
                <w:sz w:val="22"/>
                <w:szCs w:val="22"/>
              </w:rPr>
              <w:t xml:space="preserve"> April 2023</w:t>
            </w:r>
          </w:p>
          <w:p>
            <w:pPr>
              <w:tabs>
                <w:tab w:val="num" w:pos="644"/>
              </w:tabs>
              <w:jc w:val="center"/>
              <w:rPr>
                <w:rFonts w:ascii="Calibri" w:hAnsi="Calibri" w:cs="Arial"/>
                <w:b/>
                <w:color w:val="FF0000"/>
                <w:sz w:val="22"/>
                <w:szCs w:val="22"/>
              </w:rPr>
            </w:pPr>
            <w:r>
              <w:rPr>
                <w:rFonts w:ascii="Calibri" w:hAnsi="Calibri" w:cs="Arial"/>
                <w:b/>
                <w:sz w:val="22"/>
                <w:szCs w:val="22"/>
              </w:rPr>
              <w:t>5.00 – 6.00pm</w:t>
            </w:r>
          </w:p>
        </w:tc>
        <w:tc>
          <w:tcPr>
            <w:tcW w:w="3544" w:type="dxa"/>
            <w:tcBorders>
              <w:top w:val="single" w:sz="4" w:space="0" w:color="auto"/>
              <w:left w:val="single" w:sz="4" w:space="0" w:color="auto"/>
              <w:bottom w:val="single" w:sz="4" w:space="0" w:color="auto"/>
              <w:right w:val="single" w:sz="4" w:space="0" w:color="auto"/>
            </w:tcBorders>
            <w:hideMark/>
          </w:tcPr>
          <w:p>
            <w:pPr>
              <w:tabs>
                <w:tab w:val="num" w:pos="644"/>
              </w:tabs>
              <w:jc w:val="center"/>
              <w:rPr>
                <w:rFonts w:ascii="Calibri" w:hAnsi="Calibri" w:cs="Arial"/>
                <w:b/>
                <w:sz w:val="22"/>
                <w:szCs w:val="22"/>
              </w:rPr>
            </w:pPr>
            <w:r>
              <w:rPr>
                <w:rFonts w:ascii="Calibri" w:hAnsi="Calibri" w:cs="Arial"/>
                <w:b/>
                <w:sz w:val="22"/>
                <w:szCs w:val="22"/>
              </w:rPr>
              <w:t>Summer 2023</w:t>
            </w:r>
          </w:p>
          <w:p>
            <w:pPr>
              <w:tabs>
                <w:tab w:val="num" w:pos="644"/>
              </w:tabs>
              <w:jc w:val="center"/>
              <w:rPr>
                <w:rFonts w:ascii="Calibri" w:hAnsi="Calibri" w:cs="Arial"/>
                <w:b/>
                <w:sz w:val="22"/>
                <w:szCs w:val="22"/>
              </w:rPr>
            </w:pPr>
            <w:r>
              <w:rPr>
                <w:rFonts w:ascii="Calibri" w:hAnsi="Calibri" w:cs="Arial"/>
                <w:b/>
                <w:sz w:val="22"/>
                <w:szCs w:val="22"/>
              </w:rPr>
              <w:t>Tues. 27</w:t>
            </w:r>
            <w:r>
              <w:rPr>
                <w:rFonts w:ascii="Calibri" w:hAnsi="Calibri" w:cs="Arial"/>
                <w:b/>
                <w:sz w:val="22"/>
                <w:szCs w:val="22"/>
                <w:vertAlign w:val="superscript"/>
              </w:rPr>
              <w:t>th</w:t>
            </w:r>
            <w:r>
              <w:rPr>
                <w:rFonts w:ascii="Calibri" w:hAnsi="Calibri" w:cs="Arial"/>
                <w:b/>
                <w:sz w:val="22"/>
                <w:szCs w:val="22"/>
              </w:rPr>
              <w:t xml:space="preserve"> June 2023</w:t>
            </w:r>
          </w:p>
          <w:p>
            <w:pPr>
              <w:tabs>
                <w:tab w:val="num" w:pos="644"/>
              </w:tabs>
              <w:jc w:val="center"/>
              <w:rPr>
                <w:rFonts w:ascii="Calibri" w:hAnsi="Calibri" w:cs="Arial"/>
                <w:b/>
                <w:sz w:val="22"/>
                <w:szCs w:val="22"/>
              </w:rPr>
            </w:pPr>
            <w:r>
              <w:rPr>
                <w:rFonts w:ascii="Calibri" w:hAnsi="Calibri" w:cs="Arial"/>
                <w:b/>
                <w:sz w:val="22"/>
                <w:szCs w:val="22"/>
              </w:rPr>
              <w:t>5.00 – 6.00pm</w:t>
            </w:r>
          </w:p>
        </w:tc>
      </w:tr>
    </w:tbl>
    <w:p>
      <w:pPr>
        <w:rPr>
          <w:rFonts w:ascii="Calibri" w:hAnsi="Calibri" w:cs="Arial"/>
          <w:sz w:val="22"/>
          <w:szCs w:val="22"/>
        </w:rPr>
      </w:pPr>
    </w:p>
    <w:p>
      <w:pPr>
        <w:rPr>
          <w:rFonts w:ascii="Calibri" w:hAnsi="Calibri" w:cs="Arial"/>
          <w:b/>
          <w:sz w:val="22"/>
          <w:szCs w:val="22"/>
        </w:rPr>
      </w:pPr>
    </w:p>
    <w:p>
      <w:pPr>
        <w:rPr>
          <w:rFonts w:ascii="Calibri" w:hAnsi="Calibri" w:cs="Arial"/>
          <w:b/>
          <w:sz w:val="22"/>
          <w:szCs w:val="22"/>
        </w:rPr>
      </w:pPr>
      <w:r>
        <w:rPr>
          <w:rFonts w:ascii="Calibri" w:hAnsi="Calibri" w:cs="Arial"/>
          <w:b/>
          <w:sz w:val="22"/>
          <w:szCs w:val="22"/>
        </w:rPr>
        <w:t xml:space="preserve">ADDITIONAL DATES </w:t>
      </w:r>
    </w:p>
    <w:p>
      <w:pPr>
        <w:rPr>
          <w:rFonts w:ascii="Calibri" w:hAnsi="Calibri" w:cs="Arial"/>
          <w:b/>
          <w:sz w:val="22"/>
          <w:szCs w:val="22"/>
        </w:rPr>
      </w:pPr>
      <w:r>
        <w:rPr>
          <w:rFonts w:ascii="Calibri" w:hAnsi="Calibri" w:cs="Arial"/>
          <w:b/>
          <w:sz w:val="22"/>
          <w:szCs w:val="22"/>
        </w:rPr>
        <w:t>Bishop’s Certificate presentation service at Southwark Cathedral – Thursday 3</w:t>
      </w:r>
      <w:r>
        <w:rPr>
          <w:rFonts w:ascii="Calibri" w:hAnsi="Calibri" w:cs="Arial"/>
          <w:b/>
          <w:sz w:val="22"/>
          <w:szCs w:val="22"/>
          <w:vertAlign w:val="superscript"/>
        </w:rPr>
        <w:t>rd</w:t>
      </w:r>
      <w:r>
        <w:rPr>
          <w:rFonts w:ascii="Calibri" w:hAnsi="Calibri" w:cs="Arial"/>
          <w:b/>
          <w:sz w:val="22"/>
          <w:szCs w:val="22"/>
        </w:rPr>
        <w:t xml:space="preserve"> November 2022 at 7.00pm</w:t>
      </w:r>
    </w:p>
    <w:p>
      <w:pPr>
        <w:rPr>
          <w:rFonts w:ascii="Calibri" w:hAnsi="Calibri" w:cs="Arial"/>
          <w:b/>
          <w:sz w:val="22"/>
          <w:szCs w:val="22"/>
        </w:rPr>
      </w:pPr>
      <w:r>
        <w:rPr>
          <w:rFonts w:ascii="Calibri" w:hAnsi="Calibri" w:cs="Arial"/>
          <w:b/>
          <w:sz w:val="22"/>
          <w:szCs w:val="22"/>
        </w:rPr>
        <w:t>Governor away day – 13</w:t>
      </w:r>
      <w:r>
        <w:rPr>
          <w:rFonts w:ascii="Calibri" w:hAnsi="Calibri" w:cs="Arial"/>
          <w:b/>
          <w:sz w:val="22"/>
          <w:szCs w:val="22"/>
          <w:vertAlign w:val="superscript"/>
        </w:rPr>
        <w:t>th</w:t>
      </w:r>
      <w:r>
        <w:rPr>
          <w:rFonts w:ascii="Calibri" w:hAnsi="Calibri" w:cs="Arial"/>
          <w:b/>
          <w:sz w:val="22"/>
          <w:szCs w:val="22"/>
        </w:rPr>
        <w:t xml:space="preserve"> January 2023</w:t>
      </w:r>
    </w:p>
    <w:p>
      <w:pPr>
        <w:jc w:val="both"/>
        <w:rPr>
          <w:rFonts w:ascii="Calibri" w:hAnsi="Calibri" w:cs="Calibri"/>
          <w:b/>
          <w:sz w:val="22"/>
          <w:szCs w:val="22"/>
        </w:rPr>
      </w:pPr>
      <w:r>
        <w:rPr>
          <w:rFonts w:ascii="Calibri" w:hAnsi="Calibri" w:cs="Calibri"/>
          <w:b/>
          <w:sz w:val="22"/>
          <w:szCs w:val="22"/>
        </w:rPr>
        <w:t xml:space="preserve">Safeguarding training and Governor </w:t>
      </w:r>
      <w:proofErr w:type="gramStart"/>
      <w:r>
        <w:rPr>
          <w:rFonts w:ascii="Calibri" w:hAnsi="Calibri" w:cs="Calibri"/>
          <w:b/>
          <w:sz w:val="22"/>
          <w:szCs w:val="22"/>
        </w:rPr>
        <w:t>curriculum</w:t>
      </w:r>
      <w:proofErr w:type="gramEnd"/>
      <w:r>
        <w:rPr>
          <w:rFonts w:ascii="Calibri" w:hAnsi="Calibri" w:cs="Calibri"/>
          <w:b/>
          <w:sz w:val="22"/>
          <w:szCs w:val="22"/>
        </w:rPr>
        <w:t xml:space="preserve"> day (INSET) – Tuesday 6</w:t>
      </w:r>
      <w:r>
        <w:rPr>
          <w:rFonts w:ascii="Calibri" w:hAnsi="Calibri" w:cs="Calibri"/>
          <w:b/>
          <w:sz w:val="22"/>
          <w:szCs w:val="22"/>
          <w:vertAlign w:val="superscript"/>
        </w:rPr>
        <w:t>th</w:t>
      </w:r>
      <w:r>
        <w:rPr>
          <w:rFonts w:ascii="Calibri" w:hAnsi="Calibri" w:cs="Calibri"/>
          <w:b/>
          <w:sz w:val="22"/>
          <w:szCs w:val="22"/>
        </w:rPr>
        <w:t xml:space="preserve"> June 2023</w:t>
      </w:r>
    </w:p>
    <w:p>
      <w:pPr>
        <w:rPr>
          <w:rFonts w:ascii="Calibri" w:hAnsi="Calibri" w:cs="Arial"/>
          <w:sz w:val="22"/>
          <w:szCs w:val="22"/>
        </w:rPr>
      </w:pPr>
    </w:p>
    <w:p>
      <w:pPr>
        <w:rPr>
          <w:rFonts w:ascii="Calibri" w:hAnsi="Calibri"/>
          <w:b/>
          <w:sz w:val="22"/>
          <w:szCs w:val="22"/>
        </w:rPr>
      </w:pPr>
    </w:p>
    <w:p>
      <w:pPr>
        <w:rPr>
          <w:rFonts w:ascii="Calibri" w:hAnsi="Calibri" w:cs="Arial"/>
          <w:b/>
          <w:sz w:val="22"/>
          <w:szCs w:val="22"/>
        </w:rPr>
      </w:pPr>
    </w:p>
    <w:p>
      <w:pPr>
        <w:rPr>
          <w:rFonts w:ascii="Calibri" w:hAnsi="Calibri" w:cs="Arial"/>
          <w:b/>
          <w:sz w:val="22"/>
          <w:szCs w:val="22"/>
        </w:rPr>
      </w:pPr>
    </w:p>
    <w:sectPr>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Bdr>
        <w:top w:val="single" w:sz="4" w:space="1" w:color="D9D9D9"/>
      </w:pBdr>
      <w:rPr>
        <w:b/>
        <w:bCs/>
      </w:rPr>
    </w:pPr>
    <w:r>
      <w:fldChar w:fldCharType="begin"/>
    </w:r>
    <w:r>
      <w:instrText xml:space="preserve"> PAGE   \* MERGEFORMAT </w:instrText>
    </w:r>
    <w:r>
      <w:fldChar w:fldCharType="separate"/>
    </w:r>
    <w:r>
      <w:rPr>
        <w:b/>
        <w:bCs/>
        <w:noProof/>
      </w:rPr>
      <w:t>5</w:t>
    </w:r>
    <w:r>
      <w:rPr>
        <w:b/>
        <w:bCs/>
        <w:noProof/>
      </w:rPr>
      <w:fldChar w:fldCharType="end"/>
    </w:r>
    <w:r>
      <w:rPr>
        <w:b/>
        <w:bCs/>
      </w:rPr>
      <w:t xml:space="preserve"> </w:t>
    </w:r>
  </w:p>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E4BC8"/>
    <w:multiLevelType w:val="hybridMultilevel"/>
    <w:tmpl w:val="03924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8B2966"/>
    <w:multiLevelType w:val="hybridMultilevel"/>
    <w:tmpl w:val="BD38996C"/>
    <w:lvl w:ilvl="0" w:tplc="A3D0F28E">
      <w:start w:val="2"/>
      <w:numFmt w:val="bullet"/>
      <w:lvlText w:val="-"/>
      <w:lvlJc w:val="left"/>
      <w:pPr>
        <w:ind w:left="720" w:hanging="360"/>
      </w:pPr>
      <w:rPr>
        <w:rFonts w:ascii="Calibri" w:eastAsia="Times New Roman"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A377CF"/>
    <w:multiLevelType w:val="multilevel"/>
    <w:tmpl w:val="0CF8FD2C"/>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B5254D0"/>
    <w:multiLevelType w:val="hybridMultilevel"/>
    <w:tmpl w:val="3FFC348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ED7027"/>
    <w:multiLevelType w:val="hybridMultilevel"/>
    <w:tmpl w:val="C4C2F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58796C"/>
    <w:multiLevelType w:val="hybridMultilevel"/>
    <w:tmpl w:val="9AB6D332"/>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1967B1"/>
    <w:multiLevelType w:val="hybridMultilevel"/>
    <w:tmpl w:val="76B20DD0"/>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517187"/>
    <w:multiLevelType w:val="multilevel"/>
    <w:tmpl w:val="0F207BEA"/>
    <w:lvl w:ilvl="0">
      <w:start w:val="7"/>
      <w:numFmt w:val="decimal"/>
      <w:lvlText w:val="%1."/>
      <w:lvlJc w:val="left"/>
      <w:pPr>
        <w:ind w:left="720" w:hanging="360"/>
      </w:pPr>
      <w:rPr>
        <w:rFonts w:hint="default"/>
      </w:rPr>
    </w:lvl>
    <w:lvl w:ilvl="1">
      <w:start w:val="4"/>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6CD2D85"/>
    <w:multiLevelType w:val="hybridMultilevel"/>
    <w:tmpl w:val="8054B9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940E3B"/>
    <w:multiLevelType w:val="multilevel"/>
    <w:tmpl w:val="0F207BEA"/>
    <w:lvl w:ilvl="0">
      <w:start w:val="7"/>
      <w:numFmt w:val="decimal"/>
      <w:lvlText w:val="%1."/>
      <w:lvlJc w:val="left"/>
      <w:pPr>
        <w:ind w:left="720" w:hanging="360"/>
      </w:pPr>
      <w:rPr>
        <w:rFonts w:hint="default"/>
      </w:rPr>
    </w:lvl>
    <w:lvl w:ilvl="1">
      <w:start w:val="4"/>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AD94C3C"/>
    <w:multiLevelType w:val="hybridMultilevel"/>
    <w:tmpl w:val="C6789964"/>
    <w:lvl w:ilvl="0" w:tplc="50CC11C2">
      <w:start w:val="6"/>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4443BD"/>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126161F"/>
    <w:multiLevelType w:val="hybridMultilevel"/>
    <w:tmpl w:val="AF34D6D0"/>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CB5D55"/>
    <w:multiLevelType w:val="hybridMultilevel"/>
    <w:tmpl w:val="63B80264"/>
    <w:lvl w:ilvl="0" w:tplc="A3D0F28E">
      <w:start w:val="2"/>
      <w:numFmt w:val="bullet"/>
      <w:lvlText w:val="-"/>
      <w:lvlJc w:val="left"/>
      <w:pPr>
        <w:ind w:left="720" w:hanging="360"/>
      </w:pPr>
      <w:rPr>
        <w:rFonts w:ascii="Calibri" w:eastAsia="Times New Roman" w:hAnsi="Calibri" w:cs="Calibri" w:hint="default"/>
        <w: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571D0F"/>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B0844EF"/>
    <w:multiLevelType w:val="hybridMultilevel"/>
    <w:tmpl w:val="89423ADA"/>
    <w:lvl w:ilvl="0" w:tplc="A3D0F28E">
      <w:start w:val="2"/>
      <w:numFmt w:val="bullet"/>
      <w:lvlText w:val="-"/>
      <w:lvlJc w:val="left"/>
      <w:pPr>
        <w:ind w:left="720" w:hanging="360"/>
      </w:pPr>
      <w:rPr>
        <w:rFonts w:ascii="Calibri" w:eastAsia="Times New Roman"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CC4662"/>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4272139"/>
    <w:multiLevelType w:val="hybridMultilevel"/>
    <w:tmpl w:val="5F4655A8"/>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E255EF"/>
    <w:multiLevelType w:val="hybridMultilevel"/>
    <w:tmpl w:val="F1A85CDA"/>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665473"/>
    <w:multiLevelType w:val="hybridMultilevel"/>
    <w:tmpl w:val="BF42F5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4793ABF"/>
    <w:multiLevelType w:val="hybridMultilevel"/>
    <w:tmpl w:val="C68A4B1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C554712"/>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2061E40"/>
    <w:multiLevelType w:val="hybridMultilevel"/>
    <w:tmpl w:val="B22A9310"/>
    <w:lvl w:ilvl="0" w:tplc="4B84554C">
      <w:start w:val="2021"/>
      <w:numFmt w:val="decimal"/>
      <w:lvlText w:val="%1"/>
      <w:lvlJc w:val="left"/>
      <w:pPr>
        <w:ind w:left="1200" w:hanging="42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24" w15:restartNumberingAfterBreak="0">
    <w:nsid w:val="738E4F97"/>
    <w:multiLevelType w:val="multilevel"/>
    <w:tmpl w:val="2474E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7A36750"/>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A9E5343"/>
    <w:multiLevelType w:val="hybridMultilevel"/>
    <w:tmpl w:val="6AB653D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0"/>
  </w:num>
  <w:num w:numId="2">
    <w:abstractNumId w:val="13"/>
  </w:num>
  <w:num w:numId="3">
    <w:abstractNumId w:val="5"/>
  </w:num>
  <w:num w:numId="4">
    <w:abstractNumId w:val="3"/>
  </w:num>
  <w:num w:numId="5">
    <w:abstractNumId w:val="26"/>
  </w:num>
  <w:num w:numId="6">
    <w:abstractNumId w:val="9"/>
  </w:num>
  <w:num w:numId="7">
    <w:abstractNumId w:val="19"/>
  </w:num>
  <w:num w:numId="8">
    <w:abstractNumId w:val="2"/>
  </w:num>
  <w:num w:numId="9">
    <w:abstractNumId w:val="25"/>
  </w:num>
  <w:num w:numId="10">
    <w:abstractNumId w:val="23"/>
  </w:num>
  <w:num w:numId="11">
    <w:abstractNumId w:val="8"/>
  </w:num>
  <w:num w:numId="12">
    <w:abstractNumId w:val="4"/>
  </w:num>
  <w:num w:numId="13">
    <w:abstractNumId w:val="22"/>
  </w:num>
  <w:num w:numId="14">
    <w:abstractNumId w:val="16"/>
  </w:num>
  <w:num w:numId="15">
    <w:abstractNumId w:val="11"/>
  </w:num>
  <w:num w:numId="16">
    <w:abstractNumId w:val="14"/>
  </w:num>
  <w:num w:numId="17">
    <w:abstractNumId w:val="0"/>
  </w:num>
  <w:num w:numId="18">
    <w:abstractNumId w:val="18"/>
  </w:num>
  <w:num w:numId="19">
    <w:abstractNumId w:val="12"/>
  </w:num>
  <w:num w:numId="20">
    <w:abstractNumId w:val="6"/>
  </w:num>
  <w:num w:numId="21">
    <w:abstractNumId w:val="17"/>
  </w:num>
  <w:num w:numId="22">
    <w:abstractNumId w:val="7"/>
  </w:num>
  <w:num w:numId="23">
    <w:abstractNumId w:val="10"/>
  </w:num>
  <w:num w:numId="24">
    <w:abstractNumId w:val="21"/>
  </w:num>
  <w:num w:numId="25">
    <w:abstractNumId w:val="24"/>
  </w:num>
  <w:num w:numId="26">
    <w:abstractNumId w:val="15"/>
  </w:num>
  <w:num w:numId="27">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ADB4F6-61B7-450F-87EA-C532DD99D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qFormat/>
    <w:pPr>
      <w:keepNext/>
      <w:outlineLvl w:val="0"/>
    </w:pPr>
    <w:rPr>
      <w:b/>
      <w:bCs/>
      <w:lang w:eastAsia="en-US"/>
    </w:rPr>
  </w:style>
  <w:style w:type="paragraph" w:styleId="Heading4">
    <w:name w:val="heading 4"/>
    <w:basedOn w:val="Normal"/>
    <w:next w:val="Normal"/>
    <w:link w:val="Heading4Char"/>
    <w:uiPriority w:val="9"/>
    <w:semiHidden/>
    <w:unhideWhenUsed/>
    <w:qFormat/>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pPr>
  </w:style>
  <w:style w:type="character" w:styleId="Strong">
    <w:name w:val="Strong"/>
    <w:qFormat/>
    <w:rPr>
      <w:b/>
      <w:bCs/>
    </w:rPr>
  </w:style>
  <w:style w:type="paragraph" w:styleId="NoSpacing">
    <w:name w:val="No Spacing"/>
    <w:uiPriority w:val="1"/>
    <w:qFormat/>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eastAsia="Times New Roman" w:hAnsi="Tahoma" w:cs="Tahoma"/>
      <w:sz w:val="16"/>
      <w:szCs w:val="16"/>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link w:val="Header"/>
    <w:uiPriority w:val="99"/>
    <w:rPr>
      <w:rFonts w:ascii="Times New Roman" w:eastAsia="Times New Roman" w:hAnsi="Times New Roman"/>
      <w:sz w:val="24"/>
      <w:szCs w:val="24"/>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ascii="Times New Roman" w:eastAsia="Times New Roman" w:hAnsi="Times New Roman"/>
      <w:sz w:val="24"/>
      <w:szCs w:val="24"/>
    </w:rPr>
  </w:style>
  <w:style w:type="character" w:styleId="Hyperlink">
    <w:name w:val="Hyperlink"/>
    <w:uiPriority w:val="99"/>
    <w:unhideWhenUsed/>
    <w:rPr>
      <w:color w:val="0000FF"/>
      <w:u w:val="single"/>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Pr>
      <w:rFonts w:ascii="Times New Roman" w:eastAsia="Times New Roman" w:hAnsi="Times New Roman"/>
      <w:b/>
      <w:bCs/>
      <w:sz w:val="24"/>
      <w:szCs w:val="24"/>
      <w:lang w:eastAsia="en-US"/>
    </w:rPr>
  </w:style>
  <w:style w:type="character" w:customStyle="1" w:styleId="Heading4Char">
    <w:name w:val="Heading 4 Char"/>
    <w:link w:val="Heading4"/>
    <w:uiPriority w:val="9"/>
    <w:semiHidden/>
    <w:rPr>
      <w:rFonts w:ascii="Calibri" w:eastAsia="Times New Roman" w:hAnsi="Calibri" w:cs="Times New Roman"/>
      <w:b/>
      <w:bCs/>
      <w:sz w:val="28"/>
      <w:szCs w:val="28"/>
    </w:rPr>
  </w:style>
  <w:style w:type="character" w:styleId="FollowedHyperlink">
    <w:name w:val="FollowedHyperlink"/>
    <w:uiPriority w:val="99"/>
    <w:semiHidden/>
    <w:unhideWhenUsed/>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741037">
      <w:bodyDiv w:val="1"/>
      <w:marLeft w:val="0"/>
      <w:marRight w:val="0"/>
      <w:marTop w:val="0"/>
      <w:marBottom w:val="0"/>
      <w:divBdr>
        <w:top w:val="none" w:sz="0" w:space="0" w:color="auto"/>
        <w:left w:val="none" w:sz="0" w:space="0" w:color="auto"/>
        <w:bottom w:val="none" w:sz="0" w:space="0" w:color="auto"/>
        <w:right w:val="none" w:sz="0" w:space="0" w:color="auto"/>
      </w:divBdr>
    </w:div>
    <w:div w:id="771902211">
      <w:bodyDiv w:val="1"/>
      <w:marLeft w:val="0"/>
      <w:marRight w:val="0"/>
      <w:marTop w:val="0"/>
      <w:marBottom w:val="0"/>
      <w:divBdr>
        <w:top w:val="none" w:sz="0" w:space="0" w:color="auto"/>
        <w:left w:val="none" w:sz="0" w:space="0" w:color="auto"/>
        <w:bottom w:val="none" w:sz="0" w:space="0" w:color="auto"/>
        <w:right w:val="none" w:sz="0" w:space="0" w:color="auto"/>
      </w:divBdr>
    </w:div>
    <w:div w:id="112080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3865B8-5289-491D-8C9D-64588BA7B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6</Pages>
  <Words>1969</Words>
  <Characters>11226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13169</CharactersWithSpaces>
  <SharedDoc>false</SharedDoc>
  <HLinks>
    <vt:vector size="6" baseType="variant">
      <vt:variant>
        <vt:i4>1245250</vt:i4>
      </vt:variant>
      <vt:variant>
        <vt:i4>0</vt:i4>
      </vt:variant>
      <vt:variant>
        <vt:i4>0</vt:i4>
      </vt:variant>
      <vt:variant>
        <vt:i4>5</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Admin2</dc:creator>
  <cp:keywords/>
  <cp:lastModifiedBy>Nutfield Church Primary School Office</cp:lastModifiedBy>
  <cp:revision>8</cp:revision>
  <cp:lastPrinted>2022-09-26T10:44:00Z</cp:lastPrinted>
  <dcterms:created xsi:type="dcterms:W3CDTF">2022-09-26T10:36:00Z</dcterms:created>
  <dcterms:modified xsi:type="dcterms:W3CDTF">2022-09-26T13:41:00Z</dcterms:modified>
</cp:coreProperties>
</file>