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2C1E36" w14:textId="77777777" w:rsidR="00344E5B" w:rsidRDefault="0019758A">
      <w:pPr>
        <w:overflowPunct w:val="0"/>
        <w:autoSpaceDE w:val="0"/>
        <w:autoSpaceDN w:val="0"/>
        <w:adjustRightInd w:val="0"/>
        <w:jc w:val="center"/>
        <w:textAlignment w:val="baseline"/>
        <w:rPr>
          <w:rFonts w:eastAsia="Times New Roman" w:cstheme="minorHAnsi"/>
          <w:b/>
        </w:rPr>
      </w:pPr>
      <w:bookmarkStart w:id="0" w:name="_Toc50023779"/>
      <w:r>
        <w:rPr>
          <w:rFonts w:eastAsia="Times New Roman" w:cstheme="minorHAnsi"/>
          <w:noProof/>
          <w:color w:val="0000FF"/>
          <w:lang w:eastAsia="en-GB"/>
        </w:rPr>
        <w:drawing>
          <wp:inline distT="0" distB="0" distL="0" distR="0" wp14:anchorId="5A726544" wp14:editId="71A3B672">
            <wp:extent cx="857250" cy="1038225"/>
            <wp:effectExtent l="0" t="0" r="0" b="0"/>
            <wp:docPr id="3" name="Picture 3" descr="Nutfield Church Primary School">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utfield Church Primary School">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r="74873" b="4675"/>
                    <a:stretch>
                      <a:fillRect/>
                    </a:stretch>
                  </pic:blipFill>
                  <pic:spPr bwMode="auto">
                    <a:xfrm>
                      <a:off x="0" y="0"/>
                      <a:ext cx="857250" cy="1038225"/>
                    </a:xfrm>
                    <a:prstGeom prst="rect">
                      <a:avLst/>
                    </a:prstGeom>
                    <a:noFill/>
                    <a:ln>
                      <a:noFill/>
                    </a:ln>
                  </pic:spPr>
                </pic:pic>
              </a:graphicData>
            </a:graphic>
          </wp:inline>
        </w:drawing>
      </w:r>
      <w:r>
        <w:rPr>
          <w:rFonts w:eastAsia="Times New Roman" w:cstheme="minorHAnsi"/>
          <w:b/>
        </w:rPr>
        <w:t>NUTFIELD CHURCH (C OF E) PRIMARY SCHOOL</w:t>
      </w:r>
      <w:r>
        <w:rPr>
          <w:rFonts w:eastAsia="Times New Roman" w:cstheme="minorHAnsi"/>
          <w:b/>
          <w:noProof/>
          <w:lang w:eastAsia="en-GB"/>
        </w:rPr>
        <w:drawing>
          <wp:inline distT="0" distB="0" distL="0" distR="0" wp14:anchorId="309B1DF7" wp14:editId="49D94B98">
            <wp:extent cx="1000125" cy="123825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00125" cy="1238250"/>
                    </a:xfrm>
                    <a:prstGeom prst="rect">
                      <a:avLst/>
                    </a:prstGeom>
                    <a:noFill/>
                    <a:ln>
                      <a:noFill/>
                    </a:ln>
                  </pic:spPr>
                </pic:pic>
              </a:graphicData>
            </a:graphic>
          </wp:inline>
        </w:drawing>
      </w:r>
    </w:p>
    <w:p w14:paraId="1F8FACF9" w14:textId="77777777" w:rsidR="00344E5B" w:rsidRDefault="00344E5B">
      <w:pPr>
        <w:overflowPunct w:val="0"/>
        <w:autoSpaceDE w:val="0"/>
        <w:autoSpaceDN w:val="0"/>
        <w:adjustRightInd w:val="0"/>
        <w:jc w:val="center"/>
        <w:textAlignment w:val="baseline"/>
        <w:rPr>
          <w:rFonts w:eastAsia="Times New Roman" w:cstheme="minorHAnsi"/>
          <w:b/>
        </w:rPr>
      </w:pPr>
    </w:p>
    <w:p w14:paraId="65EB9E80" w14:textId="77777777" w:rsidR="00344E5B" w:rsidRDefault="0019758A">
      <w:pPr>
        <w:overflowPunct w:val="0"/>
        <w:autoSpaceDE w:val="0"/>
        <w:autoSpaceDN w:val="0"/>
        <w:adjustRightInd w:val="0"/>
        <w:jc w:val="center"/>
        <w:textAlignment w:val="baseline"/>
        <w:rPr>
          <w:rFonts w:eastAsia="Times New Roman" w:cstheme="minorHAnsi"/>
          <w:b/>
        </w:rPr>
      </w:pPr>
      <w:bookmarkStart w:id="1" w:name="_GoBack"/>
      <w:bookmarkEnd w:id="1"/>
      <w:r>
        <w:rPr>
          <w:rFonts w:eastAsia="Times New Roman" w:cstheme="minorHAnsi"/>
          <w:b/>
        </w:rPr>
        <w:t>Safeguarding Policy</w:t>
      </w:r>
    </w:p>
    <w:p w14:paraId="1B2C90BC" w14:textId="77777777" w:rsidR="00344E5B" w:rsidRDefault="00344E5B">
      <w:pPr>
        <w:autoSpaceDE w:val="0"/>
        <w:autoSpaceDN w:val="0"/>
        <w:adjustRightInd w:val="0"/>
        <w:rPr>
          <w:rFonts w:eastAsia="Times New Roman" w:cstheme="minorHAnsi"/>
          <w:b/>
          <w:lang w:val="en-US"/>
        </w:rPr>
      </w:pPr>
    </w:p>
    <w:p w14:paraId="17B935EB" w14:textId="77777777" w:rsidR="00344E5B" w:rsidRDefault="0019758A">
      <w:pPr>
        <w:autoSpaceDE w:val="0"/>
        <w:autoSpaceDN w:val="0"/>
        <w:adjustRightInd w:val="0"/>
        <w:rPr>
          <w:rFonts w:eastAsia="Times New Roman" w:cstheme="minorHAnsi"/>
          <w:b/>
          <w:lang w:val="en-US"/>
        </w:rPr>
      </w:pPr>
      <w:r>
        <w:rPr>
          <w:rFonts w:eastAsia="Times New Roman" w:cstheme="minorHAnsi"/>
          <w:b/>
          <w:lang w:val="en-US"/>
        </w:rPr>
        <w:t xml:space="preserve">Vision </w:t>
      </w:r>
    </w:p>
    <w:p w14:paraId="375645FF" w14:textId="77777777" w:rsidR="00344E5B" w:rsidRDefault="0019758A">
      <w:pPr>
        <w:autoSpaceDE w:val="0"/>
        <w:autoSpaceDN w:val="0"/>
        <w:adjustRightInd w:val="0"/>
        <w:rPr>
          <w:rFonts w:eastAsia="Times New Roman" w:cstheme="minorHAnsi"/>
          <w:lang w:val="en-US"/>
        </w:rPr>
      </w:pPr>
      <w:r>
        <w:rPr>
          <w:rFonts w:eastAsia="Times New Roman" w:cstheme="minorHAnsi"/>
          <w:lang w:val="en-US"/>
        </w:rPr>
        <w:t xml:space="preserve">We fully embrace the vision stated in the Church of England’s Vision for Education ‘Deeply Christian Serving the Common Good’ published in July 2016 of educating the whole person. We aim for our children and members of the wider school community to flourish in all they do and </w:t>
      </w:r>
      <w:r>
        <w:rPr>
          <w:rFonts w:eastAsia="Times New Roman" w:cstheme="minorHAnsi"/>
          <w:b/>
          <w:lang w:val="en-US"/>
        </w:rPr>
        <w:t xml:space="preserve">‘live life in all its fullness’. </w:t>
      </w:r>
      <w:r>
        <w:rPr>
          <w:rFonts w:eastAsia="Times New Roman" w:cstheme="minorHAnsi"/>
          <w:lang w:val="en-US"/>
        </w:rPr>
        <w:t xml:space="preserve">(John 10:10) </w:t>
      </w:r>
    </w:p>
    <w:p w14:paraId="03C82860" w14:textId="77777777" w:rsidR="00344E5B" w:rsidRDefault="0019758A">
      <w:pPr>
        <w:keepNext/>
        <w:overflowPunct w:val="0"/>
        <w:autoSpaceDE w:val="0"/>
        <w:autoSpaceDN w:val="0"/>
        <w:adjustRightInd w:val="0"/>
        <w:spacing w:before="240" w:after="60"/>
        <w:jc w:val="both"/>
        <w:textAlignment w:val="baseline"/>
        <w:outlineLvl w:val="3"/>
        <w:rPr>
          <w:rFonts w:eastAsia="Times New Roman" w:cstheme="minorHAnsi"/>
          <w:b/>
          <w:lang w:eastAsia="en-GB"/>
        </w:rPr>
      </w:pPr>
      <w:r>
        <w:rPr>
          <w:rFonts w:eastAsia="Times New Roman" w:cstheme="minorHAnsi"/>
          <w:b/>
          <w:lang w:eastAsia="en-GB"/>
        </w:rPr>
        <w:t>Values</w:t>
      </w:r>
    </w:p>
    <w:p w14:paraId="30C18B18" w14:textId="77777777" w:rsidR="00344E5B" w:rsidRDefault="0019758A" w:rsidP="00B50797">
      <w:pPr>
        <w:numPr>
          <w:ilvl w:val="0"/>
          <w:numId w:val="14"/>
        </w:numPr>
        <w:tabs>
          <w:tab w:val="clear" w:pos="720"/>
          <w:tab w:val="num" w:pos="360"/>
        </w:tabs>
        <w:ind w:left="360"/>
        <w:jc w:val="both"/>
        <w:rPr>
          <w:rFonts w:cstheme="minorHAnsi"/>
          <w:color w:val="000000"/>
        </w:rPr>
      </w:pPr>
      <w:r>
        <w:rPr>
          <w:rFonts w:cstheme="minorHAnsi"/>
          <w:color w:val="000000"/>
        </w:rPr>
        <w:t xml:space="preserve">We are a church school, which believes in the importance of </w:t>
      </w:r>
      <w:r>
        <w:rPr>
          <w:rFonts w:cstheme="minorHAnsi"/>
          <w:b/>
          <w:color w:val="000000"/>
        </w:rPr>
        <w:t>community</w:t>
      </w:r>
      <w:r>
        <w:rPr>
          <w:rFonts w:cstheme="minorHAnsi"/>
          <w:color w:val="000000"/>
        </w:rPr>
        <w:t xml:space="preserve">, where people from all races, religions and cultures act in </w:t>
      </w:r>
      <w:r>
        <w:rPr>
          <w:rFonts w:cstheme="minorHAnsi"/>
          <w:b/>
          <w:color w:val="000000"/>
        </w:rPr>
        <w:t>peace</w:t>
      </w:r>
      <w:r>
        <w:rPr>
          <w:rFonts w:cstheme="minorHAnsi"/>
          <w:color w:val="000000"/>
        </w:rPr>
        <w:t xml:space="preserve"> together.</w:t>
      </w:r>
    </w:p>
    <w:p w14:paraId="0C01F59B" w14:textId="77777777" w:rsidR="00344E5B" w:rsidRDefault="0019758A" w:rsidP="00B50797">
      <w:pPr>
        <w:numPr>
          <w:ilvl w:val="0"/>
          <w:numId w:val="14"/>
        </w:numPr>
        <w:tabs>
          <w:tab w:val="clear" w:pos="720"/>
          <w:tab w:val="num" w:pos="360"/>
        </w:tabs>
        <w:ind w:left="360"/>
        <w:jc w:val="both"/>
        <w:rPr>
          <w:rFonts w:cstheme="minorHAnsi"/>
          <w:color w:val="000000"/>
        </w:rPr>
      </w:pPr>
      <w:r>
        <w:rPr>
          <w:rFonts w:cstheme="minorHAnsi"/>
          <w:color w:val="000000"/>
        </w:rPr>
        <w:t>Our pupils, staff and families work together as a team, with</w:t>
      </w:r>
      <w:r>
        <w:rPr>
          <w:rFonts w:cstheme="minorHAnsi"/>
          <w:b/>
          <w:color w:val="000000"/>
        </w:rPr>
        <w:t xml:space="preserve"> wisdom </w:t>
      </w:r>
      <w:r>
        <w:rPr>
          <w:rFonts w:cstheme="minorHAnsi"/>
          <w:color w:val="000000"/>
        </w:rPr>
        <w:t xml:space="preserve">supporting each other through our learning. We have </w:t>
      </w:r>
      <w:r>
        <w:rPr>
          <w:rFonts w:cstheme="minorHAnsi"/>
          <w:b/>
          <w:color w:val="000000"/>
        </w:rPr>
        <w:t xml:space="preserve">hope </w:t>
      </w:r>
      <w:r>
        <w:rPr>
          <w:rFonts w:cstheme="minorHAnsi"/>
          <w:color w:val="000000"/>
        </w:rPr>
        <w:t>in our challenges and in our successes.</w:t>
      </w:r>
    </w:p>
    <w:p w14:paraId="423805A3" w14:textId="77777777" w:rsidR="00344E5B" w:rsidRDefault="0019758A" w:rsidP="00B50797">
      <w:pPr>
        <w:numPr>
          <w:ilvl w:val="0"/>
          <w:numId w:val="14"/>
        </w:numPr>
        <w:tabs>
          <w:tab w:val="clear" w:pos="720"/>
          <w:tab w:val="num" w:pos="360"/>
        </w:tabs>
        <w:ind w:left="360"/>
        <w:jc w:val="both"/>
        <w:rPr>
          <w:rFonts w:cstheme="minorHAnsi"/>
          <w:color w:val="000000"/>
        </w:rPr>
      </w:pPr>
      <w:r>
        <w:rPr>
          <w:rFonts w:cstheme="minorHAnsi"/>
          <w:color w:val="000000"/>
        </w:rPr>
        <w:t>We recognise</w:t>
      </w:r>
      <w:r>
        <w:rPr>
          <w:rFonts w:cstheme="minorHAnsi"/>
          <w:b/>
          <w:color w:val="000000"/>
        </w:rPr>
        <w:t xml:space="preserve"> </w:t>
      </w:r>
      <w:r>
        <w:rPr>
          <w:rFonts w:cstheme="minorHAnsi"/>
          <w:color w:val="000000"/>
        </w:rPr>
        <w:t xml:space="preserve">the </w:t>
      </w:r>
      <w:r>
        <w:rPr>
          <w:rFonts w:cstheme="minorHAnsi"/>
          <w:b/>
          <w:color w:val="000000"/>
        </w:rPr>
        <w:t>dignity</w:t>
      </w:r>
      <w:r>
        <w:rPr>
          <w:rFonts w:cstheme="minorHAnsi"/>
          <w:color w:val="000000"/>
        </w:rPr>
        <w:t xml:space="preserve"> and ultimate worth of each person, created in the image of God, further shaped by the person, teaching and example of Jesus. We look to the future with </w:t>
      </w:r>
      <w:r>
        <w:rPr>
          <w:rFonts w:cstheme="minorHAnsi"/>
          <w:b/>
          <w:color w:val="000000"/>
        </w:rPr>
        <w:t>joy.</w:t>
      </w:r>
    </w:p>
    <w:p w14:paraId="7A3D1F3E" w14:textId="77777777" w:rsidR="00344E5B" w:rsidRDefault="00344E5B">
      <w:pPr>
        <w:spacing w:after="200" w:line="276" w:lineRule="auto"/>
        <w:rPr>
          <w:rFonts w:cstheme="minorHAnsi"/>
          <w:b/>
        </w:rPr>
      </w:pPr>
    </w:p>
    <w:p w14:paraId="15E49658" w14:textId="77777777" w:rsidR="00344E5B" w:rsidRDefault="0019758A">
      <w:pPr>
        <w:spacing w:after="200" w:line="276" w:lineRule="auto"/>
        <w:rPr>
          <w:rFonts w:cstheme="minorHAnsi"/>
          <w:b/>
        </w:rPr>
      </w:pPr>
      <w:r>
        <w:rPr>
          <w:rFonts w:cstheme="minorHAnsi"/>
          <w:noProof/>
          <w:lang w:eastAsia="en-GB"/>
        </w:rPr>
        <mc:AlternateContent>
          <mc:Choice Requires="wps">
            <w:drawing>
              <wp:anchor distT="0" distB="0" distL="114300" distR="114300" simplePos="0" relativeHeight="251663360" behindDoc="0" locked="0" layoutInCell="1" allowOverlap="1" wp14:anchorId="3035EF45" wp14:editId="2028F6DF">
                <wp:simplePos x="0" y="0"/>
                <wp:positionH relativeFrom="column">
                  <wp:posOffset>-754380</wp:posOffset>
                </wp:positionH>
                <wp:positionV relativeFrom="paragraph">
                  <wp:posOffset>78740</wp:posOffset>
                </wp:positionV>
                <wp:extent cx="840105" cy="60960"/>
                <wp:effectExtent l="0" t="0" r="0" b="0"/>
                <wp:wrapNone/>
                <wp:docPr id="87" name="Text Box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0105" cy="60960"/>
                        </a:xfrm>
                        <a:prstGeom prst="rect">
                          <a:avLst/>
                        </a:prstGeom>
                        <a:noFill/>
                        <a:ln>
                          <a:noFill/>
                        </a:ln>
                        <a:extLst>
                          <a:ext uri="{909E8E84-426E-40DD-AFC4-6F175D3DCCD1}">
                            <a14:hiddenFill xmlns:a14="http://schemas.microsoft.com/office/drawing/2010/main">
                              <a:solidFill>
                                <a:srgbClr val="054C34"/>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7540F5" w14:textId="77777777" w:rsidR="00F659D9" w:rsidRDefault="00F659D9">
                            <w:pPr>
                              <w:rPr>
                                <w:color w:val="FFFFFF"/>
                                <w:sz w:val="32"/>
                              </w:rPr>
                            </w:pPr>
                            <w:r>
                              <w:rPr>
                                <w:color w:val="FFFFFF"/>
                                <w:sz w:val="32"/>
                              </w:rPr>
                              <w:t>www.surreycc.gov.u</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035EF45" id="_x0000_t202" coordsize="21600,21600" o:spt="202" path="m,l,21600r21600,l21600,xe">
                <v:stroke joinstyle="miter"/>
                <v:path gradientshapeok="t" o:connecttype="rect"/>
              </v:shapetype>
              <v:shape id="Text Box 87" o:spid="_x0000_s1026" type="#_x0000_t202" style="position:absolute;margin-left:-59.4pt;margin-top:6.2pt;width:66.15pt;height:4.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" filled="f" fillcolor="#054c34" stroked="f">
                <v:textbox>
                  <w:txbxContent>
                    <w:p w14:paraId="717540F5" w14:textId="77777777" w:rsidR="00F659D9" w:rsidRDefault="00F659D9">
                      <w:pPr>
                        <w:rPr>
                          <w:color w:val="FFFFFF"/>
                          <w:sz w:val="32"/>
                        </w:rPr>
                      </w:pPr>
                      <w:r>
                        <w:rPr>
                          <w:color w:val="FFFFFF"/>
                          <w:sz w:val="32"/>
                        </w:rPr>
                        <w:t>www.surreycc.gov.u</w:t>
                      </w:r>
                    </w:p>
                  </w:txbxContent>
                </v:textbox>
              </v:shape>
            </w:pict>
          </mc:Fallback>
        </mc:AlternateContent>
      </w:r>
      <w:r>
        <w:rPr>
          <w:rFonts w:cstheme="minorHAnsi"/>
          <w:noProof/>
          <w:lang w:eastAsia="en-GB"/>
        </w:rPr>
        <mc:AlternateContent>
          <mc:Choice Requires="wps">
            <w:drawing>
              <wp:anchor distT="0" distB="0" distL="114300" distR="114300" simplePos="0" relativeHeight="251664384" behindDoc="0" locked="0" layoutInCell="1" allowOverlap="1" wp14:anchorId="5E938374" wp14:editId="5C26ED0E">
                <wp:simplePos x="0" y="0"/>
                <wp:positionH relativeFrom="column">
                  <wp:posOffset>2743200</wp:posOffset>
                </wp:positionH>
                <wp:positionV relativeFrom="paragraph">
                  <wp:posOffset>596900</wp:posOffset>
                </wp:positionV>
                <wp:extent cx="2743200" cy="274320"/>
                <wp:effectExtent l="0" t="0" r="0" b="0"/>
                <wp:wrapNone/>
                <wp:docPr id="88" name="Text Box 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0" cy="27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DD3DC3" w14:textId="77777777" w:rsidR="00F659D9" w:rsidRDefault="00F659D9">
                            <w:pPr>
                              <w:jc w:val="right"/>
                              <w:rPr>
                                <w:rFonts w:cs="Arial"/>
                                <w:color w:val="054C34"/>
                                <w:sz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938374" id="Text Box 88" o:spid="_x0000_s1027" type="#_x0000_t202" style="position:absolute;margin-left:3in;margin-top:47pt;width:3in;height:21.6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" filled="f" stroked="f">
                <v:textbox>
                  <w:txbxContent>
                    <w:p w14:paraId="3FDD3DC3" w14:textId="77777777" w:rsidR="00F659D9" w:rsidRDefault="00F659D9">
                      <w:pPr>
                        <w:jc w:val="right"/>
                        <w:rPr>
                          <w:rFonts w:cs="Arial"/>
                          <w:color w:val="054C34"/>
                          <w:sz w:val="28"/>
                        </w:rPr>
                      </w:pPr>
                    </w:p>
                  </w:txbxContent>
                </v:textbox>
              </v:shape>
            </w:pict>
          </mc:Fallback>
        </mc:AlternateContent>
      </w:r>
      <w:r>
        <w:rPr>
          <w:rFonts w:cstheme="minorHAnsi"/>
          <w:b/>
        </w:rPr>
        <w:t>Safeguarding Statement</w:t>
      </w:r>
    </w:p>
    <w:p w14:paraId="7D687B84" w14:textId="77777777" w:rsidR="00344E5B" w:rsidRDefault="0019758A">
      <w:pPr>
        <w:jc w:val="both"/>
        <w:rPr>
          <w:rFonts w:cstheme="minorHAnsi"/>
        </w:rPr>
      </w:pPr>
      <w:r>
        <w:rPr>
          <w:rFonts w:cstheme="minorHAnsi"/>
        </w:rPr>
        <w:t xml:space="preserve">We fully embrace the vision stated in the Church of England’s Vision for Education ‘Deeply Christian Serving the Common Good’ published in July 2016 of educating the whole person. We incorporate this vision fully in all that we do. This is especially relevant when considering the safeguarding of our whole school community. We aim for our children and members of the wider school community to flourish in all they do and </w:t>
      </w:r>
      <w:r>
        <w:rPr>
          <w:rFonts w:cstheme="minorHAnsi"/>
          <w:b/>
        </w:rPr>
        <w:t xml:space="preserve">‘live life in all its fullness’. </w:t>
      </w:r>
      <w:r>
        <w:rPr>
          <w:rFonts w:cstheme="minorHAnsi"/>
        </w:rPr>
        <w:t>(John 10:10) As such, we ensure that we recognise our moral and statutory responsibility to safeguard and promote the welfare of all pupils and staff. We endeavour to provide a safe and welcoming environment, rooted in our Christian values, where all pupils are respected and valued. We are alert to the signs of abuse and neglect and follow our procedures to ensure that pupils receive effective support, protection and justice. Child protection forms a significant part of the school’s safeguarding responsibilities.</w:t>
      </w:r>
    </w:p>
    <w:p w14:paraId="2C577715" w14:textId="77777777" w:rsidR="00344E5B" w:rsidRDefault="00344E5B">
      <w:pPr>
        <w:autoSpaceDE w:val="0"/>
        <w:autoSpaceDN w:val="0"/>
        <w:adjustRightInd w:val="0"/>
        <w:rPr>
          <w:rFonts w:cstheme="minorHAnsi"/>
          <w:b/>
        </w:rPr>
      </w:pPr>
    </w:p>
    <w:p w14:paraId="32802B7C" w14:textId="77777777" w:rsidR="00344E5B" w:rsidRDefault="0019758A">
      <w:pPr>
        <w:autoSpaceDE w:val="0"/>
        <w:autoSpaceDN w:val="0"/>
        <w:adjustRightInd w:val="0"/>
        <w:rPr>
          <w:rFonts w:cstheme="minorHAnsi"/>
          <w:b/>
        </w:rPr>
      </w:pPr>
      <w:r>
        <w:rPr>
          <w:rFonts w:cstheme="minorHAnsi"/>
          <w:b/>
        </w:rPr>
        <w:t>Reviewed:</w:t>
      </w:r>
      <w:r>
        <w:rPr>
          <w:rFonts w:cstheme="minorHAnsi"/>
          <w:b/>
        </w:rPr>
        <w:tab/>
      </w:r>
      <w:r>
        <w:rPr>
          <w:rFonts w:cstheme="minorHAnsi"/>
          <w:b/>
        </w:rPr>
        <w:tab/>
      </w:r>
      <w:r>
        <w:rPr>
          <w:rFonts w:cstheme="minorHAnsi"/>
          <w:b/>
        </w:rPr>
        <w:tab/>
      </w:r>
      <w:r>
        <w:rPr>
          <w:rFonts w:cstheme="minorHAnsi"/>
          <w:b/>
        </w:rPr>
        <w:tab/>
      </w:r>
      <w:r>
        <w:rPr>
          <w:rFonts w:cstheme="minorHAnsi"/>
          <w:b/>
        </w:rPr>
        <w:tab/>
        <w:t>October 2022</w:t>
      </w:r>
    </w:p>
    <w:p w14:paraId="7A10F921" w14:textId="77777777" w:rsidR="00344E5B" w:rsidRDefault="0019758A">
      <w:pPr>
        <w:rPr>
          <w:rFonts w:cstheme="minorHAnsi"/>
          <w:b/>
        </w:rPr>
      </w:pPr>
      <w:r>
        <w:rPr>
          <w:rFonts w:cstheme="minorHAnsi"/>
          <w:b/>
        </w:rPr>
        <w:t xml:space="preserve">Next Review Date:   </w:t>
      </w:r>
      <w:r>
        <w:rPr>
          <w:rFonts w:cstheme="minorHAnsi"/>
          <w:b/>
        </w:rPr>
        <w:tab/>
      </w:r>
      <w:r>
        <w:rPr>
          <w:rFonts w:cstheme="minorHAnsi"/>
          <w:b/>
        </w:rPr>
        <w:tab/>
      </w:r>
      <w:r>
        <w:rPr>
          <w:rFonts w:cstheme="minorHAnsi"/>
          <w:b/>
        </w:rPr>
        <w:tab/>
      </w:r>
      <w:r>
        <w:rPr>
          <w:rFonts w:cstheme="minorHAnsi"/>
          <w:b/>
        </w:rPr>
        <w:tab/>
        <w:t>October 2023</w:t>
      </w:r>
    </w:p>
    <w:p w14:paraId="783252F5" w14:textId="77777777" w:rsidR="00344E5B" w:rsidRDefault="0019758A">
      <w:pPr>
        <w:rPr>
          <w:rFonts w:cstheme="minorHAnsi"/>
        </w:rPr>
      </w:pPr>
      <w:r>
        <w:rPr>
          <w:rFonts w:cstheme="minorHAnsi"/>
          <w:b/>
        </w:rPr>
        <w:t xml:space="preserve">Safeguarding Governor:     </w:t>
      </w:r>
      <w:r>
        <w:rPr>
          <w:rFonts w:cstheme="minorHAnsi"/>
          <w:b/>
        </w:rPr>
        <w:tab/>
      </w:r>
      <w:r>
        <w:rPr>
          <w:rFonts w:cstheme="minorHAnsi"/>
          <w:b/>
        </w:rPr>
        <w:tab/>
      </w:r>
      <w:r>
        <w:rPr>
          <w:rFonts w:cstheme="minorHAnsi"/>
          <w:b/>
        </w:rPr>
        <w:tab/>
      </w:r>
      <w:r>
        <w:rPr>
          <w:rFonts w:cstheme="minorHAnsi"/>
        </w:rPr>
        <w:t>Mrs Diane Martin</w:t>
      </w:r>
    </w:p>
    <w:p w14:paraId="3DA57777" w14:textId="77777777" w:rsidR="00344E5B" w:rsidRDefault="0019758A">
      <w:pPr>
        <w:rPr>
          <w:rFonts w:cstheme="minorHAnsi"/>
        </w:rPr>
      </w:pPr>
      <w:r>
        <w:rPr>
          <w:rFonts w:cstheme="minorHAnsi"/>
          <w:b/>
        </w:rPr>
        <w:t>Designated Safeguarding Lead:</w:t>
      </w:r>
      <w:r>
        <w:rPr>
          <w:rFonts w:cstheme="minorHAnsi"/>
          <w:b/>
        </w:rPr>
        <w:tab/>
      </w:r>
      <w:r>
        <w:rPr>
          <w:rFonts w:cstheme="minorHAnsi"/>
          <w:b/>
        </w:rPr>
        <w:tab/>
        <w:t xml:space="preserve">               </w:t>
      </w:r>
      <w:r>
        <w:rPr>
          <w:rFonts w:cstheme="minorHAnsi"/>
        </w:rPr>
        <w:t>Miss Imogen Woods</w:t>
      </w:r>
    </w:p>
    <w:p w14:paraId="0FE4F0D1" w14:textId="77777777" w:rsidR="00344E5B" w:rsidRDefault="0019758A">
      <w:pPr>
        <w:tabs>
          <w:tab w:val="left" w:pos="3405"/>
        </w:tabs>
        <w:rPr>
          <w:rFonts w:cstheme="minorHAnsi"/>
          <w:b/>
        </w:rPr>
      </w:pPr>
      <w:r>
        <w:rPr>
          <w:rFonts w:cstheme="minorHAnsi"/>
          <w:b/>
          <w:noProof/>
          <w:lang w:eastAsia="en-GB"/>
        </w:rPr>
        <w:lastRenderedPageBreak/>
        <w:t xml:space="preserve">Introduction: </w:t>
      </w:r>
    </w:p>
    <w:p w14:paraId="5CF73A92" w14:textId="77777777" w:rsidR="00344E5B" w:rsidRDefault="00344E5B">
      <w:pPr>
        <w:pStyle w:val="TOC1"/>
        <w:tabs>
          <w:tab w:val="right" w:leader="dot" w:pos="9629"/>
        </w:tabs>
        <w:spacing w:after="0"/>
        <w:rPr>
          <w:rFonts w:cstheme="minorHAnsi"/>
          <w:noProof/>
          <w:lang w:eastAsia="en-GB"/>
        </w:rPr>
      </w:pPr>
    </w:p>
    <w:p w14:paraId="138ED92B" w14:textId="77777777" w:rsidR="00344E5B" w:rsidRDefault="0019758A">
      <w:pPr>
        <w:pStyle w:val="TOC1"/>
        <w:tabs>
          <w:tab w:val="right" w:leader="dot" w:pos="9629"/>
        </w:tabs>
        <w:spacing w:after="0"/>
        <w:rPr>
          <w:rFonts w:cstheme="minorHAnsi"/>
          <w:noProof/>
          <w:lang w:eastAsia="en-GB"/>
        </w:rPr>
      </w:pPr>
      <w:r>
        <w:rPr>
          <w:rFonts w:cstheme="minorHAnsi"/>
          <w:noProof/>
          <w:lang w:eastAsia="en-GB"/>
        </w:rPr>
        <w:t xml:space="preserve">This policy is set out in line with </w:t>
      </w:r>
      <w:r>
        <w:rPr>
          <w:rFonts w:cstheme="minorHAnsi"/>
          <w:noProof/>
          <w:u w:val="single"/>
          <w:lang w:eastAsia="en-GB"/>
        </w:rPr>
        <w:t>Keeping Children Safe in Education</w:t>
      </w:r>
      <w:r>
        <w:rPr>
          <w:rFonts w:cstheme="minorHAnsi"/>
          <w:noProof/>
          <w:lang w:eastAsia="en-GB"/>
        </w:rPr>
        <w:t xml:space="preserve">. If for any reason you have a question or query about this or any other policy in the school, please ask. We recognise our responsibilities to keep children safe and to do so, we encourage our partners (be it parents/carers/guardians/volunteers or visitors to be vigilant and raise anything they see or are concerned about with one of our team. </w:t>
      </w:r>
    </w:p>
    <w:p w14:paraId="6A2E1033" w14:textId="77777777" w:rsidR="00344E5B" w:rsidRDefault="00344E5B">
      <w:pPr>
        <w:pStyle w:val="TOC1"/>
        <w:tabs>
          <w:tab w:val="right" w:leader="dot" w:pos="9629"/>
        </w:tabs>
        <w:spacing w:after="0"/>
        <w:rPr>
          <w:rFonts w:cstheme="minorHAnsi"/>
          <w:noProof/>
          <w:lang w:eastAsia="en-GB"/>
        </w:rPr>
      </w:pPr>
    </w:p>
    <w:p w14:paraId="04305C9B" w14:textId="77777777" w:rsidR="00344E5B" w:rsidRDefault="0019758A">
      <w:pPr>
        <w:pStyle w:val="TOC1"/>
        <w:tabs>
          <w:tab w:val="right" w:leader="dot" w:pos="9629"/>
        </w:tabs>
        <w:spacing w:after="0"/>
        <w:rPr>
          <w:rFonts w:cstheme="minorHAnsi"/>
          <w:noProof/>
          <w:lang w:eastAsia="en-GB"/>
        </w:rPr>
      </w:pPr>
      <w:r>
        <w:rPr>
          <w:rFonts w:cstheme="minorHAnsi"/>
          <w:noProof/>
          <w:lang w:eastAsia="en-GB"/>
        </w:rPr>
        <w:t xml:space="preserve">Our DSL (Designated Safeguarding Lead) is Miss Woods. </w:t>
      </w:r>
    </w:p>
    <w:p w14:paraId="4E5D653F" w14:textId="77777777" w:rsidR="00344E5B" w:rsidRDefault="0019758A">
      <w:pPr>
        <w:pStyle w:val="TOC1"/>
        <w:tabs>
          <w:tab w:val="right" w:leader="dot" w:pos="9629"/>
        </w:tabs>
        <w:spacing w:after="0"/>
        <w:rPr>
          <w:rFonts w:cstheme="minorHAnsi"/>
          <w:noProof/>
          <w:lang w:eastAsia="en-GB"/>
        </w:rPr>
      </w:pPr>
      <w:r>
        <w:rPr>
          <w:rFonts w:cstheme="minorHAnsi"/>
          <w:noProof/>
          <w:lang w:eastAsia="en-GB"/>
        </w:rPr>
        <w:t xml:space="preserve">Our DDSLs (Deputy Designated Safeguarding Leads) are Mr Walker-Cheetham, Mrs Brooks and Mrs Fowler. </w:t>
      </w:r>
    </w:p>
    <w:p w14:paraId="700211E7" w14:textId="77777777" w:rsidR="00344E5B" w:rsidRDefault="00344E5B">
      <w:pPr>
        <w:rPr>
          <w:rFonts w:cstheme="minorHAnsi"/>
          <w:lang w:eastAsia="en-GB"/>
        </w:rPr>
      </w:pPr>
    </w:p>
    <w:p w14:paraId="1A75B9F7" w14:textId="77777777" w:rsidR="00344E5B" w:rsidRDefault="0019758A">
      <w:pPr>
        <w:rPr>
          <w:rFonts w:cstheme="minorHAnsi"/>
          <w:lang w:eastAsia="en-GB"/>
        </w:rPr>
      </w:pPr>
      <w:r>
        <w:rPr>
          <w:rFonts w:cstheme="minorHAnsi"/>
          <w:lang w:eastAsia="en-GB"/>
        </w:rPr>
        <w:t xml:space="preserve">You can contact them via the school office email </w:t>
      </w:r>
      <w:hyperlink r:id="rId11" w:history="1">
        <w:r>
          <w:rPr>
            <w:rStyle w:val="Hyperlink"/>
            <w:rFonts w:cstheme="minorHAnsi"/>
            <w:lang w:eastAsia="en-GB"/>
          </w:rPr>
          <w:t>info@nutfield.surrey.scch.uk</w:t>
        </w:r>
      </w:hyperlink>
      <w:r>
        <w:rPr>
          <w:rFonts w:cstheme="minorHAnsi"/>
          <w:lang w:eastAsia="en-GB"/>
        </w:rPr>
        <w:t xml:space="preserve"> or ask to make an appointment. Miss Woods and Mrs Brooks are often at the school gate and can be contacted that way informally. </w:t>
      </w:r>
    </w:p>
    <w:p w14:paraId="316BF3B3" w14:textId="77777777" w:rsidR="00344E5B" w:rsidRDefault="00344E5B">
      <w:pPr>
        <w:rPr>
          <w:rFonts w:cstheme="minorHAnsi"/>
          <w:lang w:eastAsia="en-GB"/>
        </w:rPr>
      </w:pPr>
    </w:p>
    <w:p w14:paraId="1570F1FF" w14:textId="77777777" w:rsidR="00344E5B" w:rsidRPr="0019758A" w:rsidRDefault="0019758A">
      <w:pPr>
        <w:rPr>
          <w:rFonts w:cstheme="minorHAnsi"/>
        </w:rPr>
      </w:pPr>
      <w:r w:rsidRPr="0019758A">
        <w:rPr>
          <w:rFonts w:cstheme="minorHAnsi"/>
          <w:lang w:eastAsia="en-GB"/>
        </w:rPr>
        <w:t xml:space="preserve">This policy is read and revisited by all staff alongside </w:t>
      </w:r>
      <w:r w:rsidRPr="0019758A">
        <w:rPr>
          <w:rFonts w:cstheme="minorHAnsi"/>
        </w:rPr>
        <w:t>statutory guidance:</w:t>
      </w:r>
    </w:p>
    <w:p w14:paraId="2900808E" w14:textId="77777777" w:rsidR="00344E5B" w:rsidRPr="002D45B9" w:rsidRDefault="0019758A">
      <w:pPr>
        <w:rPr>
          <w:rFonts w:cstheme="minorHAnsi"/>
        </w:rPr>
      </w:pPr>
      <w:r w:rsidRPr="002D45B9">
        <w:rPr>
          <w:rFonts w:cstheme="minorHAnsi"/>
        </w:rPr>
        <w:t>Keeping Children Safe in Education (KCSiE) September 2022</w:t>
      </w:r>
    </w:p>
    <w:p w14:paraId="135094EA" w14:textId="77777777" w:rsidR="00344E5B" w:rsidRPr="002D45B9" w:rsidRDefault="0019758A">
      <w:pPr>
        <w:rPr>
          <w:rFonts w:cstheme="minorHAnsi"/>
        </w:rPr>
      </w:pPr>
      <w:r w:rsidRPr="002D45B9">
        <w:rPr>
          <w:rFonts w:cstheme="minorHAnsi"/>
        </w:rPr>
        <w:t>Working Together to Safeguard Children,</w:t>
      </w:r>
    </w:p>
    <w:p w14:paraId="156D99DF" w14:textId="77777777" w:rsidR="00344E5B" w:rsidRPr="0019758A" w:rsidRDefault="0019758A">
      <w:pPr>
        <w:rPr>
          <w:rFonts w:cstheme="minorHAnsi"/>
        </w:rPr>
      </w:pPr>
      <w:r w:rsidRPr="0019758A">
        <w:rPr>
          <w:rFonts w:cstheme="minorHAnsi"/>
        </w:rPr>
        <w:t>Also, departmental advice:</w:t>
      </w:r>
    </w:p>
    <w:p w14:paraId="28B4B0B8" w14:textId="4FB67F9C" w:rsidR="00344E5B" w:rsidRDefault="0019758A">
      <w:pPr>
        <w:rPr>
          <w:rFonts w:cstheme="minorHAnsi"/>
        </w:rPr>
      </w:pPr>
      <w:r w:rsidRPr="002D45B9">
        <w:rPr>
          <w:rFonts w:cstheme="minorHAnsi"/>
        </w:rPr>
        <w:t xml:space="preserve">What to do if you are worried a Child is Being Abused - Advice for Practitioners </w:t>
      </w:r>
    </w:p>
    <w:p w14:paraId="274A59C4" w14:textId="77777777" w:rsidR="002D45B9" w:rsidRPr="002D45B9" w:rsidRDefault="002D45B9">
      <w:pPr>
        <w:rPr>
          <w:rFonts w:cstheme="minorHAnsi"/>
          <w:lang w:eastAsia="en-GB"/>
        </w:rPr>
      </w:pPr>
    </w:p>
    <w:p w14:paraId="36EC38DE" w14:textId="69A12DF4" w:rsidR="00344E5B" w:rsidRPr="002D45B9" w:rsidRDefault="0019758A">
      <w:pPr>
        <w:rPr>
          <w:rFonts w:cstheme="minorHAnsi"/>
          <w:b/>
          <w:lang w:eastAsia="en-GB"/>
        </w:rPr>
      </w:pPr>
      <w:r w:rsidRPr="002D45B9">
        <w:rPr>
          <w:rFonts w:cstheme="minorHAnsi"/>
          <w:b/>
          <w:lang w:eastAsia="en-GB"/>
        </w:rPr>
        <w:t>What our Governors</w:t>
      </w:r>
      <w:r w:rsidR="002D45B9" w:rsidRPr="002D45B9">
        <w:rPr>
          <w:rFonts w:cstheme="minorHAnsi"/>
          <w:b/>
          <w:lang w:eastAsia="en-GB"/>
        </w:rPr>
        <w:t xml:space="preserve"> and </w:t>
      </w:r>
      <w:r w:rsidRPr="002D45B9">
        <w:rPr>
          <w:rFonts w:cstheme="minorHAnsi"/>
          <w:b/>
          <w:lang w:eastAsia="en-GB"/>
        </w:rPr>
        <w:t>Staff</w:t>
      </w:r>
      <w:r w:rsidR="002D45B9" w:rsidRPr="002D45B9">
        <w:rPr>
          <w:rFonts w:cstheme="minorHAnsi"/>
          <w:b/>
          <w:lang w:eastAsia="en-GB"/>
        </w:rPr>
        <w:t xml:space="preserve"> should know</w:t>
      </w:r>
    </w:p>
    <w:p w14:paraId="1F4E7511" w14:textId="77777777" w:rsidR="00344E5B" w:rsidRDefault="0019758A">
      <w:pPr>
        <w:rPr>
          <w:rFonts w:cstheme="minorHAnsi"/>
        </w:rPr>
      </w:pPr>
      <w:r>
        <w:rPr>
          <w:rFonts w:cstheme="minorHAnsi"/>
        </w:rPr>
        <w:t xml:space="preserve">It is essential that everybody working in our school understands their safeguarding responsibilities. The lead DSL, the wider DDSL team and the Governing body ensure that those staff who work directly with children read at least Part one of this guidance. </w:t>
      </w:r>
      <w:r w:rsidRPr="0019758A">
        <w:rPr>
          <w:rFonts w:cstheme="minorHAnsi"/>
        </w:rPr>
        <w:t xml:space="preserve">Staff </w:t>
      </w:r>
      <w:r w:rsidRPr="002D45B9">
        <w:rPr>
          <w:rFonts w:cstheme="minorHAnsi"/>
        </w:rPr>
        <w:t>are</w:t>
      </w:r>
      <w:r w:rsidRPr="0019758A">
        <w:rPr>
          <w:rFonts w:cstheme="minorHAnsi"/>
        </w:rPr>
        <w:t xml:space="preserve"> </w:t>
      </w:r>
      <w:r>
        <w:rPr>
          <w:rFonts w:cstheme="minorHAnsi"/>
        </w:rPr>
        <w:t xml:space="preserve">exposed to, trained in and encouraged to absorb and apply the full document*. </w:t>
      </w:r>
    </w:p>
    <w:p w14:paraId="1FEDCD8B" w14:textId="77777777" w:rsidR="0019758A" w:rsidRDefault="0019758A">
      <w:pPr>
        <w:rPr>
          <w:rFonts w:cstheme="minorHAnsi"/>
        </w:rPr>
      </w:pPr>
    </w:p>
    <w:p w14:paraId="00F3021A" w14:textId="77777777" w:rsidR="00344E5B" w:rsidRDefault="0019758A">
      <w:pPr>
        <w:rPr>
          <w:rFonts w:cstheme="minorHAnsi"/>
        </w:rPr>
      </w:pPr>
      <w:r>
        <w:rPr>
          <w:rFonts w:cstheme="minorHAnsi"/>
        </w:rPr>
        <w:t xml:space="preserve">To meet these aims, our staff team undertake a </w:t>
      </w:r>
      <w:r w:rsidRPr="0019758A">
        <w:rPr>
          <w:rFonts w:cstheme="minorHAnsi"/>
        </w:rPr>
        <w:t xml:space="preserve">robust </w:t>
      </w:r>
      <w:r w:rsidRPr="002D45B9">
        <w:rPr>
          <w:rFonts w:cstheme="minorHAnsi"/>
        </w:rPr>
        <w:t>cycle</w:t>
      </w:r>
      <w:r w:rsidRPr="0019758A">
        <w:rPr>
          <w:rFonts w:cstheme="minorHAnsi"/>
        </w:rPr>
        <w:t xml:space="preserve"> of </w:t>
      </w:r>
      <w:r>
        <w:rPr>
          <w:rFonts w:cstheme="minorHAnsi"/>
        </w:rPr>
        <w:t xml:space="preserve">formal training as well as very regular updates. A transparent and fully shared system of sharing information and legislative updates is part of the culture of this school. Staff are encouraged to ask questions, take responsibility and challenge decisions. Senior leaders take the importance of ‘everyone being part of the picture’ seriously. Our aim is for our children to flourish and live life in all its fullness. To do that we must all work together to ensure our children are safe at all times. </w:t>
      </w:r>
    </w:p>
    <w:p w14:paraId="05A44031" w14:textId="77777777" w:rsidR="00344E5B" w:rsidRDefault="0019758A">
      <w:pPr>
        <w:rPr>
          <w:rFonts w:cstheme="minorHAnsi"/>
        </w:rPr>
      </w:pPr>
      <w:r>
        <w:rPr>
          <w:rFonts w:cstheme="minorHAnsi"/>
        </w:rPr>
        <w:t xml:space="preserve">Governors and Senior leaders, ensure that mechanisms are in place to assist staff to understand and discharge their role and responsibilities as set out in Part one (or Annex A if appropriate) of the guidance. </w:t>
      </w:r>
    </w:p>
    <w:p w14:paraId="093F59BE" w14:textId="77777777" w:rsidR="00344E5B" w:rsidRDefault="00344E5B">
      <w:pPr>
        <w:rPr>
          <w:rFonts w:cstheme="minorHAnsi"/>
        </w:rPr>
      </w:pPr>
    </w:p>
    <w:p w14:paraId="5E628700" w14:textId="77777777" w:rsidR="00344E5B" w:rsidRDefault="0019758A">
      <w:pPr>
        <w:rPr>
          <w:rFonts w:cstheme="minorHAnsi"/>
          <w:i/>
          <w:lang w:eastAsia="en-GB"/>
        </w:rPr>
      </w:pPr>
      <w:r>
        <w:rPr>
          <w:rFonts w:cstheme="minorHAnsi"/>
          <w:i/>
        </w:rPr>
        <w:t xml:space="preserve">*The school makes note that the renewed guidance replaces both Keeping children safe in education 2021 and Sexual violence and sexual harassment (SVSH) between children in schools and colleges. Susbstantive changes are detailed in Annex F of KCSiE 2022 and can be seen in Appendix 1. </w:t>
      </w:r>
    </w:p>
    <w:p w14:paraId="04E1F5AF" w14:textId="77777777" w:rsidR="00344E5B" w:rsidRDefault="00344E5B">
      <w:pPr>
        <w:pStyle w:val="TOC1"/>
        <w:tabs>
          <w:tab w:val="right" w:leader="dot" w:pos="9629"/>
        </w:tabs>
        <w:spacing w:after="0"/>
        <w:rPr>
          <w:rFonts w:cstheme="minorHAnsi"/>
          <w:noProof/>
          <w:lang w:eastAsia="en-GB"/>
        </w:rPr>
      </w:pPr>
    </w:p>
    <w:p w14:paraId="6B9AE8BA" w14:textId="77777777" w:rsidR="00344E5B" w:rsidRDefault="00344E5B">
      <w:pPr>
        <w:rPr>
          <w:rFonts w:cstheme="minorHAnsi"/>
          <w:lang w:eastAsia="en-GB"/>
        </w:rPr>
      </w:pPr>
    </w:p>
    <w:p w14:paraId="30DF2394" w14:textId="77777777" w:rsidR="00344E5B" w:rsidRDefault="0019758A">
      <w:pPr>
        <w:rPr>
          <w:rFonts w:cstheme="minorHAnsi"/>
        </w:rPr>
      </w:pPr>
      <w:r>
        <w:rPr>
          <w:rFonts w:cstheme="minorHAnsi"/>
          <w:b/>
          <w:lang w:eastAsia="en-GB"/>
        </w:rPr>
        <w:t xml:space="preserve">Part One - </w:t>
      </w:r>
      <w:r>
        <w:rPr>
          <w:rFonts w:cstheme="minorHAnsi"/>
          <w:b/>
        </w:rPr>
        <w:t>Safeguarding information for all staff.</w:t>
      </w:r>
      <w:r>
        <w:rPr>
          <w:rFonts w:cstheme="minorHAnsi"/>
        </w:rPr>
        <w:t xml:space="preserve"> </w:t>
      </w:r>
    </w:p>
    <w:p w14:paraId="7B64AFEA" w14:textId="77777777" w:rsidR="00344E5B" w:rsidRDefault="0019758A">
      <w:pPr>
        <w:rPr>
          <w:rFonts w:cstheme="minorHAnsi"/>
        </w:rPr>
      </w:pPr>
      <w:r>
        <w:rPr>
          <w:rFonts w:cstheme="minorHAnsi"/>
        </w:rPr>
        <w:t>What the school should know and do. A child centred and coordinated approach to safeguarding</w:t>
      </w:r>
    </w:p>
    <w:p w14:paraId="60BDAB54" w14:textId="77777777" w:rsidR="00344E5B" w:rsidRDefault="0019758A">
      <w:pPr>
        <w:rPr>
          <w:rFonts w:cstheme="minorHAnsi"/>
        </w:rPr>
      </w:pPr>
      <w:r>
        <w:rPr>
          <w:rFonts w:cstheme="minorHAnsi"/>
        </w:rPr>
        <w:t xml:space="preserve">A child centred and coordinated approach to safeguarding </w:t>
      </w:r>
    </w:p>
    <w:p w14:paraId="67629127" w14:textId="77777777" w:rsidR="00344E5B" w:rsidRDefault="0019758A">
      <w:pPr>
        <w:rPr>
          <w:rFonts w:cstheme="minorHAnsi"/>
        </w:rPr>
      </w:pPr>
      <w:r>
        <w:rPr>
          <w:rFonts w:cstheme="minorHAnsi"/>
        </w:rPr>
        <w:t xml:space="preserve">1. Nutfield Church C of E Primary School and its staff are an important part of the wider safeguarding system for children. This system is described in the statutory guidance Working Together to Safeguard Children. </w:t>
      </w:r>
    </w:p>
    <w:p w14:paraId="4B6764A0" w14:textId="77777777" w:rsidR="00344E5B" w:rsidRDefault="0019758A">
      <w:pPr>
        <w:rPr>
          <w:rFonts w:cstheme="minorHAnsi"/>
        </w:rPr>
      </w:pPr>
      <w:r>
        <w:rPr>
          <w:rFonts w:cstheme="minorHAnsi"/>
        </w:rPr>
        <w:t xml:space="preserve">2. Safeguarding and promoting the welfare of children is everyone’s responsibility. Everyone who comes into contact with children and their families has a role to play. In order to fulfil this responsibility effectively, all practitioners should make sure their approach is child centred. This means that they should consider, at all times, what is in the best interests of the child. </w:t>
      </w:r>
    </w:p>
    <w:p w14:paraId="588C37B3" w14:textId="77777777" w:rsidR="00344E5B" w:rsidRDefault="0019758A">
      <w:pPr>
        <w:rPr>
          <w:rFonts w:cstheme="minorHAnsi"/>
        </w:rPr>
      </w:pPr>
      <w:r>
        <w:rPr>
          <w:rFonts w:cstheme="minorHAnsi"/>
        </w:rPr>
        <w:t xml:space="preserve">3. We fully recognise that no single practitioner can have a full picture of a child’s needs and circumstances. If children and families are to receive the right help at the right time, everyone who comes into contact with them has a role to play in identifying concerns, sharing information and taking prompt action. </w:t>
      </w:r>
    </w:p>
    <w:p w14:paraId="1641A53F" w14:textId="77777777" w:rsidR="00344E5B" w:rsidRDefault="0019758A">
      <w:pPr>
        <w:rPr>
          <w:rFonts w:cstheme="minorHAnsi"/>
        </w:rPr>
      </w:pPr>
      <w:r>
        <w:rPr>
          <w:rFonts w:cstheme="minorHAnsi"/>
        </w:rPr>
        <w:t xml:space="preserve">4. Safeguarding and promoting the welfare of children is defined for the purposes of this guidance as: </w:t>
      </w:r>
    </w:p>
    <w:p w14:paraId="6F6D25D8" w14:textId="77777777" w:rsidR="00344E5B" w:rsidRDefault="0019758A">
      <w:pPr>
        <w:pStyle w:val="NoSpacing"/>
      </w:pPr>
      <w:r>
        <w:t xml:space="preserve">-protecting children from maltreatment </w:t>
      </w:r>
    </w:p>
    <w:p w14:paraId="4951C601" w14:textId="77777777" w:rsidR="00344E5B" w:rsidRDefault="0019758A">
      <w:pPr>
        <w:pStyle w:val="NoSpacing"/>
      </w:pPr>
      <w:r>
        <w:t xml:space="preserve">-preventing the impairment of children’s mental and physical health or development </w:t>
      </w:r>
    </w:p>
    <w:p w14:paraId="6125FBFD" w14:textId="77777777" w:rsidR="00344E5B" w:rsidRDefault="0019758A">
      <w:pPr>
        <w:pStyle w:val="NoSpacing"/>
      </w:pPr>
      <w:r>
        <w:t>-ensuring that children grow up in circumstances consistent with the provision of safe and effective care, and</w:t>
      </w:r>
    </w:p>
    <w:p w14:paraId="0940FAC5" w14:textId="77777777" w:rsidR="00344E5B" w:rsidRDefault="0019758A">
      <w:pPr>
        <w:pStyle w:val="NoSpacing"/>
      </w:pPr>
      <w:r>
        <w:t xml:space="preserve">-taking action to enable all children to have the best outcomes. </w:t>
      </w:r>
    </w:p>
    <w:p w14:paraId="1CE11396" w14:textId="77777777" w:rsidR="00344E5B" w:rsidRDefault="00344E5B">
      <w:pPr>
        <w:rPr>
          <w:rFonts w:cstheme="minorHAnsi"/>
        </w:rPr>
      </w:pPr>
    </w:p>
    <w:p w14:paraId="01B927EE" w14:textId="77777777" w:rsidR="00344E5B" w:rsidRDefault="0019758A">
      <w:pPr>
        <w:rPr>
          <w:rFonts w:cstheme="minorHAnsi"/>
        </w:rPr>
      </w:pPr>
      <w:r>
        <w:rPr>
          <w:rFonts w:cstheme="minorHAnsi"/>
        </w:rPr>
        <w:t>5. Children includes everyone under the age of 18.</w:t>
      </w:r>
    </w:p>
    <w:p w14:paraId="373D7F0C" w14:textId="77777777" w:rsidR="00344E5B" w:rsidRDefault="0019758A">
      <w:pPr>
        <w:rPr>
          <w:rFonts w:cstheme="minorHAnsi"/>
        </w:rPr>
      </w:pPr>
      <w:r>
        <w:rPr>
          <w:rFonts w:cstheme="minorHAnsi"/>
        </w:rPr>
        <w:t xml:space="preserve">We recognise the importance of the role of school staff, what they need to know and what they should look out for as referenced in pages 6-9 in KCSiE (2022). </w:t>
      </w:r>
    </w:p>
    <w:p w14:paraId="4D3FC1EF" w14:textId="77777777" w:rsidR="00344E5B" w:rsidRDefault="0019758A">
      <w:pPr>
        <w:rPr>
          <w:rFonts w:cstheme="minorHAnsi"/>
        </w:rPr>
      </w:pPr>
      <w:r>
        <w:rPr>
          <w:rFonts w:cstheme="minorHAnsi"/>
        </w:rPr>
        <w:br/>
        <w:t xml:space="preserve">We also recognise and regularly train staff to understand key terms, indicators and consequent actions needed related to the terms of abuse as set out below. </w:t>
      </w:r>
    </w:p>
    <w:p w14:paraId="21FFBEC0" w14:textId="77777777" w:rsidR="00344E5B" w:rsidRDefault="00344E5B">
      <w:pPr>
        <w:rPr>
          <w:rFonts w:cstheme="minorHAnsi"/>
          <w:b/>
        </w:rPr>
      </w:pPr>
    </w:p>
    <w:p w14:paraId="6B4585D1" w14:textId="77777777" w:rsidR="00344E5B" w:rsidRDefault="00344E5B">
      <w:pPr>
        <w:rPr>
          <w:rFonts w:cstheme="minorHAnsi"/>
          <w:b/>
        </w:rPr>
      </w:pPr>
    </w:p>
    <w:p w14:paraId="652B9A5C" w14:textId="77777777" w:rsidR="00344E5B" w:rsidRDefault="00344E5B">
      <w:pPr>
        <w:rPr>
          <w:rFonts w:cstheme="minorHAnsi"/>
          <w:b/>
        </w:rPr>
      </w:pPr>
    </w:p>
    <w:p w14:paraId="54CDA9F1" w14:textId="77777777" w:rsidR="00344E5B" w:rsidRDefault="00344E5B">
      <w:pPr>
        <w:rPr>
          <w:rFonts w:cstheme="minorHAnsi"/>
          <w:b/>
        </w:rPr>
      </w:pPr>
    </w:p>
    <w:p w14:paraId="70FD5951" w14:textId="77777777" w:rsidR="00344E5B" w:rsidRDefault="00344E5B">
      <w:pPr>
        <w:rPr>
          <w:rFonts w:cstheme="minorHAnsi"/>
          <w:b/>
        </w:rPr>
      </w:pPr>
    </w:p>
    <w:p w14:paraId="42585F4D" w14:textId="77777777" w:rsidR="00344E5B" w:rsidRDefault="00344E5B">
      <w:pPr>
        <w:rPr>
          <w:rFonts w:cstheme="minorHAnsi"/>
          <w:b/>
        </w:rPr>
      </w:pPr>
    </w:p>
    <w:p w14:paraId="534CF5F2" w14:textId="77777777" w:rsidR="00344E5B" w:rsidRDefault="00344E5B">
      <w:pPr>
        <w:rPr>
          <w:rFonts w:cstheme="minorHAnsi"/>
          <w:b/>
        </w:rPr>
      </w:pPr>
    </w:p>
    <w:p w14:paraId="4A84311C" w14:textId="77777777" w:rsidR="00344E5B" w:rsidRDefault="00344E5B">
      <w:pPr>
        <w:rPr>
          <w:rFonts w:cstheme="minorHAnsi"/>
          <w:b/>
        </w:rPr>
      </w:pPr>
    </w:p>
    <w:p w14:paraId="4C5CE41A" w14:textId="77777777" w:rsidR="00344E5B" w:rsidRDefault="00344E5B">
      <w:pPr>
        <w:rPr>
          <w:rFonts w:cstheme="minorHAnsi"/>
          <w:b/>
        </w:rPr>
      </w:pPr>
    </w:p>
    <w:p w14:paraId="22A786A0" w14:textId="77777777" w:rsidR="00344E5B" w:rsidRDefault="00344E5B">
      <w:pPr>
        <w:rPr>
          <w:rFonts w:cstheme="minorHAnsi"/>
          <w:b/>
        </w:rPr>
      </w:pPr>
    </w:p>
    <w:p w14:paraId="0FE45F0D" w14:textId="77777777" w:rsidR="00344E5B" w:rsidRDefault="00344E5B">
      <w:pPr>
        <w:rPr>
          <w:rFonts w:cstheme="minorHAnsi"/>
          <w:b/>
        </w:rPr>
      </w:pPr>
    </w:p>
    <w:p w14:paraId="7BCDC348" w14:textId="4336DDEB" w:rsidR="00344E5B" w:rsidRDefault="0019758A">
      <w:pPr>
        <w:rPr>
          <w:rFonts w:cstheme="minorHAnsi"/>
          <w:b/>
          <w:i/>
        </w:rPr>
      </w:pPr>
      <w:r>
        <w:rPr>
          <w:rFonts w:cstheme="minorHAnsi"/>
          <w:b/>
          <w:lang w:eastAsia="en-GB"/>
        </w:rPr>
        <w:t xml:space="preserve">Understanding what abuse and Neglect is and the forms of neglect and abuse we are looking out </w:t>
      </w:r>
      <w:bookmarkEnd w:id="0"/>
      <w:r w:rsidR="002D45B9">
        <w:rPr>
          <w:rFonts w:cstheme="minorHAnsi"/>
          <w:b/>
        </w:rPr>
        <w:t>f</w:t>
      </w:r>
      <w:bookmarkStart w:id="2" w:name="_Toc50023780"/>
      <w:r w:rsidR="002D45B9">
        <w:rPr>
          <w:rFonts w:cstheme="minorHAnsi"/>
          <w:b/>
        </w:rPr>
        <w:t xml:space="preserve">or. </w:t>
      </w:r>
      <w:r>
        <w:rPr>
          <w:rFonts w:cstheme="minorHAnsi"/>
          <w:b/>
        </w:rPr>
        <w:t>What is abuse and neglect?</w:t>
      </w:r>
      <w:bookmarkEnd w:id="2"/>
      <w:r>
        <w:rPr>
          <w:rFonts w:cstheme="minorHAnsi"/>
          <w:b/>
        </w:rPr>
        <w:t xml:space="preserve"> </w:t>
      </w:r>
    </w:p>
    <w:p w14:paraId="1FC99D2A" w14:textId="06357D8A" w:rsidR="00344E5B" w:rsidRDefault="0019758A">
      <w:pPr>
        <w:pStyle w:val="CM27"/>
        <w:spacing w:before="0"/>
        <w:jc w:val="both"/>
        <w:rPr>
          <w:rFonts w:asciiTheme="minorHAnsi" w:hAnsiTheme="minorHAnsi" w:cstheme="minorHAnsi"/>
          <w:szCs w:val="22"/>
          <w:u w:val="single"/>
          <w:lang w:val="en-GB"/>
        </w:rPr>
      </w:pPr>
      <w:r>
        <w:rPr>
          <w:rFonts w:asciiTheme="minorHAnsi" w:hAnsiTheme="minorHAnsi" w:cstheme="minorHAnsi"/>
          <w:szCs w:val="22"/>
          <w:lang w:val="en-GB"/>
        </w:rPr>
        <w:t xml:space="preserve">Abuse and neglect are forms of maltreatment of a child. Somebody may abuse or neglect a child by inflicting harm, or by failing to act to prevent harm. Children may be abused in a family or in an institutional or community setting, by those known to them or, more rarely, by a stranger. They may be abused by an adult or adults, or another child or children. To support the local context, all staff have access to and have been trained in using </w:t>
      </w:r>
      <w:r w:rsidRPr="0019758A">
        <w:rPr>
          <w:rFonts w:asciiTheme="minorHAnsi" w:hAnsiTheme="minorHAnsi" w:cstheme="minorHAnsi"/>
          <w:szCs w:val="22"/>
          <w:lang w:val="en-GB"/>
        </w:rPr>
        <w:t>Effective Family Resilience – Every Child in Surry Matters</w:t>
      </w:r>
    </w:p>
    <w:p w14:paraId="149F1F6A" w14:textId="77777777" w:rsidR="00344E5B" w:rsidRDefault="00344E5B">
      <w:pPr>
        <w:rPr>
          <w:lang w:bidi="en-US"/>
        </w:rPr>
      </w:pPr>
    </w:p>
    <w:p w14:paraId="3784E01A" w14:textId="77777777" w:rsidR="00344E5B" w:rsidRDefault="0019758A">
      <w:pPr>
        <w:pStyle w:val="Heading2"/>
        <w:jc w:val="both"/>
        <w:rPr>
          <w:rFonts w:asciiTheme="minorHAnsi" w:hAnsiTheme="minorHAnsi" w:cstheme="minorHAnsi"/>
          <w:b/>
          <w:color w:val="auto"/>
          <w:sz w:val="22"/>
          <w:szCs w:val="22"/>
        </w:rPr>
      </w:pPr>
      <w:r>
        <w:rPr>
          <w:rFonts w:asciiTheme="minorHAnsi" w:hAnsiTheme="minorHAnsi" w:cstheme="minorHAnsi"/>
          <w:b/>
          <w:color w:val="auto"/>
          <w:sz w:val="22"/>
          <w:szCs w:val="22"/>
        </w:rPr>
        <w:t>Emotional abuse</w:t>
      </w:r>
    </w:p>
    <w:p w14:paraId="7F9620EE" w14:textId="77777777" w:rsidR="00344E5B" w:rsidRDefault="0019758A">
      <w:pPr>
        <w:pStyle w:val="Default"/>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Most harm is produced in </w:t>
      </w:r>
      <w:r>
        <w:rPr>
          <w:rFonts w:asciiTheme="minorHAnsi" w:hAnsiTheme="minorHAnsi" w:cstheme="minorHAnsi"/>
          <w:i/>
          <w:iCs/>
          <w:color w:val="auto"/>
          <w:sz w:val="22"/>
          <w:szCs w:val="22"/>
        </w:rPr>
        <w:t xml:space="preserve">low warmth, high criticism </w:t>
      </w:r>
      <w:r>
        <w:rPr>
          <w:rFonts w:asciiTheme="minorHAnsi" w:hAnsiTheme="minorHAnsi" w:cstheme="minorHAnsi"/>
          <w:color w:val="auto"/>
          <w:sz w:val="22"/>
          <w:szCs w:val="22"/>
        </w:rPr>
        <w:t xml:space="preserve">homes, not from single incidents.  Emotional abuse is difficult to define, identify/recognise and/or prove. Emotional abuse is chronic and cumulative and has a long-term impact. All kinds of abuse and neglect have emotional effects although emotional abuse can occur by itself. Children can be harmed by witnessing someone harming another person – as in domestic abuse. It is sometimes possible to spot emotionally abusive behaviour from parents and carers to their children, by the way that the adults are speaking to, or behaving towards children. An appropriate challenge or intervention could affect positive change and prevent more intensive work being carried out later on. </w:t>
      </w:r>
    </w:p>
    <w:p w14:paraId="3D7A4259" w14:textId="77777777" w:rsidR="00344E5B" w:rsidRDefault="00344E5B">
      <w:pPr>
        <w:pStyle w:val="Default"/>
        <w:jc w:val="both"/>
        <w:rPr>
          <w:rFonts w:asciiTheme="minorHAnsi" w:hAnsiTheme="minorHAnsi" w:cstheme="minorHAnsi"/>
          <w:color w:val="auto"/>
          <w:sz w:val="22"/>
          <w:szCs w:val="22"/>
        </w:rPr>
      </w:pPr>
    </w:p>
    <w:p w14:paraId="16501BCA" w14:textId="77777777" w:rsidR="00344E5B" w:rsidRPr="0019758A" w:rsidRDefault="00344E5B">
      <w:pPr>
        <w:pStyle w:val="Default"/>
        <w:jc w:val="both"/>
        <w:rPr>
          <w:rFonts w:asciiTheme="minorHAnsi" w:hAnsiTheme="minorHAnsi" w:cstheme="minorHAnsi"/>
          <w:strike/>
          <w:color w:val="auto"/>
          <w:sz w:val="22"/>
          <w:szCs w:val="22"/>
        </w:rPr>
      </w:pPr>
    </w:p>
    <w:p w14:paraId="1A46C47D" w14:textId="77777777" w:rsidR="00344E5B" w:rsidRDefault="0019758A">
      <w:pPr>
        <w:pStyle w:val="Default"/>
        <w:jc w:val="both"/>
        <w:rPr>
          <w:rFonts w:asciiTheme="minorHAnsi" w:hAnsiTheme="minorHAnsi" w:cstheme="minorHAnsi"/>
          <w:b/>
          <w:bCs/>
          <w:color w:val="auto"/>
          <w:sz w:val="22"/>
          <w:szCs w:val="22"/>
        </w:rPr>
      </w:pPr>
      <w:r>
        <w:rPr>
          <w:rFonts w:asciiTheme="minorHAnsi" w:hAnsiTheme="minorHAnsi" w:cstheme="minorHAnsi"/>
          <w:b/>
          <w:bCs/>
          <w:color w:val="auto"/>
          <w:sz w:val="22"/>
          <w:szCs w:val="22"/>
        </w:rPr>
        <w:t>Indicators of emotional abuse.</w:t>
      </w:r>
    </w:p>
    <w:p w14:paraId="27ECBA6A" w14:textId="77777777" w:rsidR="00344E5B" w:rsidRDefault="00344E5B">
      <w:pPr>
        <w:pStyle w:val="Default"/>
        <w:jc w:val="both"/>
        <w:rPr>
          <w:rFonts w:asciiTheme="minorHAnsi" w:hAnsiTheme="minorHAnsi" w:cstheme="minorHAnsi"/>
          <w:strike/>
          <w:color w:val="auto"/>
          <w:sz w:val="22"/>
          <w:szCs w:val="22"/>
        </w:rPr>
      </w:pPr>
    </w:p>
    <w:tbl>
      <w:tblPr>
        <w:tblStyle w:val="TableGrid"/>
        <w:tblW w:w="0" w:type="auto"/>
        <w:tblLook w:val="04A0" w:firstRow="1" w:lastRow="0" w:firstColumn="1" w:lastColumn="0" w:noHBand="0" w:noVBand="1"/>
      </w:tblPr>
      <w:tblGrid>
        <w:gridCol w:w="2579"/>
        <w:gridCol w:w="2502"/>
        <w:gridCol w:w="2496"/>
        <w:gridCol w:w="2052"/>
      </w:tblGrid>
      <w:tr w:rsidR="00344E5B" w14:paraId="42CA56D5" w14:textId="77777777">
        <w:tc>
          <w:tcPr>
            <w:tcW w:w="2579" w:type="dxa"/>
          </w:tcPr>
          <w:p w14:paraId="3FB84787" w14:textId="77777777" w:rsidR="00344E5B" w:rsidRDefault="0019758A">
            <w:pPr>
              <w:pStyle w:val="Default"/>
              <w:rPr>
                <w:rFonts w:asciiTheme="minorHAnsi" w:hAnsiTheme="minorHAnsi" w:cstheme="minorHAnsi"/>
                <w:b/>
                <w:color w:val="auto"/>
                <w:sz w:val="22"/>
                <w:szCs w:val="22"/>
              </w:rPr>
            </w:pPr>
            <w:r>
              <w:rPr>
                <w:rFonts w:asciiTheme="minorHAnsi" w:hAnsiTheme="minorHAnsi" w:cstheme="minorHAnsi"/>
                <w:b/>
                <w:color w:val="auto"/>
                <w:sz w:val="22"/>
                <w:szCs w:val="22"/>
              </w:rPr>
              <w:t>De</w:t>
            </w:r>
            <w:r>
              <w:rPr>
                <w:rFonts w:asciiTheme="minorHAnsi" w:hAnsiTheme="minorHAnsi" w:cstheme="minorHAnsi"/>
                <w:b/>
                <w:bCs/>
                <w:color w:val="auto"/>
                <w:sz w:val="22"/>
                <w:szCs w:val="22"/>
              </w:rPr>
              <w:t xml:space="preserve">velopmental issues </w:t>
            </w:r>
          </w:p>
          <w:p w14:paraId="1B9CE9C6" w14:textId="77777777" w:rsidR="00344E5B" w:rsidRDefault="0019758A">
            <w:pPr>
              <w:pStyle w:val="Default"/>
              <w:rPr>
                <w:rFonts w:asciiTheme="minorHAnsi" w:hAnsiTheme="minorHAnsi" w:cstheme="minorHAnsi"/>
                <w:color w:val="auto"/>
                <w:sz w:val="22"/>
                <w:szCs w:val="22"/>
              </w:rPr>
            </w:pPr>
            <w:r>
              <w:rPr>
                <w:rFonts w:asciiTheme="minorHAnsi" w:hAnsiTheme="minorHAnsi" w:cstheme="minorHAnsi"/>
                <w:color w:val="auto"/>
                <w:sz w:val="22"/>
                <w:szCs w:val="22"/>
              </w:rPr>
              <w:t xml:space="preserve">-Delays in physical, mental and emotional development </w:t>
            </w:r>
          </w:p>
          <w:p w14:paraId="6DC121B3" w14:textId="77777777" w:rsidR="00344E5B" w:rsidRDefault="0019758A">
            <w:pPr>
              <w:pStyle w:val="Default"/>
              <w:rPr>
                <w:rFonts w:asciiTheme="minorHAnsi" w:hAnsiTheme="minorHAnsi" w:cstheme="minorHAnsi"/>
                <w:color w:val="auto"/>
                <w:sz w:val="22"/>
                <w:szCs w:val="22"/>
              </w:rPr>
            </w:pPr>
            <w:r>
              <w:rPr>
                <w:rFonts w:asciiTheme="minorHAnsi" w:hAnsiTheme="minorHAnsi" w:cstheme="minorHAnsi"/>
                <w:color w:val="auto"/>
                <w:sz w:val="22"/>
                <w:szCs w:val="22"/>
              </w:rPr>
              <w:t xml:space="preserve">-Poor school performance </w:t>
            </w:r>
          </w:p>
          <w:p w14:paraId="2536C8E3" w14:textId="77777777" w:rsidR="00344E5B" w:rsidRDefault="0019758A">
            <w:pPr>
              <w:pStyle w:val="Default"/>
              <w:rPr>
                <w:rFonts w:asciiTheme="minorHAnsi" w:hAnsiTheme="minorHAnsi" w:cstheme="minorHAnsi"/>
                <w:color w:val="auto"/>
                <w:sz w:val="22"/>
                <w:szCs w:val="22"/>
              </w:rPr>
            </w:pPr>
            <w:r>
              <w:rPr>
                <w:rFonts w:asciiTheme="minorHAnsi" w:hAnsiTheme="minorHAnsi" w:cstheme="minorHAnsi"/>
                <w:color w:val="auto"/>
                <w:sz w:val="22"/>
                <w:szCs w:val="22"/>
              </w:rPr>
              <w:t xml:space="preserve">-Speech disorders, particularly sudden disorders or changes. </w:t>
            </w:r>
          </w:p>
          <w:p w14:paraId="41C585DB" w14:textId="77777777" w:rsidR="00344E5B" w:rsidRDefault="00344E5B">
            <w:pPr>
              <w:pStyle w:val="Default"/>
              <w:rPr>
                <w:rFonts w:asciiTheme="minorHAnsi" w:hAnsiTheme="minorHAnsi" w:cstheme="minorHAnsi"/>
                <w:b/>
                <w:color w:val="auto"/>
                <w:sz w:val="22"/>
                <w:szCs w:val="22"/>
              </w:rPr>
            </w:pPr>
          </w:p>
        </w:tc>
        <w:tc>
          <w:tcPr>
            <w:tcW w:w="2502" w:type="dxa"/>
          </w:tcPr>
          <w:p w14:paraId="51ACF0C8" w14:textId="77777777" w:rsidR="00344E5B" w:rsidRDefault="0019758A">
            <w:pPr>
              <w:autoSpaceDE w:val="0"/>
              <w:autoSpaceDN w:val="0"/>
              <w:adjustRightInd w:val="0"/>
              <w:rPr>
                <w:rFonts w:cstheme="minorHAnsi"/>
                <w:b/>
              </w:rPr>
            </w:pPr>
            <w:r>
              <w:rPr>
                <w:rFonts w:cstheme="minorHAnsi"/>
                <w:b/>
                <w:bCs/>
              </w:rPr>
              <w:t xml:space="preserve">Behaviour </w:t>
            </w:r>
          </w:p>
          <w:p w14:paraId="729E1AC5" w14:textId="77777777" w:rsidR="00344E5B" w:rsidRDefault="0019758A">
            <w:pPr>
              <w:autoSpaceDE w:val="0"/>
              <w:autoSpaceDN w:val="0"/>
              <w:adjustRightInd w:val="0"/>
              <w:rPr>
                <w:rFonts w:cstheme="minorHAnsi"/>
              </w:rPr>
            </w:pPr>
            <w:r>
              <w:rPr>
                <w:rFonts w:cstheme="minorHAnsi"/>
              </w:rPr>
              <w:t xml:space="preserve">-Acceptance of punishment which appears excessive </w:t>
            </w:r>
          </w:p>
          <w:p w14:paraId="3675E9E8" w14:textId="77777777" w:rsidR="00344E5B" w:rsidRDefault="0019758A">
            <w:pPr>
              <w:autoSpaceDE w:val="0"/>
              <w:autoSpaceDN w:val="0"/>
              <w:adjustRightInd w:val="0"/>
              <w:rPr>
                <w:rFonts w:cstheme="minorHAnsi"/>
              </w:rPr>
            </w:pPr>
            <w:r>
              <w:rPr>
                <w:rFonts w:cstheme="minorHAnsi"/>
              </w:rPr>
              <w:t xml:space="preserve">-Over-reaction to mistakes </w:t>
            </w:r>
          </w:p>
          <w:p w14:paraId="649B4A50" w14:textId="77777777" w:rsidR="00344E5B" w:rsidRDefault="0019758A">
            <w:pPr>
              <w:autoSpaceDE w:val="0"/>
              <w:autoSpaceDN w:val="0"/>
              <w:adjustRightInd w:val="0"/>
              <w:rPr>
                <w:rFonts w:cstheme="minorHAnsi"/>
              </w:rPr>
            </w:pPr>
            <w:r>
              <w:rPr>
                <w:rFonts w:cstheme="minorHAnsi"/>
              </w:rPr>
              <w:t>-Continual self-deprecation (I’m stupid, ugly, worthless etc)</w:t>
            </w:r>
          </w:p>
          <w:p w14:paraId="347EC185" w14:textId="77777777" w:rsidR="00344E5B" w:rsidRDefault="0019758A">
            <w:pPr>
              <w:autoSpaceDE w:val="0"/>
              <w:autoSpaceDN w:val="0"/>
              <w:adjustRightInd w:val="0"/>
              <w:rPr>
                <w:rFonts w:cstheme="minorHAnsi"/>
              </w:rPr>
            </w:pPr>
            <w:r>
              <w:rPr>
                <w:rFonts w:cstheme="minorHAnsi"/>
              </w:rPr>
              <w:t xml:space="preserve">-Neurotic behaviour (such as rocking, hair-twisting, thumb-sucking) </w:t>
            </w:r>
          </w:p>
          <w:p w14:paraId="7DD2D8B7" w14:textId="77777777" w:rsidR="00344E5B" w:rsidRDefault="0019758A">
            <w:pPr>
              <w:autoSpaceDE w:val="0"/>
              <w:autoSpaceDN w:val="0"/>
              <w:adjustRightInd w:val="0"/>
              <w:rPr>
                <w:rFonts w:cstheme="minorHAnsi"/>
              </w:rPr>
            </w:pPr>
            <w:r>
              <w:rPr>
                <w:rFonts w:cstheme="minorHAnsi"/>
              </w:rPr>
              <w:t xml:space="preserve">-Self-mutilation </w:t>
            </w:r>
          </w:p>
          <w:p w14:paraId="1CD0D6AC" w14:textId="77777777" w:rsidR="00344E5B" w:rsidRDefault="0019758A">
            <w:pPr>
              <w:autoSpaceDE w:val="0"/>
              <w:autoSpaceDN w:val="0"/>
              <w:adjustRightInd w:val="0"/>
              <w:rPr>
                <w:rFonts w:cstheme="minorHAnsi"/>
              </w:rPr>
            </w:pPr>
            <w:r>
              <w:rPr>
                <w:rFonts w:cstheme="minorHAnsi"/>
              </w:rPr>
              <w:t xml:space="preserve">-Suicide attempts </w:t>
            </w:r>
          </w:p>
          <w:p w14:paraId="12C8576F" w14:textId="77777777" w:rsidR="00344E5B" w:rsidRDefault="0019758A">
            <w:pPr>
              <w:autoSpaceDE w:val="0"/>
              <w:autoSpaceDN w:val="0"/>
              <w:adjustRightInd w:val="0"/>
              <w:rPr>
                <w:rFonts w:cstheme="minorHAnsi"/>
              </w:rPr>
            </w:pPr>
            <w:r>
              <w:rPr>
                <w:rFonts w:cstheme="minorHAnsi"/>
              </w:rPr>
              <w:t xml:space="preserve">-Drug/solvent abuse </w:t>
            </w:r>
          </w:p>
          <w:p w14:paraId="2ACEF3B9" w14:textId="77777777" w:rsidR="00344E5B" w:rsidRDefault="0019758A">
            <w:pPr>
              <w:autoSpaceDE w:val="0"/>
              <w:autoSpaceDN w:val="0"/>
              <w:adjustRightInd w:val="0"/>
              <w:rPr>
                <w:rFonts w:cstheme="minorHAnsi"/>
              </w:rPr>
            </w:pPr>
            <w:r>
              <w:rPr>
                <w:rFonts w:cstheme="minorHAnsi"/>
              </w:rPr>
              <w:t xml:space="preserve">-Running away </w:t>
            </w:r>
          </w:p>
          <w:p w14:paraId="6068D519" w14:textId="77777777" w:rsidR="00344E5B" w:rsidRDefault="0019758A">
            <w:pPr>
              <w:autoSpaceDE w:val="0"/>
              <w:autoSpaceDN w:val="0"/>
              <w:adjustRightInd w:val="0"/>
              <w:rPr>
                <w:rFonts w:cstheme="minorHAnsi"/>
              </w:rPr>
            </w:pPr>
            <w:r>
              <w:rPr>
                <w:rFonts w:cstheme="minorHAnsi"/>
              </w:rPr>
              <w:t xml:space="preserve">-Compulsive stealing, scavenging </w:t>
            </w:r>
          </w:p>
          <w:p w14:paraId="30C41891" w14:textId="77777777" w:rsidR="00344E5B" w:rsidRDefault="0019758A">
            <w:pPr>
              <w:autoSpaceDE w:val="0"/>
              <w:autoSpaceDN w:val="0"/>
              <w:adjustRightInd w:val="0"/>
              <w:rPr>
                <w:rFonts w:cstheme="minorHAnsi"/>
              </w:rPr>
            </w:pPr>
            <w:r>
              <w:rPr>
                <w:rFonts w:cstheme="minorHAnsi"/>
              </w:rPr>
              <w:t xml:space="preserve">-Acting out </w:t>
            </w:r>
          </w:p>
          <w:p w14:paraId="6DEF4F82" w14:textId="77777777" w:rsidR="00344E5B" w:rsidRDefault="0019758A">
            <w:pPr>
              <w:autoSpaceDE w:val="0"/>
              <w:autoSpaceDN w:val="0"/>
              <w:adjustRightInd w:val="0"/>
              <w:rPr>
                <w:rFonts w:cstheme="minorHAnsi"/>
              </w:rPr>
            </w:pPr>
            <w:r>
              <w:rPr>
                <w:rFonts w:cstheme="minorHAnsi"/>
              </w:rPr>
              <w:t xml:space="preserve">-Poor trust in significant adults </w:t>
            </w:r>
          </w:p>
          <w:p w14:paraId="10CA3075" w14:textId="77777777" w:rsidR="00344E5B" w:rsidRDefault="0019758A">
            <w:pPr>
              <w:autoSpaceDE w:val="0"/>
              <w:autoSpaceDN w:val="0"/>
              <w:adjustRightInd w:val="0"/>
              <w:rPr>
                <w:rFonts w:cstheme="minorHAnsi"/>
              </w:rPr>
            </w:pPr>
            <w:r>
              <w:rPr>
                <w:rFonts w:cstheme="minorHAnsi"/>
              </w:rPr>
              <w:t xml:space="preserve">-Regressive behaviour – e.g., wetting </w:t>
            </w:r>
          </w:p>
          <w:p w14:paraId="37B1A04B" w14:textId="77777777" w:rsidR="00344E5B" w:rsidRDefault="0019758A">
            <w:pPr>
              <w:autoSpaceDE w:val="0"/>
              <w:autoSpaceDN w:val="0"/>
              <w:adjustRightInd w:val="0"/>
              <w:rPr>
                <w:rFonts w:cstheme="minorHAnsi"/>
              </w:rPr>
            </w:pPr>
            <w:r>
              <w:rPr>
                <w:rFonts w:cstheme="minorHAnsi"/>
              </w:rPr>
              <w:t xml:space="preserve">-Eating disorders </w:t>
            </w:r>
          </w:p>
          <w:p w14:paraId="345F2208" w14:textId="77777777" w:rsidR="00344E5B" w:rsidRDefault="0019758A">
            <w:pPr>
              <w:autoSpaceDE w:val="0"/>
              <w:autoSpaceDN w:val="0"/>
              <w:adjustRightInd w:val="0"/>
              <w:rPr>
                <w:rFonts w:cstheme="minorHAnsi"/>
              </w:rPr>
            </w:pPr>
            <w:r>
              <w:rPr>
                <w:rFonts w:cstheme="minorHAnsi"/>
              </w:rPr>
              <w:t xml:space="preserve">-Destructive tendencies </w:t>
            </w:r>
          </w:p>
          <w:p w14:paraId="40A95D01" w14:textId="77777777" w:rsidR="00344E5B" w:rsidRDefault="0019758A">
            <w:pPr>
              <w:autoSpaceDE w:val="0"/>
              <w:autoSpaceDN w:val="0"/>
              <w:adjustRightInd w:val="0"/>
              <w:rPr>
                <w:rFonts w:cstheme="minorHAnsi"/>
              </w:rPr>
            </w:pPr>
            <w:r>
              <w:rPr>
                <w:rFonts w:cstheme="minorHAnsi"/>
              </w:rPr>
              <w:t xml:space="preserve">-Neurotic behaviour </w:t>
            </w:r>
          </w:p>
          <w:p w14:paraId="0F70760E" w14:textId="4D1DD7A5" w:rsidR="00344E5B" w:rsidRDefault="0019758A" w:rsidP="00E811C7">
            <w:pPr>
              <w:autoSpaceDE w:val="0"/>
              <w:autoSpaceDN w:val="0"/>
              <w:adjustRightInd w:val="0"/>
            </w:pPr>
            <w:r>
              <w:rPr>
                <w:rFonts w:cstheme="minorHAnsi"/>
              </w:rPr>
              <w:t xml:space="preserve">-Arriving early at school, leaving late </w:t>
            </w:r>
          </w:p>
        </w:tc>
        <w:tc>
          <w:tcPr>
            <w:tcW w:w="2496" w:type="dxa"/>
          </w:tcPr>
          <w:p w14:paraId="686DBAF8" w14:textId="77777777" w:rsidR="00344E5B" w:rsidRDefault="0019758A">
            <w:pPr>
              <w:autoSpaceDE w:val="0"/>
              <w:autoSpaceDN w:val="0"/>
              <w:adjustRightInd w:val="0"/>
              <w:rPr>
                <w:rFonts w:cstheme="minorHAnsi"/>
                <w:b/>
              </w:rPr>
            </w:pPr>
            <w:r>
              <w:rPr>
                <w:rFonts w:cstheme="minorHAnsi"/>
                <w:b/>
                <w:bCs/>
              </w:rPr>
              <w:t xml:space="preserve">Social issues </w:t>
            </w:r>
          </w:p>
          <w:p w14:paraId="54AAABA9" w14:textId="77777777" w:rsidR="00344E5B" w:rsidRDefault="0019758A">
            <w:pPr>
              <w:autoSpaceDE w:val="0"/>
              <w:autoSpaceDN w:val="0"/>
              <w:adjustRightInd w:val="0"/>
              <w:rPr>
                <w:rFonts w:cstheme="minorHAnsi"/>
              </w:rPr>
            </w:pPr>
            <w:r>
              <w:rPr>
                <w:rFonts w:cstheme="minorHAnsi"/>
              </w:rPr>
              <w:t xml:space="preserve">-Withdrawal from physical contact </w:t>
            </w:r>
          </w:p>
          <w:p w14:paraId="32885DFE" w14:textId="77777777" w:rsidR="00344E5B" w:rsidRDefault="0019758A">
            <w:pPr>
              <w:autoSpaceDE w:val="0"/>
              <w:autoSpaceDN w:val="0"/>
              <w:adjustRightInd w:val="0"/>
              <w:rPr>
                <w:rFonts w:cstheme="minorHAnsi"/>
              </w:rPr>
            </w:pPr>
            <w:r>
              <w:rPr>
                <w:rFonts w:cstheme="minorHAnsi"/>
              </w:rPr>
              <w:t xml:space="preserve">-Withdrawal from social interaction </w:t>
            </w:r>
          </w:p>
          <w:p w14:paraId="348AACD2" w14:textId="77777777" w:rsidR="00344E5B" w:rsidRDefault="0019758A">
            <w:pPr>
              <w:autoSpaceDE w:val="0"/>
              <w:autoSpaceDN w:val="0"/>
              <w:adjustRightInd w:val="0"/>
              <w:rPr>
                <w:rFonts w:cstheme="minorHAnsi"/>
              </w:rPr>
            </w:pPr>
            <w:r>
              <w:rPr>
                <w:rFonts w:cstheme="minorHAnsi"/>
              </w:rPr>
              <w:t xml:space="preserve">-Over-compliant behaviour </w:t>
            </w:r>
          </w:p>
          <w:p w14:paraId="4714BC12" w14:textId="77777777" w:rsidR="00344E5B" w:rsidRDefault="0019758A">
            <w:pPr>
              <w:autoSpaceDE w:val="0"/>
              <w:autoSpaceDN w:val="0"/>
              <w:adjustRightInd w:val="0"/>
              <w:rPr>
                <w:rFonts w:cstheme="minorHAnsi"/>
              </w:rPr>
            </w:pPr>
            <w:r>
              <w:rPr>
                <w:rFonts w:cstheme="minorHAnsi"/>
              </w:rPr>
              <w:t xml:space="preserve">-Insecure, clinging behaviour </w:t>
            </w:r>
          </w:p>
          <w:p w14:paraId="017FD8D5" w14:textId="77777777" w:rsidR="00344E5B" w:rsidRDefault="0019758A">
            <w:pPr>
              <w:autoSpaceDE w:val="0"/>
              <w:autoSpaceDN w:val="0"/>
              <w:adjustRightInd w:val="0"/>
              <w:rPr>
                <w:rFonts w:cstheme="minorHAnsi"/>
              </w:rPr>
            </w:pPr>
            <w:r>
              <w:rPr>
                <w:rFonts w:cstheme="minorHAnsi"/>
              </w:rPr>
              <w:t xml:space="preserve">-Poor social relationships </w:t>
            </w:r>
          </w:p>
          <w:p w14:paraId="20AE1223" w14:textId="77777777" w:rsidR="00344E5B" w:rsidRDefault="00344E5B">
            <w:pPr>
              <w:pStyle w:val="Default"/>
              <w:rPr>
                <w:rFonts w:asciiTheme="minorHAnsi" w:hAnsiTheme="minorHAnsi" w:cstheme="minorHAnsi"/>
                <w:b/>
                <w:color w:val="auto"/>
                <w:sz w:val="22"/>
                <w:szCs w:val="22"/>
              </w:rPr>
            </w:pPr>
          </w:p>
        </w:tc>
        <w:tc>
          <w:tcPr>
            <w:tcW w:w="2052" w:type="dxa"/>
          </w:tcPr>
          <w:p w14:paraId="50FA8961" w14:textId="77777777" w:rsidR="00344E5B" w:rsidRDefault="0019758A">
            <w:pPr>
              <w:autoSpaceDE w:val="0"/>
              <w:autoSpaceDN w:val="0"/>
              <w:adjustRightInd w:val="0"/>
              <w:rPr>
                <w:rFonts w:cstheme="minorHAnsi"/>
              </w:rPr>
            </w:pPr>
            <w:r>
              <w:rPr>
                <w:rFonts w:cstheme="minorHAnsi"/>
                <w:b/>
                <w:bCs/>
              </w:rPr>
              <w:t xml:space="preserve">Emotional </w:t>
            </w:r>
            <w:r>
              <w:rPr>
                <w:rFonts w:cstheme="minorHAnsi"/>
                <w:bCs/>
              </w:rPr>
              <w:t xml:space="preserve">responses </w:t>
            </w:r>
          </w:p>
          <w:p w14:paraId="36752A37" w14:textId="77777777" w:rsidR="00344E5B" w:rsidRDefault="0019758A">
            <w:pPr>
              <w:autoSpaceDE w:val="0"/>
              <w:autoSpaceDN w:val="0"/>
              <w:adjustRightInd w:val="0"/>
              <w:rPr>
                <w:rFonts w:cstheme="minorHAnsi"/>
              </w:rPr>
            </w:pPr>
            <w:r>
              <w:rPr>
                <w:rFonts w:cstheme="minorHAnsi"/>
              </w:rPr>
              <w:t xml:space="preserve">-Extreme fear of new situations </w:t>
            </w:r>
          </w:p>
          <w:p w14:paraId="47E14537" w14:textId="77777777" w:rsidR="00344E5B" w:rsidRDefault="0019758A">
            <w:pPr>
              <w:autoSpaceDE w:val="0"/>
              <w:autoSpaceDN w:val="0"/>
              <w:adjustRightInd w:val="0"/>
              <w:rPr>
                <w:rFonts w:cstheme="minorHAnsi"/>
              </w:rPr>
            </w:pPr>
            <w:r>
              <w:rPr>
                <w:rFonts w:cstheme="minorHAnsi"/>
              </w:rPr>
              <w:t>-Inappropriate emotional responses to painful situations (“I deserve this”)</w:t>
            </w:r>
          </w:p>
          <w:p w14:paraId="28292287" w14:textId="77777777" w:rsidR="00344E5B" w:rsidRDefault="0019758A">
            <w:pPr>
              <w:autoSpaceDE w:val="0"/>
              <w:autoSpaceDN w:val="0"/>
              <w:adjustRightInd w:val="0"/>
              <w:rPr>
                <w:rFonts w:cstheme="minorHAnsi"/>
              </w:rPr>
            </w:pPr>
            <w:r>
              <w:rPr>
                <w:rFonts w:cstheme="minorHAnsi"/>
              </w:rPr>
              <w:t xml:space="preserve">-Fear of parents being contacted </w:t>
            </w:r>
          </w:p>
          <w:p w14:paraId="4D1E5CD3" w14:textId="77777777" w:rsidR="00344E5B" w:rsidRDefault="0019758A">
            <w:pPr>
              <w:autoSpaceDE w:val="0"/>
              <w:autoSpaceDN w:val="0"/>
              <w:adjustRightInd w:val="0"/>
              <w:rPr>
                <w:rFonts w:cstheme="minorHAnsi"/>
              </w:rPr>
            </w:pPr>
            <w:r>
              <w:rPr>
                <w:rFonts w:cstheme="minorHAnsi"/>
              </w:rPr>
              <w:t xml:space="preserve">-Self-disgust </w:t>
            </w:r>
          </w:p>
          <w:p w14:paraId="20DBE4F1" w14:textId="77777777" w:rsidR="00344E5B" w:rsidRDefault="0019758A">
            <w:pPr>
              <w:autoSpaceDE w:val="0"/>
              <w:autoSpaceDN w:val="0"/>
              <w:adjustRightInd w:val="0"/>
              <w:rPr>
                <w:rFonts w:cstheme="minorHAnsi"/>
              </w:rPr>
            </w:pPr>
            <w:r>
              <w:rPr>
                <w:rFonts w:cstheme="minorHAnsi"/>
              </w:rPr>
              <w:t xml:space="preserve">-Low self-esteem </w:t>
            </w:r>
          </w:p>
          <w:p w14:paraId="2EEAC6AC" w14:textId="77777777" w:rsidR="00344E5B" w:rsidRDefault="0019758A">
            <w:pPr>
              <w:autoSpaceDE w:val="0"/>
              <w:autoSpaceDN w:val="0"/>
              <w:adjustRightInd w:val="0"/>
              <w:rPr>
                <w:rFonts w:cstheme="minorHAnsi"/>
              </w:rPr>
            </w:pPr>
            <w:r>
              <w:rPr>
                <w:rFonts w:cstheme="minorHAnsi"/>
              </w:rPr>
              <w:t xml:space="preserve">-Unusually fearful with adults </w:t>
            </w:r>
          </w:p>
          <w:p w14:paraId="7FD47525" w14:textId="77777777" w:rsidR="00344E5B" w:rsidRDefault="0019758A">
            <w:pPr>
              <w:autoSpaceDE w:val="0"/>
              <w:autoSpaceDN w:val="0"/>
              <w:adjustRightInd w:val="0"/>
              <w:rPr>
                <w:rFonts w:cstheme="minorHAnsi"/>
              </w:rPr>
            </w:pPr>
            <w:r>
              <w:rPr>
                <w:rFonts w:cstheme="minorHAnsi"/>
              </w:rPr>
              <w:t xml:space="preserve">-Lack of concentration, restlessness, aimlessness </w:t>
            </w:r>
          </w:p>
          <w:p w14:paraId="149F0348" w14:textId="77777777" w:rsidR="00344E5B" w:rsidRDefault="0019758A">
            <w:pPr>
              <w:autoSpaceDE w:val="0"/>
              <w:autoSpaceDN w:val="0"/>
              <w:adjustRightInd w:val="0"/>
              <w:rPr>
                <w:rFonts w:cstheme="minorHAnsi"/>
              </w:rPr>
            </w:pPr>
            <w:r>
              <w:rPr>
                <w:rFonts w:cstheme="minorHAnsi"/>
              </w:rPr>
              <w:t xml:space="preserve">-Extremes of passivity or aggression </w:t>
            </w:r>
          </w:p>
          <w:p w14:paraId="334D97EE" w14:textId="77777777" w:rsidR="00344E5B" w:rsidRDefault="00344E5B">
            <w:pPr>
              <w:autoSpaceDE w:val="0"/>
              <w:autoSpaceDN w:val="0"/>
              <w:adjustRightInd w:val="0"/>
              <w:rPr>
                <w:rFonts w:cstheme="minorHAnsi"/>
                <w:bCs/>
              </w:rPr>
            </w:pPr>
          </w:p>
        </w:tc>
      </w:tr>
    </w:tbl>
    <w:p w14:paraId="67720D42" w14:textId="77777777" w:rsidR="00344E5B" w:rsidRDefault="00344E5B">
      <w:pPr>
        <w:pStyle w:val="Default"/>
        <w:jc w:val="both"/>
        <w:rPr>
          <w:rFonts w:asciiTheme="minorHAnsi" w:hAnsiTheme="minorHAnsi" w:cstheme="minorHAnsi"/>
          <w:strike/>
          <w:color w:val="auto"/>
          <w:sz w:val="22"/>
          <w:szCs w:val="22"/>
        </w:rPr>
      </w:pPr>
    </w:p>
    <w:p w14:paraId="1D737BB0" w14:textId="77777777" w:rsidR="00344E5B" w:rsidRDefault="0019758A">
      <w:pPr>
        <w:pStyle w:val="Heading1"/>
        <w:spacing w:after="0"/>
        <w:jc w:val="both"/>
        <w:rPr>
          <w:rFonts w:asciiTheme="minorHAnsi" w:hAnsiTheme="minorHAnsi" w:cstheme="minorHAnsi"/>
          <w:b/>
          <w:color w:val="auto"/>
          <w:sz w:val="22"/>
          <w:szCs w:val="22"/>
        </w:rPr>
      </w:pPr>
      <w:bookmarkStart w:id="3" w:name="_Toc50023792"/>
      <w:r>
        <w:rPr>
          <w:rFonts w:asciiTheme="minorHAnsi" w:hAnsiTheme="minorHAnsi" w:cstheme="minorHAnsi"/>
          <w:b/>
          <w:color w:val="auto"/>
          <w:sz w:val="22"/>
          <w:szCs w:val="22"/>
        </w:rPr>
        <w:t>Harmful Sexual Behaviour</w:t>
      </w:r>
      <w:bookmarkEnd w:id="3"/>
      <w:r>
        <w:rPr>
          <w:rFonts w:asciiTheme="minorHAnsi" w:hAnsiTheme="minorHAnsi" w:cstheme="minorHAnsi"/>
          <w:b/>
          <w:color w:val="auto"/>
          <w:sz w:val="22"/>
          <w:szCs w:val="22"/>
        </w:rPr>
        <w:t xml:space="preserve"> </w:t>
      </w:r>
    </w:p>
    <w:p w14:paraId="725CD930" w14:textId="77777777" w:rsidR="00344E5B" w:rsidRDefault="0019758A">
      <w:pPr>
        <w:jc w:val="both"/>
        <w:rPr>
          <w:rFonts w:cstheme="minorHAnsi"/>
        </w:rPr>
      </w:pPr>
      <w:r w:rsidRPr="000535D0">
        <w:rPr>
          <w:rFonts w:cstheme="minorHAnsi"/>
          <w:u w:val="single"/>
        </w:rPr>
        <w:t xml:space="preserve">The </w:t>
      </w:r>
      <w:hyperlink r:id="rId12" w:history="1">
        <w:r w:rsidRPr="000535D0">
          <w:rPr>
            <w:rStyle w:val="Hyperlink"/>
            <w:rFonts w:cstheme="minorHAnsi"/>
            <w:color w:val="auto"/>
          </w:rPr>
          <w:t>Brook Traffic Light Tool</w:t>
        </w:r>
      </w:hyperlink>
      <w:r>
        <w:rPr>
          <w:rFonts w:cstheme="minorHAnsi"/>
        </w:rPr>
        <w:t xml:space="preserve"> uses a traffic light system to categorise the sexual behaviours of young people and is designed to help professionals:</w:t>
      </w:r>
    </w:p>
    <w:p w14:paraId="6F0506DD" w14:textId="77777777" w:rsidR="00344E5B" w:rsidRDefault="0019758A" w:rsidP="00B50797">
      <w:pPr>
        <w:pStyle w:val="ListParagraph"/>
        <w:numPr>
          <w:ilvl w:val="0"/>
          <w:numId w:val="12"/>
        </w:numPr>
        <w:jc w:val="both"/>
        <w:rPr>
          <w:rFonts w:cstheme="minorHAnsi"/>
        </w:rPr>
      </w:pPr>
      <w:r>
        <w:rPr>
          <w:rFonts w:cstheme="minorHAnsi"/>
        </w:rPr>
        <w:t>Make decisions about safeguarding children and young people</w:t>
      </w:r>
    </w:p>
    <w:p w14:paraId="2EE53303" w14:textId="77777777" w:rsidR="00344E5B" w:rsidRDefault="0019758A" w:rsidP="00B50797">
      <w:pPr>
        <w:pStyle w:val="ListParagraph"/>
        <w:numPr>
          <w:ilvl w:val="0"/>
          <w:numId w:val="12"/>
        </w:numPr>
        <w:jc w:val="both"/>
        <w:rPr>
          <w:rFonts w:cstheme="minorHAnsi"/>
        </w:rPr>
      </w:pPr>
      <w:r>
        <w:rPr>
          <w:rFonts w:cstheme="minorHAnsi"/>
        </w:rPr>
        <w:t>Assess and respond appropriately to sexual behaviour in children and young people</w:t>
      </w:r>
    </w:p>
    <w:p w14:paraId="29E2D521" w14:textId="77777777" w:rsidR="00344E5B" w:rsidRDefault="0019758A" w:rsidP="00B50797">
      <w:pPr>
        <w:pStyle w:val="ListParagraph"/>
        <w:numPr>
          <w:ilvl w:val="0"/>
          <w:numId w:val="12"/>
        </w:numPr>
        <w:jc w:val="both"/>
        <w:rPr>
          <w:rFonts w:cstheme="minorHAnsi"/>
        </w:rPr>
      </w:pPr>
      <w:r>
        <w:rPr>
          <w:rFonts w:cstheme="minorHAnsi"/>
        </w:rPr>
        <w:t>Understand healthy sexual development and distinguish it from harmful behaviour</w:t>
      </w:r>
    </w:p>
    <w:p w14:paraId="7E17210F" w14:textId="77777777" w:rsidR="00344E5B" w:rsidRDefault="0019758A" w:rsidP="00B50797">
      <w:pPr>
        <w:pStyle w:val="ListParagraph"/>
        <w:numPr>
          <w:ilvl w:val="0"/>
          <w:numId w:val="12"/>
        </w:numPr>
        <w:spacing w:line="240" w:lineRule="auto"/>
        <w:jc w:val="both"/>
        <w:rPr>
          <w:rFonts w:cstheme="minorHAnsi"/>
        </w:rPr>
      </w:pPr>
      <w:r>
        <w:rPr>
          <w:rFonts w:cstheme="minorHAnsi"/>
        </w:rPr>
        <w:t>By categorising sexual behaviours, the school can work with other agencies to the same standardised criteria when making decisions and can protect children and young people with a multi-agency approach.</w:t>
      </w:r>
    </w:p>
    <w:p w14:paraId="585C46FE" w14:textId="0602E40F" w:rsidR="00344E5B" w:rsidRDefault="0019758A">
      <w:pPr>
        <w:pStyle w:val="Default"/>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The school recognises that it is vital that professionals agree on how behaviours should be categorised regardless of culture, faith, beliefs, and their own experiences or values. The Brook Sexual Behaviours Traffic Light Tool  can be seen in links in </w:t>
      </w:r>
      <w:bookmarkStart w:id="4" w:name="_Toc50023785"/>
    </w:p>
    <w:p w14:paraId="37F3D610" w14:textId="77777777" w:rsidR="00F659D9" w:rsidRDefault="00F659D9">
      <w:pPr>
        <w:pStyle w:val="Default"/>
        <w:jc w:val="both"/>
        <w:rPr>
          <w:rFonts w:asciiTheme="minorHAnsi" w:hAnsiTheme="minorHAnsi" w:cstheme="minorHAnsi"/>
          <w:color w:val="auto"/>
          <w:sz w:val="22"/>
          <w:szCs w:val="22"/>
        </w:rPr>
      </w:pPr>
    </w:p>
    <w:p w14:paraId="44E55D8E" w14:textId="2D8F78D3" w:rsidR="00F659D9" w:rsidRPr="00F659D9" w:rsidRDefault="0019758A" w:rsidP="00F659D9">
      <w:r>
        <w:rPr>
          <w:rFonts w:cstheme="minorHAnsi"/>
          <w:b/>
        </w:rPr>
        <w:t>Indicators of abuse</w:t>
      </w:r>
      <w:bookmarkEnd w:id="4"/>
      <w:r>
        <w:rPr>
          <w:rFonts w:cstheme="minorHAnsi"/>
          <w:b/>
        </w:rPr>
        <w:t>:</w:t>
      </w:r>
    </w:p>
    <w:p w14:paraId="266B88BC" w14:textId="77777777" w:rsidR="00344E5B" w:rsidRDefault="0019758A">
      <w:pPr>
        <w:pStyle w:val="Heading2"/>
        <w:jc w:val="both"/>
        <w:rPr>
          <w:rFonts w:asciiTheme="minorHAnsi" w:hAnsiTheme="minorHAnsi" w:cstheme="minorHAnsi"/>
          <w:b/>
          <w:color w:val="auto"/>
          <w:sz w:val="22"/>
          <w:szCs w:val="22"/>
        </w:rPr>
      </w:pPr>
      <w:bookmarkStart w:id="5" w:name="_Toc50023786"/>
      <w:r>
        <w:rPr>
          <w:rFonts w:asciiTheme="minorHAnsi" w:hAnsiTheme="minorHAnsi" w:cstheme="minorHAnsi"/>
          <w:b/>
          <w:color w:val="auto"/>
          <w:sz w:val="22"/>
          <w:szCs w:val="22"/>
        </w:rPr>
        <w:t>Neglect</w:t>
      </w:r>
      <w:bookmarkEnd w:id="5"/>
    </w:p>
    <w:p w14:paraId="06696D2A" w14:textId="77777777" w:rsidR="00344E5B" w:rsidRDefault="0019758A">
      <w:pPr>
        <w:pStyle w:val="Default"/>
        <w:jc w:val="both"/>
        <w:rPr>
          <w:rFonts w:asciiTheme="minorHAnsi" w:hAnsiTheme="minorHAnsi" w:cstheme="minorHAnsi"/>
          <w:color w:val="auto"/>
          <w:sz w:val="22"/>
          <w:szCs w:val="22"/>
        </w:rPr>
      </w:pPr>
      <w:r>
        <w:rPr>
          <w:rFonts w:asciiTheme="minorHAnsi" w:hAnsiTheme="minorHAnsi" w:cstheme="minorHAnsi"/>
          <w:color w:val="auto"/>
          <w:sz w:val="22"/>
          <w:szCs w:val="22"/>
        </w:rPr>
        <w:t>Neglect is a lack of parental care but poverty and lack of information or adequate services can be contributory factors. Far more children are registered to the category of neglect on Child in Need and Child Protection plans than to the other categories. As with abuse, the number of children experiencing neglect is likely to be much higher than the numbers on the plans. Neglect can include parents or carers failing to:</w:t>
      </w:r>
    </w:p>
    <w:p w14:paraId="158DA812" w14:textId="77777777" w:rsidR="00344E5B" w:rsidRDefault="0019758A" w:rsidP="00B50797">
      <w:pPr>
        <w:pStyle w:val="Default"/>
        <w:numPr>
          <w:ilvl w:val="0"/>
          <w:numId w:val="10"/>
        </w:numPr>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provide adequate food, clothing and shelter </w:t>
      </w:r>
    </w:p>
    <w:p w14:paraId="76757CC6" w14:textId="77777777" w:rsidR="00344E5B" w:rsidRDefault="0019758A" w:rsidP="00B50797">
      <w:pPr>
        <w:pStyle w:val="Default"/>
        <w:numPr>
          <w:ilvl w:val="0"/>
          <w:numId w:val="10"/>
        </w:numPr>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protect a child from physical and emotional harm or danger </w:t>
      </w:r>
    </w:p>
    <w:p w14:paraId="1440A7A7" w14:textId="77777777" w:rsidR="00344E5B" w:rsidRDefault="0019758A" w:rsidP="00B50797">
      <w:pPr>
        <w:pStyle w:val="Default"/>
        <w:numPr>
          <w:ilvl w:val="0"/>
          <w:numId w:val="10"/>
        </w:numPr>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ensure adequate supervision or stimulation </w:t>
      </w:r>
    </w:p>
    <w:p w14:paraId="0F6C5E8E" w14:textId="77777777" w:rsidR="00344E5B" w:rsidRDefault="0019758A" w:rsidP="00B50797">
      <w:pPr>
        <w:pStyle w:val="Default"/>
        <w:numPr>
          <w:ilvl w:val="0"/>
          <w:numId w:val="10"/>
        </w:numPr>
        <w:jc w:val="both"/>
        <w:rPr>
          <w:rFonts w:asciiTheme="minorHAnsi" w:hAnsiTheme="minorHAnsi" w:cstheme="minorHAnsi"/>
          <w:color w:val="auto"/>
          <w:sz w:val="22"/>
          <w:szCs w:val="22"/>
        </w:rPr>
      </w:pPr>
      <w:r>
        <w:rPr>
          <w:rFonts w:asciiTheme="minorHAnsi" w:hAnsiTheme="minorHAnsi" w:cstheme="minorHAnsi"/>
          <w:color w:val="auto"/>
          <w:sz w:val="22"/>
          <w:szCs w:val="22"/>
        </w:rPr>
        <w:t>ensure access to appropriate medical care or treatment</w:t>
      </w:r>
    </w:p>
    <w:p w14:paraId="4B74197E" w14:textId="77777777" w:rsidR="00344E5B" w:rsidRDefault="00344E5B">
      <w:pPr>
        <w:pStyle w:val="Default"/>
        <w:jc w:val="both"/>
        <w:rPr>
          <w:rFonts w:asciiTheme="minorHAnsi" w:hAnsiTheme="minorHAnsi" w:cstheme="minorHAnsi"/>
          <w:color w:val="auto"/>
          <w:sz w:val="22"/>
          <w:szCs w:val="22"/>
        </w:rPr>
      </w:pPr>
    </w:p>
    <w:p w14:paraId="4002E18C" w14:textId="77777777" w:rsidR="00344E5B" w:rsidRDefault="0019758A">
      <w:pPr>
        <w:pStyle w:val="Default"/>
        <w:jc w:val="both"/>
        <w:rPr>
          <w:rFonts w:asciiTheme="minorHAnsi" w:hAnsiTheme="minorHAnsi" w:cstheme="minorHAnsi"/>
          <w:color w:val="auto"/>
          <w:sz w:val="22"/>
          <w:szCs w:val="22"/>
        </w:rPr>
      </w:pPr>
      <w:r>
        <w:rPr>
          <w:rFonts w:asciiTheme="minorHAnsi" w:hAnsiTheme="minorHAnsi" w:cstheme="minorHAnsi"/>
          <w:color w:val="auto"/>
          <w:sz w:val="22"/>
          <w:szCs w:val="22"/>
        </w:rPr>
        <w:t>NSPCC research has highlighted the following examples of the neglect of children under 12 years old:</w:t>
      </w:r>
    </w:p>
    <w:p w14:paraId="49938B7B" w14:textId="77777777" w:rsidR="00344E5B" w:rsidRDefault="0019758A" w:rsidP="00B50797">
      <w:pPr>
        <w:pStyle w:val="Default"/>
        <w:numPr>
          <w:ilvl w:val="0"/>
          <w:numId w:val="9"/>
        </w:numPr>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frequently going hungry </w:t>
      </w:r>
    </w:p>
    <w:p w14:paraId="3C5ABC6F" w14:textId="77777777" w:rsidR="00344E5B" w:rsidRDefault="0019758A" w:rsidP="00B50797">
      <w:pPr>
        <w:pStyle w:val="Default"/>
        <w:numPr>
          <w:ilvl w:val="0"/>
          <w:numId w:val="9"/>
        </w:numPr>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frequently having to go to school in dirty clothes </w:t>
      </w:r>
    </w:p>
    <w:p w14:paraId="7FFBC47D" w14:textId="77777777" w:rsidR="00344E5B" w:rsidRDefault="0019758A" w:rsidP="00B50797">
      <w:pPr>
        <w:pStyle w:val="Default"/>
        <w:numPr>
          <w:ilvl w:val="0"/>
          <w:numId w:val="9"/>
        </w:numPr>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regularly having to look after themselves because of parents being away or having problems such as drug or alcohol misuse </w:t>
      </w:r>
    </w:p>
    <w:p w14:paraId="78ADEB43" w14:textId="77777777" w:rsidR="00344E5B" w:rsidRDefault="0019758A" w:rsidP="00B50797">
      <w:pPr>
        <w:pStyle w:val="Default"/>
        <w:numPr>
          <w:ilvl w:val="0"/>
          <w:numId w:val="9"/>
        </w:numPr>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being abandoned or deserted </w:t>
      </w:r>
    </w:p>
    <w:p w14:paraId="43277348" w14:textId="77777777" w:rsidR="00344E5B" w:rsidRDefault="0019758A" w:rsidP="00B50797">
      <w:pPr>
        <w:pStyle w:val="Default"/>
        <w:numPr>
          <w:ilvl w:val="0"/>
          <w:numId w:val="9"/>
        </w:numPr>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living at home in dangerous physical conditions </w:t>
      </w:r>
    </w:p>
    <w:p w14:paraId="5B7E7A6E" w14:textId="77777777" w:rsidR="00344E5B" w:rsidRDefault="0019758A" w:rsidP="00B50797">
      <w:pPr>
        <w:pStyle w:val="Default"/>
        <w:numPr>
          <w:ilvl w:val="0"/>
          <w:numId w:val="9"/>
        </w:numPr>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not being taken to the doctor when ill </w:t>
      </w:r>
    </w:p>
    <w:p w14:paraId="1E2BAFAB" w14:textId="77777777" w:rsidR="00344E5B" w:rsidRDefault="0019758A" w:rsidP="00B50797">
      <w:pPr>
        <w:pStyle w:val="Default"/>
        <w:numPr>
          <w:ilvl w:val="0"/>
          <w:numId w:val="9"/>
        </w:numPr>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not receiving dental care. </w:t>
      </w:r>
    </w:p>
    <w:p w14:paraId="0CFF0792" w14:textId="77777777" w:rsidR="00344E5B" w:rsidRDefault="00344E5B">
      <w:pPr>
        <w:pStyle w:val="Default"/>
        <w:ind w:left="720"/>
        <w:jc w:val="both"/>
        <w:rPr>
          <w:rFonts w:asciiTheme="minorHAnsi" w:hAnsiTheme="minorHAnsi" w:cstheme="minorHAnsi"/>
          <w:color w:val="auto"/>
          <w:sz w:val="22"/>
          <w:szCs w:val="22"/>
        </w:rPr>
      </w:pPr>
    </w:p>
    <w:p w14:paraId="2ED2145A" w14:textId="77777777" w:rsidR="00344E5B" w:rsidRDefault="0019758A">
      <w:pPr>
        <w:pStyle w:val="CM28"/>
        <w:spacing w:before="0"/>
        <w:jc w:val="both"/>
        <w:rPr>
          <w:rFonts w:asciiTheme="minorHAnsi" w:hAnsiTheme="minorHAnsi" w:cstheme="minorHAnsi"/>
          <w:sz w:val="22"/>
          <w:szCs w:val="22"/>
        </w:rPr>
      </w:pPr>
      <w:r>
        <w:rPr>
          <w:rFonts w:asciiTheme="minorHAnsi" w:hAnsiTheme="minorHAnsi" w:cstheme="minorHAnsi"/>
          <w:sz w:val="22"/>
          <w:szCs w:val="22"/>
        </w:rPr>
        <w:t xml:space="preserve">Neglect is a difficult form of abuse to recognise and is often seen as less serious than other categories. It is, however, very damaging: children who are neglected often develop more slowly than others and may find it hard to make friends and fit in with their peer group. </w:t>
      </w:r>
    </w:p>
    <w:p w14:paraId="4C638FE5" w14:textId="77777777" w:rsidR="00344E5B" w:rsidRDefault="00344E5B">
      <w:pPr>
        <w:jc w:val="both"/>
        <w:rPr>
          <w:rFonts w:cstheme="minorHAnsi"/>
        </w:rPr>
      </w:pPr>
    </w:p>
    <w:p w14:paraId="1B70CB7C" w14:textId="0D340EEF" w:rsidR="0019758A" w:rsidRDefault="0019758A" w:rsidP="00891C6A">
      <w:pPr>
        <w:rPr>
          <w:rFonts w:cstheme="minorHAnsi"/>
        </w:rPr>
      </w:pPr>
      <w:r>
        <w:rPr>
          <w:rFonts w:cstheme="minorHAnsi"/>
        </w:rPr>
        <w:t>Neglect is often noticed at a stage when it does not pose a risk to the child. The duty to safeguard and promote the welfare of children (</w:t>
      </w:r>
      <w:r>
        <w:rPr>
          <w:rFonts w:cstheme="minorHAnsi"/>
          <w:i/>
        </w:rPr>
        <w:t>What to do if You’re Worried a Child is Being Abused</w:t>
      </w:r>
      <w:r>
        <w:rPr>
          <w:rFonts w:cstheme="minorHAnsi"/>
        </w:rPr>
        <w:t xml:space="preserve"> DfE 2015) would suggest that an appropriate intervention or conversation at this early stage can address the issue and prevent a child continuing to suffer until it reaches a point when they are at risk of harm or in significant need.  Neglect is often linked to other forms of abuse, so any concerns school staff have should be discussed with the DSL.</w:t>
      </w:r>
    </w:p>
    <w:p w14:paraId="0658A9BF" w14:textId="77777777" w:rsidR="00E811C7" w:rsidRDefault="00E811C7">
      <w:pPr>
        <w:pStyle w:val="CM26"/>
        <w:jc w:val="both"/>
        <w:rPr>
          <w:rFonts w:asciiTheme="minorHAnsi" w:hAnsiTheme="minorHAnsi" w:cstheme="minorHAnsi"/>
          <w:b/>
          <w:bCs/>
          <w:sz w:val="22"/>
          <w:szCs w:val="22"/>
        </w:rPr>
      </w:pPr>
    </w:p>
    <w:p w14:paraId="12760342" w14:textId="77777777" w:rsidR="00E811C7" w:rsidRDefault="00E811C7">
      <w:pPr>
        <w:pStyle w:val="CM26"/>
        <w:jc w:val="both"/>
        <w:rPr>
          <w:rFonts w:asciiTheme="minorHAnsi" w:hAnsiTheme="minorHAnsi" w:cstheme="minorHAnsi"/>
          <w:b/>
          <w:bCs/>
          <w:sz w:val="22"/>
          <w:szCs w:val="22"/>
        </w:rPr>
      </w:pPr>
    </w:p>
    <w:p w14:paraId="513B2126" w14:textId="07BBEBA2" w:rsidR="00344E5B" w:rsidRDefault="0019758A">
      <w:pPr>
        <w:pStyle w:val="CM26"/>
        <w:jc w:val="both"/>
        <w:rPr>
          <w:rFonts w:asciiTheme="minorHAnsi" w:hAnsiTheme="minorHAnsi" w:cstheme="minorHAnsi"/>
          <w:sz w:val="22"/>
          <w:szCs w:val="22"/>
        </w:rPr>
      </w:pPr>
      <w:r>
        <w:rPr>
          <w:rFonts w:asciiTheme="minorHAnsi" w:hAnsiTheme="minorHAnsi" w:cstheme="minorHAnsi"/>
          <w:b/>
          <w:bCs/>
          <w:sz w:val="22"/>
          <w:szCs w:val="22"/>
        </w:rPr>
        <w:t xml:space="preserve">Indicators of neglect </w:t>
      </w:r>
    </w:p>
    <w:p w14:paraId="6473851F" w14:textId="77777777" w:rsidR="00344E5B" w:rsidRDefault="0019758A">
      <w:pPr>
        <w:pStyle w:val="CM26"/>
        <w:jc w:val="both"/>
        <w:rPr>
          <w:rFonts w:asciiTheme="minorHAnsi" w:hAnsiTheme="minorHAnsi" w:cstheme="minorHAnsi"/>
          <w:bCs/>
          <w:sz w:val="22"/>
          <w:szCs w:val="22"/>
        </w:rPr>
      </w:pPr>
      <w:r>
        <w:rPr>
          <w:rFonts w:asciiTheme="minorHAnsi" w:hAnsiTheme="minorHAnsi" w:cstheme="minorHAnsi"/>
          <w:bCs/>
          <w:sz w:val="22"/>
          <w:szCs w:val="22"/>
        </w:rPr>
        <w:t>The following is a summary of some of the indicators that may suggest a child is being abused or is at risk of harm.  It is important to recognise that indicators alone cannot confirm whether a child is being abused. Each child should be seen in the context of their family and wider community and a proper assessment carried out by appropriate persons. What is important to keep in mind is that if you feel unsure or concerned, do something about it. Don’t keep it to yourself.</w:t>
      </w:r>
      <w:r>
        <w:rPr>
          <w:rFonts w:asciiTheme="minorHAnsi" w:hAnsiTheme="minorHAnsi" w:cstheme="minorHAnsi"/>
          <w:b/>
          <w:bCs/>
          <w:sz w:val="22"/>
          <w:szCs w:val="22"/>
        </w:rPr>
        <w:t xml:space="preserve"> </w:t>
      </w:r>
      <w:r>
        <w:rPr>
          <w:rFonts w:asciiTheme="minorHAnsi" w:hAnsiTheme="minorHAnsi" w:cstheme="minorHAnsi"/>
          <w:bCs/>
          <w:sz w:val="22"/>
          <w:szCs w:val="22"/>
        </w:rPr>
        <w:t xml:space="preserve">The </w:t>
      </w:r>
      <w:hyperlink r:id="rId13" w:history="1">
        <w:r>
          <w:rPr>
            <w:rStyle w:val="Hyperlink"/>
            <w:rFonts w:asciiTheme="minorHAnsi" w:hAnsiTheme="minorHAnsi" w:cstheme="minorHAnsi"/>
            <w:bCs/>
            <w:color w:val="auto"/>
            <w:sz w:val="22"/>
            <w:szCs w:val="22"/>
          </w:rPr>
          <w:t>Neglect Risk Assessment Tool</w:t>
        </w:r>
      </w:hyperlink>
      <w:r>
        <w:rPr>
          <w:rFonts w:asciiTheme="minorHAnsi" w:hAnsiTheme="minorHAnsi" w:cstheme="minorHAnsi"/>
          <w:bCs/>
          <w:sz w:val="22"/>
          <w:szCs w:val="22"/>
        </w:rPr>
        <w:t xml:space="preserve"> provides staff with a resource to identify and act on concerns regarding neglect.</w:t>
      </w:r>
    </w:p>
    <w:p w14:paraId="3EC6D9B1" w14:textId="77777777" w:rsidR="00344E5B" w:rsidRDefault="00344E5B">
      <w:pPr>
        <w:pStyle w:val="CM26"/>
        <w:jc w:val="both"/>
        <w:rPr>
          <w:rFonts w:asciiTheme="minorHAnsi" w:hAnsiTheme="minorHAnsi" w:cstheme="minorHAnsi"/>
          <w:b/>
          <w:bCs/>
          <w:sz w:val="22"/>
          <w:szCs w:val="22"/>
        </w:rPr>
      </w:pPr>
    </w:p>
    <w:p w14:paraId="6D9A3690" w14:textId="77777777" w:rsidR="00344E5B" w:rsidRDefault="0019758A">
      <w:pPr>
        <w:pStyle w:val="CM26"/>
        <w:jc w:val="both"/>
        <w:rPr>
          <w:rFonts w:asciiTheme="minorHAnsi" w:hAnsiTheme="minorHAnsi" w:cstheme="minorHAnsi"/>
          <w:b/>
          <w:i/>
          <w:sz w:val="22"/>
          <w:szCs w:val="22"/>
        </w:rPr>
      </w:pPr>
      <w:r>
        <w:rPr>
          <w:rFonts w:asciiTheme="minorHAnsi" w:hAnsiTheme="minorHAnsi" w:cstheme="minorHAnsi"/>
          <w:b/>
          <w:i/>
          <w:sz w:val="22"/>
          <w:szCs w:val="22"/>
        </w:rPr>
        <w:t>Physical indicators of neglect</w:t>
      </w:r>
    </w:p>
    <w:p w14:paraId="502C154B" w14:textId="77777777" w:rsidR="00344E5B" w:rsidRDefault="0019758A" w:rsidP="00B50797">
      <w:pPr>
        <w:pStyle w:val="Default"/>
        <w:numPr>
          <w:ilvl w:val="0"/>
          <w:numId w:val="2"/>
        </w:numPr>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Constant hunger and stealing food </w:t>
      </w:r>
    </w:p>
    <w:p w14:paraId="4639B623" w14:textId="77777777" w:rsidR="00344E5B" w:rsidRDefault="0019758A" w:rsidP="00B50797">
      <w:pPr>
        <w:pStyle w:val="Default"/>
        <w:numPr>
          <w:ilvl w:val="0"/>
          <w:numId w:val="2"/>
        </w:numPr>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Poor personal hygiene - unkempt, dirty or smelly </w:t>
      </w:r>
    </w:p>
    <w:p w14:paraId="2F0D3907" w14:textId="77777777" w:rsidR="00344E5B" w:rsidRDefault="0019758A" w:rsidP="00B50797">
      <w:pPr>
        <w:pStyle w:val="Default"/>
        <w:numPr>
          <w:ilvl w:val="0"/>
          <w:numId w:val="2"/>
        </w:numPr>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Underweight </w:t>
      </w:r>
    </w:p>
    <w:p w14:paraId="295192FE" w14:textId="77777777" w:rsidR="00344E5B" w:rsidRDefault="0019758A" w:rsidP="00B50797">
      <w:pPr>
        <w:pStyle w:val="Default"/>
        <w:numPr>
          <w:ilvl w:val="0"/>
          <w:numId w:val="2"/>
        </w:numPr>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Dress unsuitable for weather </w:t>
      </w:r>
    </w:p>
    <w:p w14:paraId="3980DEC2" w14:textId="77777777" w:rsidR="00344E5B" w:rsidRDefault="0019758A" w:rsidP="00B50797">
      <w:pPr>
        <w:pStyle w:val="Default"/>
        <w:numPr>
          <w:ilvl w:val="0"/>
          <w:numId w:val="2"/>
        </w:numPr>
        <w:jc w:val="both"/>
        <w:rPr>
          <w:rFonts w:asciiTheme="minorHAnsi" w:hAnsiTheme="minorHAnsi" w:cstheme="minorHAnsi"/>
          <w:color w:val="auto"/>
          <w:sz w:val="22"/>
          <w:szCs w:val="22"/>
        </w:rPr>
      </w:pPr>
      <w:r>
        <w:rPr>
          <w:rFonts w:asciiTheme="minorHAnsi" w:hAnsiTheme="minorHAnsi" w:cstheme="minorHAnsi"/>
          <w:color w:val="auto"/>
          <w:sz w:val="22"/>
          <w:szCs w:val="22"/>
        </w:rPr>
        <w:t>Poor state of clothing</w:t>
      </w:r>
    </w:p>
    <w:p w14:paraId="1FEE9311" w14:textId="77777777" w:rsidR="00344E5B" w:rsidRDefault="0019758A" w:rsidP="00B50797">
      <w:pPr>
        <w:pStyle w:val="Default"/>
        <w:numPr>
          <w:ilvl w:val="0"/>
          <w:numId w:val="2"/>
        </w:numPr>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Illness or injury untreated </w:t>
      </w:r>
    </w:p>
    <w:p w14:paraId="1E8CBDCF" w14:textId="77777777" w:rsidR="00344E5B" w:rsidRDefault="00344E5B">
      <w:pPr>
        <w:pStyle w:val="Default"/>
        <w:jc w:val="both"/>
        <w:rPr>
          <w:rFonts w:asciiTheme="minorHAnsi" w:hAnsiTheme="minorHAnsi" w:cstheme="minorHAnsi"/>
          <w:color w:val="auto"/>
          <w:sz w:val="22"/>
          <w:szCs w:val="22"/>
        </w:rPr>
      </w:pPr>
    </w:p>
    <w:p w14:paraId="185A5E62" w14:textId="77777777" w:rsidR="00344E5B" w:rsidRDefault="0019758A">
      <w:pPr>
        <w:pStyle w:val="CM26"/>
        <w:jc w:val="both"/>
        <w:rPr>
          <w:rFonts w:asciiTheme="minorHAnsi" w:hAnsiTheme="minorHAnsi" w:cstheme="minorHAnsi"/>
          <w:b/>
          <w:bCs/>
          <w:i/>
          <w:sz w:val="22"/>
          <w:szCs w:val="22"/>
        </w:rPr>
      </w:pPr>
      <w:r>
        <w:rPr>
          <w:rFonts w:asciiTheme="minorHAnsi" w:hAnsiTheme="minorHAnsi" w:cstheme="minorHAnsi"/>
          <w:b/>
          <w:bCs/>
          <w:i/>
          <w:sz w:val="22"/>
          <w:szCs w:val="22"/>
        </w:rPr>
        <w:t>Behavioural indicators of neglect</w:t>
      </w:r>
    </w:p>
    <w:p w14:paraId="5DE38135" w14:textId="77777777" w:rsidR="00344E5B" w:rsidRDefault="0019758A" w:rsidP="00B50797">
      <w:pPr>
        <w:pStyle w:val="Default"/>
        <w:numPr>
          <w:ilvl w:val="0"/>
          <w:numId w:val="3"/>
        </w:numPr>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Constant tiredness </w:t>
      </w:r>
    </w:p>
    <w:p w14:paraId="7BE0C383" w14:textId="77777777" w:rsidR="00344E5B" w:rsidRDefault="0019758A" w:rsidP="00B50797">
      <w:pPr>
        <w:pStyle w:val="Default"/>
        <w:numPr>
          <w:ilvl w:val="0"/>
          <w:numId w:val="3"/>
        </w:numPr>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Frequent absence from school or lateness </w:t>
      </w:r>
    </w:p>
    <w:p w14:paraId="78B9830E" w14:textId="77777777" w:rsidR="00344E5B" w:rsidRDefault="0019758A" w:rsidP="00B50797">
      <w:pPr>
        <w:pStyle w:val="Default"/>
        <w:numPr>
          <w:ilvl w:val="0"/>
          <w:numId w:val="3"/>
        </w:numPr>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Missing medical appointments </w:t>
      </w:r>
    </w:p>
    <w:p w14:paraId="7FE5A3B2" w14:textId="77777777" w:rsidR="00344E5B" w:rsidRDefault="0019758A" w:rsidP="00B50797">
      <w:pPr>
        <w:pStyle w:val="Default"/>
        <w:numPr>
          <w:ilvl w:val="0"/>
          <w:numId w:val="3"/>
        </w:numPr>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Isolated among peers </w:t>
      </w:r>
    </w:p>
    <w:p w14:paraId="27C5EE5C" w14:textId="77777777" w:rsidR="00344E5B" w:rsidRDefault="0019758A" w:rsidP="00B50797">
      <w:pPr>
        <w:pStyle w:val="Default"/>
        <w:numPr>
          <w:ilvl w:val="0"/>
          <w:numId w:val="3"/>
        </w:numPr>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Frequently unsupervised </w:t>
      </w:r>
    </w:p>
    <w:p w14:paraId="6F55FB49" w14:textId="77777777" w:rsidR="00344E5B" w:rsidRDefault="0019758A" w:rsidP="00B50797">
      <w:pPr>
        <w:pStyle w:val="Default"/>
        <w:numPr>
          <w:ilvl w:val="0"/>
          <w:numId w:val="3"/>
        </w:numPr>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Stealing or scavenging, especially food </w:t>
      </w:r>
    </w:p>
    <w:p w14:paraId="2B0C655E" w14:textId="741B015A" w:rsidR="00344E5B" w:rsidRPr="00891C6A" w:rsidRDefault="0019758A" w:rsidP="00B50797">
      <w:pPr>
        <w:pStyle w:val="Default"/>
        <w:numPr>
          <w:ilvl w:val="0"/>
          <w:numId w:val="3"/>
        </w:numPr>
        <w:jc w:val="both"/>
        <w:rPr>
          <w:rFonts w:asciiTheme="minorHAnsi" w:hAnsiTheme="minorHAnsi" w:cstheme="minorHAnsi"/>
          <w:b/>
          <w:bCs/>
          <w:szCs w:val="22"/>
        </w:rPr>
      </w:pPr>
      <w:r>
        <w:rPr>
          <w:rFonts w:asciiTheme="minorHAnsi" w:hAnsiTheme="minorHAnsi" w:cstheme="minorHAnsi"/>
          <w:color w:val="auto"/>
          <w:sz w:val="22"/>
          <w:szCs w:val="22"/>
        </w:rPr>
        <w:t>Destructive tendencies</w:t>
      </w:r>
    </w:p>
    <w:p w14:paraId="1599808C" w14:textId="77777777" w:rsidR="00344E5B" w:rsidRDefault="00344E5B">
      <w:pPr>
        <w:pStyle w:val="Default"/>
        <w:jc w:val="both"/>
        <w:rPr>
          <w:rFonts w:asciiTheme="minorHAnsi" w:hAnsiTheme="minorHAnsi" w:cstheme="minorHAnsi"/>
          <w:color w:val="auto"/>
          <w:sz w:val="22"/>
          <w:szCs w:val="22"/>
        </w:rPr>
      </w:pPr>
    </w:p>
    <w:p w14:paraId="3CE53395" w14:textId="77777777" w:rsidR="00344E5B" w:rsidRDefault="0019758A">
      <w:pPr>
        <w:pStyle w:val="Heading2"/>
        <w:jc w:val="both"/>
        <w:rPr>
          <w:rFonts w:asciiTheme="minorHAnsi" w:hAnsiTheme="minorHAnsi" w:cstheme="minorHAnsi"/>
          <w:b/>
          <w:color w:val="auto"/>
          <w:sz w:val="22"/>
          <w:szCs w:val="22"/>
        </w:rPr>
      </w:pPr>
      <w:bookmarkStart w:id="6" w:name="_Toc50023788"/>
      <w:r>
        <w:rPr>
          <w:rFonts w:asciiTheme="minorHAnsi" w:hAnsiTheme="minorHAnsi" w:cstheme="minorHAnsi"/>
          <w:b/>
          <w:color w:val="auto"/>
          <w:sz w:val="22"/>
          <w:szCs w:val="22"/>
        </w:rPr>
        <w:t>Physical abuse</w:t>
      </w:r>
      <w:bookmarkEnd w:id="6"/>
    </w:p>
    <w:p w14:paraId="3FF8A1DD" w14:textId="77777777" w:rsidR="00344E5B" w:rsidRDefault="0019758A">
      <w:pPr>
        <w:pStyle w:val="CM27"/>
        <w:spacing w:before="0"/>
        <w:jc w:val="both"/>
        <w:rPr>
          <w:rFonts w:asciiTheme="minorHAnsi" w:hAnsiTheme="minorHAnsi" w:cstheme="minorHAnsi"/>
          <w:szCs w:val="22"/>
          <w:lang w:val="en-GB"/>
        </w:rPr>
      </w:pPr>
      <w:r>
        <w:rPr>
          <w:rFonts w:asciiTheme="minorHAnsi" w:hAnsiTheme="minorHAnsi" w:cstheme="minorHAnsi"/>
          <w:szCs w:val="22"/>
          <w:lang w:val="en-GB"/>
        </w:rPr>
        <w:t xml:space="preserve">Most children collect cuts and bruises quite routinely as part of the rough and tumble of daily life. Clearly, it is not necessary to be concerned about most of these minor injuries. But accidental injuries normally occur on the </w:t>
      </w:r>
      <w:r>
        <w:rPr>
          <w:rFonts w:asciiTheme="minorHAnsi" w:hAnsiTheme="minorHAnsi" w:cstheme="minorHAnsi"/>
          <w:i/>
          <w:iCs/>
          <w:szCs w:val="22"/>
          <w:lang w:val="en-GB"/>
        </w:rPr>
        <w:t xml:space="preserve">bony prominences </w:t>
      </w:r>
      <w:r>
        <w:rPr>
          <w:rFonts w:asciiTheme="minorHAnsi" w:hAnsiTheme="minorHAnsi" w:cstheme="minorHAnsi"/>
          <w:szCs w:val="22"/>
          <w:lang w:val="en-GB"/>
        </w:rPr>
        <w:t xml:space="preserve">– e.g. knees, shins. Injuries on the </w:t>
      </w:r>
      <w:r>
        <w:rPr>
          <w:rFonts w:asciiTheme="minorHAnsi" w:hAnsiTheme="minorHAnsi" w:cstheme="minorHAnsi"/>
          <w:i/>
          <w:iCs/>
          <w:szCs w:val="22"/>
          <w:lang w:val="en-GB"/>
        </w:rPr>
        <w:t xml:space="preserve">soft </w:t>
      </w:r>
      <w:r>
        <w:rPr>
          <w:rFonts w:asciiTheme="minorHAnsi" w:hAnsiTheme="minorHAnsi" w:cstheme="minorHAnsi"/>
          <w:szCs w:val="22"/>
          <w:lang w:val="en-GB"/>
        </w:rPr>
        <w:t xml:space="preserve">areas of the body are more likely to be inflicted intentionally and should therefore make us more alert to other concerning factors that may be present. </w:t>
      </w:r>
    </w:p>
    <w:p w14:paraId="406660BE" w14:textId="77777777" w:rsidR="00344E5B" w:rsidRDefault="0019758A">
      <w:pPr>
        <w:pStyle w:val="CM27"/>
        <w:spacing w:before="0"/>
        <w:jc w:val="both"/>
        <w:rPr>
          <w:rFonts w:asciiTheme="minorHAnsi" w:hAnsiTheme="minorHAnsi" w:cstheme="minorHAnsi"/>
          <w:szCs w:val="22"/>
          <w:lang w:val="en-GB"/>
        </w:rPr>
      </w:pPr>
      <w:r>
        <w:rPr>
          <w:rFonts w:asciiTheme="minorHAnsi" w:hAnsiTheme="minorHAnsi" w:cstheme="minorHAnsi"/>
          <w:szCs w:val="22"/>
          <w:lang w:val="en-GB"/>
        </w:rPr>
        <w:t xml:space="preserve">Physical abuse may involve hitting, shaking, throwing, poisoning, burning or scalding, drowning, suffocating, or otherwise causing physical harm to a child. Physical harm may also be caused when a parent or carer fabricates the symptoms of, or deliberately induces, illness in a child. </w:t>
      </w:r>
    </w:p>
    <w:p w14:paraId="329A417A" w14:textId="77777777" w:rsidR="00344E5B" w:rsidRDefault="0019758A">
      <w:pPr>
        <w:pStyle w:val="Default"/>
        <w:jc w:val="both"/>
        <w:rPr>
          <w:rFonts w:asciiTheme="minorHAnsi" w:hAnsiTheme="minorHAnsi" w:cstheme="minorHAnsi"/>
          <w:color w:val="auto"/>
          <w:sz w:val="22"/>
          <w:szCs w:val="22"/>
        </w:rPr>
      </w:pPr>
      <w:r>
        <w:rPr>
          <w:rFonts w:asciiTheme="minorHAnsi" w:hAnsiTheme="minorHAnsi" w:cstheme="minorHAnsi"/>
          <w:color w:val="auto"/>
          <w:sz w:val="22"/>
          <w:szCs w:val="22"/>
        </w:rPr>
        <w:t>A body map can assist in the clear recording and reporting of physical abuse. The body map should only be used to record observed injuries and no child should be asked to remove clothing by a member of staff of the school.</w:t>
      </w:r>
    </w:p>
    <w:p w14:paraId="62CEA0BD" w14:textId="77777777" w:rsidR="00344E5B" w:rsidRDefault="00344E5B">
      <w:pPr>
        <w:pStyle w:val="Default"/>
        <w:jc w:val="both"/>
        <w:rPr>
          <w:rFonts w:asciiTheme="minorHAnsi" w:hAnsiTheme="minorHAnsi" w:cstheme="minorHAnsi"/>
          <w:color w:val="auto"/>
          <w:sz w:val="22"/>
          <w:szCs w:val="22"/>
        </w:rPr>
      </w:pPr>
    </w:p>
    <w:p w14:paraId="2BF94E13" w14:textId="77777777" w:rsidR="00344E5B" w:rsidRDefault="0019758A">
      <w:pPr>
        <w:pStyle w:val="CM25"/>
        <w:spacing w:before="0"/>
        <w:jc w:val="both"/>
        <w:rPr>
          <w:rFonts w:asciiTheme="minorHAnsi" w:hAnsiTheme="minorHAnsi" w:cstheme="minorHAnsi"/>
          <w:b/>
          <w:bCs/>
          <w:i/>
          <w:szCs w:val="22"/>
          <w:lang w:val="en-GB"/>
        </w:rPr>
      </w:pPr>
      <w:r>
        <w:rPr>
          <w:rFonts w:asciiTheme="minorHAnsi" w:hAnsiTheme="minorHAnsi" w:cstheme="minorHAnsi"/>
          <w:b/>
          <w:bCs/>
          <w:i/>
          <w:szCs w:val="22"/>
          <w:lang w:val="en-GB"/>
        </w:rPr>
        <w:t>Indicators of physical abuse / factors that should increase concern</w:t>
      </w:r>
    </w:p>
    <w:p w14:paraId="1634F975" w14:textId="77777777" w:rsidR="00344E5B" w:rsidRDefault="0019758A" w:rsidP="00B50797">
      <w:pPr>
        <w:pStyle w:val="Default"/>
        <w:numPr>
          <w:ilvl w:val="0"/>
          <w:numId w:val="11"/>
        </w:numPr>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Multiple bruising or bruises and scratches (especially on the head and face) </w:t>
      </w:r>
    </w:p>
    <w:p w14:paraId="0952CD15" w14:textId="77777777" w:rsidR="00344E5B" w:rsidRDefault="0019758A" w:rsidP="00B50797">
      <w:pPr>
        <w:pStyle w:val="Default"/>
        <w:numPr>
          <w:ilvl w:val="0"/>
          <w:numId w:val="11"/>
        </w:numPr>
        <w:jc w:val="both"/>
        <w:rPr>
          <w:rFonts w:asciiTheme="minorHAnsi" w:hAnsiTheme="minorHAnsi" w:cstheme="minorHAnsi"/>
          <w:color w:val="auto"/>
          <w:sz w:val="22"/>
          <w:szCs w:val="22"/>
        </w:rPr>
      </w:pPr>
      <w:r>
        <w:rPr>
          <w:rFonts w:asciiTheme="minorHAnsi" w:hAnsiTheme="minorHAnsi" w:cstheme="minorHAnsi"/>
          <w:color w:val="auto"/>
          <w:sz w:val="22"/>
          <w:szCs w:val="22"/>
        </w:rPr>
        <w:t>Clusters of bruises – e.g., fingertip bruising (caused by being grasped)</w:t>
      </w:r>
    </w:p>
    <w:p w14:paraId="48924E5C" w14:textId="77777777" w:rsidR="00344E5B" w:rsidRDefault="0019758A" w:rsidP="00B50797">
      <w:pPr>
        <w:pStyle w:val="Default"/>
        <w:numPr>
          <w:ilvl w:val="0"/>
          <w:numId w:val="11"/>
        </w:numPr>
        <w:jc w:val="both"/>
        <w:rPr>
          <w:rFonts w:asciiTheme="minorHAnsi" w:hAnsiTheme="minorHAnsi" w:cstheme="minorHAnsi"/>
          <w:color w:val="auto"/>
          <w:sz w:val="22"/>
          <w:szCs w:val="22"/>
        </w:rPr>
      </w:pPr>
      <w:r>
        <w:rPr>
          <w:rFonts w:asciiTheme="minorHAnsi" w:hAnsiTheme="minorHAnsi" w:cstheme="minorHAnsi"/>
          <w:color w:val="auto"/>
          <w:sz w:val="22"/>
          <w:szCs w:val="22"/>
        </w:rPr>
        <w:t>Bruises around the neck and behind the ears – the most common abusive injuries are to the head</w:t>
      </w:r>
    </w:p>
    <w:p w14:paraId="2FD4EDF3" w14:textId="77777777" w:rsidR="00344E5B" w:rsidRDefault="0019758A" w:rsidP="00B50797">
      <w:pPr>
        <w:pStyle w:val="Default"/>
        <w:numPr>
          <w:ilvl w:val="0"/>
          <w:numId w:val="11"/>
        </w:numPr>
        <w:jc w:val="both"/>
        <w:rPr>
          <w:rFonts w:asciiTheme="minorHAnsi" w:hAnsiTheme="minorHAnsi" w:cstheme="minorHAnsi"/>
          <w:color w:val="auto"/>
          <w:sz w:val="22"/>
          <w:szCs w:val="22"/>
        </w:rPr>
      </w:pPr>
      <w:r>
        <w:rPr>
          <w:rFonts w:asciiTheme="minorHAnsi" w:hAnsiTheme="minorHAnsi" w:cstheme="minorHAnsi"/>
          <w:color w:val="auto"/>
          <w:sz w:val="22"/>
          <w:szCs w:val="22"/>
        </w:rPr>
        <w:t>Bruises on the back, chest, buttocks, or on the inside of the thighs</w:t>
      </w:r>
    </w:p>
    <w:p w14:paraId="16B9448B" w14:textId="77777777" w:rsidR="00344E5B" w:rsidRDefault="0019758A" w:rsidP="00B50797">
      <w:pPr>
        <w:pStyle w:val="Default"/>
        <w:numPr>
          <w:ilvl w:val="0"/>
          <w:numId w:val="11"/>
        </w:numPr>
        <w:jc w:val="both"/>
        <w:rPr>
          <w:rFonts w:asciiTheme="minorHAnsi" w:hAnsiTheme="minorHAnsi" w:cstheme="minorHAnsi"/>
          <w:color w:val="auto"/>
          <w:sz w:val="22"/>
          <w:szCs w:val="22"/>
        </w:rPr>
      </w:pPr>
      <w:r>
        <w:rPr>
          <w:rFonts w:asciiTheme="minorHAnsi" w:hAnsiTheme="minorHAnsi" w:cstheme="minorHAnsi"/>
          <w:color w:val="auto"/>
          <w:sz w:val="22"/>
          <w:szCs w:val="22"/>
        </w:rPr>
        <w:t>Marks indicating injury by an instrument – e.g., linear bruising (stick), parallel bruising (belt), marks of a buckle</w:t>
      </w:r>
    </w:p>
    <w:p w14:paraId="5C8743FD" w14:textId="77777777" w:rsidR="00344E5B" w:rsidRDefault="0019758A" w:rsidP="00B50797">
      <w:pPr>
        <w:pStyle w:val="Default"/>
        <w:numPr>
          <w:ilvl w:val="0"/>
          <w:numId w:val="11"/>
        </w:numPr>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Bite marks </w:t>
      </w:r>
    </w:p>
    <w:p w14:paraId="4C48234A" w14:textId="77777777" w:rsidR="00344E5B" w:rsidRDefault="0019758A" w:rsidP="00B50797">
      <w:pPr>
        <w:pStyle w:val="Default"/>
        <w:numPr>
          <w:ilvl w:val="0"/>
          <w:numId w:val="11"/>
        </w:numPr>
        <w:jc w:val="both"/>
        <w:rPr>
          <w:rFonts w:asciiTheme="minorHAnsi" w:hAnsiTheme="minorHAnsi" w:cstheme="minorHAnsi"/>
          <w:color w:val="auto"/>
          <w:sz w:val="22"/>
          <w:szCs w:val="22"/>
        </w:rPr>
      </w:pPr>
      <w:r>
        <w:rPr>
          <w:rFonts w:asciiTheme="minorHAnsi" w:hAnsiTheme="minorHAnsi" w:cstheme="minorHAnsi"/>
          <w:color w:val="auto"/>
          <w:sz w:val="22"/>
          <w:szCs w:val="22"/>
        </w:rPr>
        <w:lastRenderedPageBreak/>
        <w:t>Deliberate burning may also be indicated by the pattern of an instrument or object – e.g., electric fire, cooker, cigarette</w:t>
      </w:r>
    </w:p>
    <w:p w14:paraId="067EBAAF" w14:textId="77777777" w:rsidR="00344E5B" w:rsidRDefault="0019758A" w:rsidP="00B50797">
      <w:pPr>
        <w:pStyle w:val="Default"/>
        <w:numPr>
          <w:ilvl w:val="0"/>
          <w:numId w:val="11"/>
        </w:numPr>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Scalds with upward splash marks or </w:t>
      </w:r>
      <w:r>
        <w:rPr>
          <w:rFonts w:asciiTheme="minorHAnsi" w:hAnsiTheme="minorHAnsi" w:cstheme="minorHAnsi"/>
          <w:i/>
          <w:iCs/>
          <w:color w:val="auto"/>
          <w:sz w:val="22"/>
          <w:szCs w:val="22"/>
        </w:rPr>
        <w:t>tide marks</w:t>
      </w:r>
    </w:p>
    <w:p w14:paraId="46CC7529" w14:textId="77777777" w:rsidR="00344E5B" w:rsidRDefault="0019758A" w:rsidP="00B50797">
      <w:pPr>
        <w:pStyle w:val="Default"/>
        <w:numPr>
          <w:ilvl w:val="0"/>
          <w:numId w:val="11"/>
        </w:numPr>
        <w:jc w:val="both"/>
        <w:rPr>
          <w:rFonts w:asciiTheme="minorHAnsi" w:hAnsiTheme="minorHAnsi" w:cstheme="minorHAnsi"/>
          <w:color w:val="auto"/>
          <w:sz w:val="22"/>
          <w:szCs w:val="22"/>
        </w:rPr>
      </w:pPr>
      <w:r>
        <w:rPr>
          <w:rFonts w:asciiTheme="minorHAnsi" w:hAnsiTheme="minorHAnsi" w:cstheme="minorHAnsi"/>
          <w:color w:val="auto"/>
          <w:sz w:val="22"/>
          <w:szCs w:val="22"/>
        </w:rPr>
        <w:t>Untreated injuries</w:t>
      </w:r>
    </w:p>
    <w:p w14:paraId="2CB77878" w14:textId="77777777" w:rsidR="00344E5B" w:rsidRDefault="0019758A" w:rsidP="00B50797">
      <w:pPr>
        <w:pStyle w:val="Default"/>
        <w:numPr>
          <w:ilvl w:val="0"/>
          <w:numId w:val="11"/>
        </w:numPr>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Recurrent injuries or burns </w:t>
      </w:r>
    </w:p>
    <w:p w14:paraId="15954D84" w14:textId="77777777" w:rsidR="00344E5B" w:rsidRDefault="0019758A" w:rsidP="00B50797">
      <w:pPr>
        <w:pStyle w:val="Default"/>
        <w:numPr>
          <w:ilvl w:val="0"/>
          <w:numId w:val="11"/>
        </w:numPr>
        <w:jc w:val="both"/>
        <w:rPr>
          <w:rFonts w:asciiTheme="minorHAnsi" w:hAnsiTheme="minorHAnsi" w:cstheme="minorHAnsi"/>
          <w:color w:val="auto"/>
          <w:sz w:val="22"/>
          <w:szCs w:val="22"/>
        </w:rPr>
      </w:pPr>
      <w:r>
        <w:rPr>
          <w:rFonts w:asciiTheme="minorHAnsi" w:hAnsiTheme="minorHAnsi" w:cstheme="minorHAnsi"/>
          <w:color w:val="auto"/>
          <w:sz w:val="22"/>
          <w:szCs w:val="22"/>
        </w:rPr>
        <w:t>Bald patches.</w:t>
      </w:r>
    </w:p>
    <w:p w14:paraId="1BCB8417" w14:textId="77777777" w:rsidR="00344E5B" w:rsidRDefault="00344E5B">
      <w:pPr>
        <w:pStyle w:val="Default"/>
        <w:jc w:val="both"/>
        <w:rPr>
          <w:rFonts w:asciiTheme="minorHAnsi" w:hAnsiTheme="minorHAnsi" w:cstheme="minorHAnsi"/>
          <w:color w:val="auto"/>
          <w:sz w:val="22"/>
          <w:szCs w:val="22"/>
        </w:rPr>
      </w:pPr>
    </w:p>
    <w:p w14:paraId="6997369A" w14:textId="77777777" w:rsidR="00344E5B" w:rsidRDefault="0019758A">
      <w:pPr>
        <w:pStyle w:val="Default"/>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In the context of the school, it is normal to ask about a noticeable injury. The response to such an enquiry is generally light-hearted and detailed. So, most of all, concern should be increased when: </w:t>
      </w:r>
    </w:p>
    <w:p w14:paraId="6916A063" w14:textId="77777777" w:rsidR="00344E5B" w:rsidRDefault="00344E5B">
      <w:pPr>
        <w:pStyle w:val="Default"/>
        <w:jc w:val="both"/>
        <w:rPr>
          <w:rFonts w:asciiTheme="minorHAnsi" w:hAnsiTheme="minorHAnsi" w:cstheme="minorHAnsi"/>
          <w:color w:val="auto"/>
          <w:sz w:val="22"/>
          <w:szCs w:val="22"/>
        </w:rPr>
      </w:pPr>
    </w:p>
    <w:p w14:paraId="2413EC21" w14:textId="77777777" w:rsidR="00344E5B" w:rsidRDefault="0019758A" w:rsidP="00B50797">
      <w:pPr>
        <w:pStyle w:val="Default"/>
        <w:numPr>
          <w:ilvl w:val="0"/>
          <w:numId w:val="5"/>
        </w:numPr>
        <w:ind w:left="714" w:hanging="357"/>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the explanation given does not match the injury </w:t>
      </w:r>
    </w:p>
    <w:p w14:paraId="2B5672A0" w14:textId="77777777" w:rsidR="00344E5B" w:rsidRDefault="0019758A" w:rsidP="00B50797">
      <w:pPr>
        <w:pStyle w:val="Default"/>
        <w:numPr>
          <w:ilvl w:val="0"/>
          <w:numId w:val="5"/>
        </w:numPr>
        <w:ind w:left="714" w:hanging="357"/>
        <w:jc w:val="both"/>
        <w:rPr>
          <w:rFonts w:asciiTheme="minorHAnsi" w:hAnsiTheme="minorHAnsi" w:cstheme="minorHAnsi"/>
          <w:color w:val="auto"/>
          <w:sz w:val="22"/>
          <w:szCs w:val="22"/>
        </w:rPr>
      </w:pPr>
      <w:r>
        <w:rPr>
          <w:rFonts w:asciiTheme="minorHAnsi" w:hAnsiTheme="minorHAnsi" w:cstheme="minorHAnsi"/>
          <w:color w:val="auto"/>
          <w:sz w:val="22"/>
          <w:szCs w:val="22"/>
        </w:rPr>
        <w:t>the explanation uses words or phrases that do not match the vocabulary of the child (adults words)</w:t>
      </w:r>
    </w:p>
    <w:p w14:paraId="2E78264A" w14:textId="77777777" w:rsidR="00344E5B" w:rsidRDefault="0019758A" w:rsidP="00B50797">
      <w:pPr>
        <w:pStyle w:val="Default"/>
        <w:numPr>
          <w:ilvl w:val="0"/>
          <w:numId w:val="5"/>
        </w:numPr>
        <w:ind w:left="714" w:hanging="357"/>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no explanation is forthcoming </w:t>
      </w:r>
    </w:p>
    <w:p w14:paraId="5261A745" w14:textId="77777777" w:rsidR="00344E5B" w:rsidRDefault="0019758A" w:rsidP="00B50797">
      <w:pPr>
        <w:pStyle w:val="Default"/>
        <w:numPr>
          <w:ilvl w:val="0"/>
          <w:numId w:val="5"/>
        </w:numPr>
        <w:ind w:left="714" w:hanging="357"/>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the child (or the parent/carer) is secretive or evasive </w:t>
      </w:r>
    </w:p>
    <w:p w14:paraId="075AD95D" w14:textId="77777777" w:rsidR="00344E5B" w:rsidRDefault="0019758A" w:rsidP="00B50797">
      <w:pPr>
        <w:pStyle w:val="Default"/>
        <w:numPr>
          <w:ilvl w:val="0"/>
          <w:numId w:val="5"/>
        </w:numPr>
        <w:ind w:left="714" w:hanging="357"/>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the injury is accompanied by allegations of abuse or assault </w:t>
      </w:r>
    </w:p>
    <w:p w14:paraId="4351695A" w14:textId="77777777" w:rsidR="00344E5B" w:rsidRDefault="00344E5B">
      <w:pPr>
        <w:pStyle w:val="Default"/>
        <w:jc w:val="both"/>
        <w:rPr>
          <w:rFonts w:asciiTheme="minorHAnsi" w:hAnsiTheme="minorHAnsi" w:cstheme="minorHAnsi"/>
          <w:b/>
          <w:color w:val="auto"/>
          <w:sz w:val="22"/>
          <w:szCs w:val="22"/>
        </w:rPr>
      </w:pPr>
    </w:p>
    <w:p w14:paraId="25436DC0" w14:textId="77777777" w:rsidR="00344E5B" w:rsidRDefault="0019758A">
      <w:pPr>
        <w:pStyle w:val="Default"/>
        <w:jc w:val="both"/>
        <w:rPr>
          <w:rFonts w:asciiTheme="minorHAnsi" w:hAnsiTheme="minorHAnsi" w:cstheme="minorHAnsi"/>
          <w:color w:val="auto"/>
          <w:sz w:val="22"/>
          <w:szCs w:val="22"/>
        </w:rPr>
      </w:pPr>
      <w:r>
        <w:rPr>
          <w:rFonts w:asciiTheme="minorHAnsi" w:hAnsiTheme="minorHAnsi" w:cstheme="minorHAnsi"/>
          <w:color w:val="auto"/>
          <w:sz w:val="22"/>
          <w:szCs w:val="22"/>
        </w:rPr>
        <w:t>You should be concerned if a child:</w:t>
      </w:r>
    </w:p>
    <w:p w14:paraId="26D6203D" w14:textId="77777777" w:rsidR="00344E5B" w:rsidRDefault="0019758A" w:rsidP="00B50797">
      <w:pPr>
        <w:pStyle w:val="ListParagraph"/>
        <w:numPr>
          <w:ilvl w:val="0"/>
          <w:numId w:val="4"/>
        </w:numPr>
        <w:autoSpaceDE w:val="0"/>
        <w:autoSpaceDN w:val="0"/>
        <w:adjustRightInd w:val="0"/>
        <w:jc w:val="both"/>
        <w:rPr>
          <w:rFonts w:cstheme="minorHAnsi"/>
        </w:rPr>
      </w:pPr>
      <w:r>
        <w:rPr>
          <w:rFonts w:cstheme="minorHAnsi"/>
        </w:rPr>
        <w:t xml:space="preserve">is reluctant to have parents/carers contacted </w:t>
      </w:r>
    </w:p>
    <w:p w14:paraId="7F9F948E" w14:textId="77777777" w:rsidR="00344E5B" w:rsidRDefault="0019758A" w:rsidP="00B50797">
      <w:pPr>
        <w:pStyle w:val="ListParagraph"/>
        <w:numPr>
          <w:ilvl w:val="0"/>
          <w:numId w:val="4"/>
        </w:numPr>
        <w:autoSpaceDE w:val="0"/>
        <w:autoSpaceDN w:val="0"/>
        <w:adjustRightInd w:val="0"/>
        <w:jc w:val="both"/>
        <w:rPr>
          <w:rFonts w:cstheme="minorHAnsi"/>
        </w:rPr>
      </w:pPr>
      <w:r>
        <w:rPr>
          <w:rFonts w:cstheme="minorHAnsi"/>
        </w:rPr>
        <w:t xml:space="preserve">runs away or shows fear of going home </w:t>
      </w:r>
    </w:p>
    <w:p w14:paraId="281307F8" w14:textId="77777777" w:rsidR="00344E5B" w:rsidRDefault="0019758A" w:rsidP="00B50797">
      <w:pPr>
        <w:pStyle w:val="ListParagraph"/>
        <w:numPr>
          <w:ilvl w:val="0"/>
          <w:numId w:val="4"/>
        </w:numPr>
        <w:autoSpaceDE w:val="0"/>
        <w:autoSpaceDN w:val="0"/>
        <w:adjustRightInd w:val="0"/>
        <w:jc w:val="both"/>
        <w:rPr>
          <w:rFonts w:cstheme="minorHAnsi"/>
        </w:rPr>
      </w:pPr>
      <w:r>
        <w:rPr>
          <w:rFonts w:cstheme="minorHAnsi"/>
        </w:rPr>
        <w:t>is aggressive towards themselves or others</w:t>
      </w:r>
    </w:p>
    <w:p w14:paraId="7D257CA6" w14:textId="77777777" w:rsidR="00344E5B" w:rsidRDefault="0019758A" w:rsidP="00B50797">
      <w:pPr>
        <w:pStyle w:val="ListParagraph"/>
        <w:numPr>
          <w:ilvl w:val="0"/>
          <w:numId w:val="4"/>
        </w:numPr>
        <w:autoSpaceDE w:val="0"/>
        <w:autoSpaceDN w:val="0"/>
        <w:adjustRightInd w:val="0"/>
        <w:jc w:val="both"/>
        <w:rPr>
          <w:rFonts w:cstheme="minorHAnsi"/>
        </w:rPr>
      </w:pPr>
      <w:r>
        <w:rPr>
          <w:rFonts w:cstheme="minorHAnsi"/>
        </w:rPr>
        <w:t xml:space="preserve">flinches when approached or touched </w:t>
      </w:r>
    </w:p>
    <w:p w14:paraId="222BD80E" w14:textId="77777777" w:rsidR="00344E5B" w:rsidRDefault="0019758A" w:rsidP="00B50797">
      <w:pPr>
        <w:pStyle w:val="ListParagraph"/>
        <w:numPr>
          <w:ilvl w:val="0"/>
          <w:numId w:val="4"/>
        </w:numPr>
        <w:autoSpaceDE w:val="0"/>
        <w:autoSpaceDN w:val="0"/>
        <w:adjustRightInd w:val="0"/>
        <w:jc w:val="both"/>
        <w:rPr>
          <w:rFonts w:cstheme="minorHAnsi"/>
        </w:rPr>
      </w:pPr>
      <w:r>
        <w:rPr>
          <w:rFonts w:cstheme="minorHAnsi"/>
        </w:rPr>
        <w:t xml:space="preserve">is reluctant to undress to change clothing for sport </w:t>
      </w:r>
    </w:p>
    <w:p w14:paraId="070C4C5C" w14:textId="77777777" w:rsidR="00344E5B" w:rsidRDefault="0019758A" w:rsidP="00B50797">
      <w:pPr>
        <w:pStyle w:val="ListParagraph"/>
        <w:numPr>
          <w:ilvl w:val="0"/>
          <w:numId w:val="4"/>
        </w:numPr>
        <w:autoSpaceDE w:val="0"/>
        <w:autoSpaceDN w:val="0"/>
        <w:adjustRightInd w:val="0"/>
        <w:jc w:val="both"/>
        <w:rPr>
          <w:rFonts w:cstheme="minorHAnsi"/>
        </w:rPr>
      </w:pPr>
      <w:r>
        <w:rPr>
          <w:rFonts w:cstheme="minorHAnsi"/>
        </w:rPr>
        <w:t xml:space="preserve">wears long sleeves during hot weather </w:t>
      </w:r>
    </w:p>
    <w:p w14:paraId="7DDA0C88" w14:textId="77777777" w:rsidR="00344E5B" w:rsidRDefault="0019758A" w:rsidP="00B50797">
      <w:pPr>
        <w:pStyle w:val="ListParagraph"/>
        <w:numPr>
          <w:ilvl w:val="0"/>
          <w:numId w:val="4"/>
        </w:numPr>
        <w:autoSpaceDE w:val="0"/>
        <w:autoSpaceDN w:val="0"/>
        <w:adjustRightInd w:val="0"/>
        <w:jc w:val="both"/>
        <w:rPr>
          <w:rFonts w:cstheme="minorHAnsi"/>
        </w:rPr>
      </w:pPr>
      <w:r>
        <w:rPr>
          <w:rFonts w:cstheme="minorHAnsi"/>
        </w:rPr>
        <w:t xml:space="preserve">is unnaturally compliant in the presence of parents/carers. </w:t>
      </w:r>
    </w:p>
    <w:p w14:paraId="311FB691" w14:textId="77777777" w:rsidR="00344E5B" w:rsidRDefault="0019758A" w:rsidP="00B50797">
      <w:pPr>
        <w:pStyle w:val="ListParagraph"/>
        <w:numPr>
          <w:ilvl w:val="0"/>
          <w:numId w:val="4"/>
        </w:numPr>
        <w:autoSpaceDE w:val="0"/>
        <w:autoSpaceDN w:val="0"/>
        <w:adjustRightInd w:val="0"/>
        <w:jc w:val="both"/>
        <w:rPr>
          <w:rFonts w:cstheme="minorHAnsi"/>
        </w:rPr>
      </w:pPr>
      <w:r>
        <w:rPr>
          <w:rFonts w:cstheme="minorHAnsi"/>
        </w:rPr>
        <w:t>has a fear of medical help or attention</w:t>
      </w:r>
    </w:p>
    <w:p w14:paraId="36451A93" w14:textId="2539B51B" w:rsidR="00344E5B" w:rsidRDefault="0019758A" w:rsidP="00B50797">
      <w:pPr>
        <w:pStyle w:val="ListParagraph"/>
        <w:numPr>
          <w:ilvl w:val="0"/>
          <w:numId w:val="4"/>
        </w:numPr>
        <w:autoSpaceDE w:val="0"/>
        <w:autoSpaceDN w:val="0"/>
        <w:adjustRightInd w:val="0"/>
        <w:jc w:val="both"/>
      </w:pPr>
      <w:r>
        <w:rPr>
          <w:rFonts w:cstheme="minorHAnsi"/>
        </w:rPr>
        <w:t xml:space="preserve">admits to a punishment that appears excessive. </w:t>
      </w:r>
    </w:p>
    <w:p w14:paraId="14195498" w14:textId="77777777" w:rsidR="00344E5B" w:rsidRDefault="00344E5B">
      <w:pPr>
        <w:autoSpaceDE w:val="0"/>
        <w:autoSpaceDN w:val="0"/>
        <w:adjustRightInd w:val="0"/>
        <w:jc w:val="both"/>
        <w:rPr>
          <w:rFonts w:cstheme="minorHAnsi"/>
        </w:rPr>
      </w:pPr>
    </w:p>
    <w:p w14:paraId="2ACF00DE" w14:textId="77777777" w:rsidR="00344E5B" w:rsidRDefault="0019758A">
      <w:pPr>
        <w:pStyle w:val="Heading2"/>
        <w:jc w:val="both"/>
        <w:rPr>
          <w:rFonts w:asciiTheme="minorHAnsi" w:hAnsiTheme="minorHAnsi" w:cstheme="minorHAnsi"/>
          <w:b/>
          <w:color w:val="auto"/>
          <w:sz w:val="22"/>
          <w:szCs w:val="22"/>
        </w:rPr>
      </w:pPr>
      <w:bookmarkStart w:id="7" w:name="_Toc50023783"/>
      <w:r>
        <w:rPr>
          <w:rFonts w:asciiTheme="minorHAnsi" w:hAnsiTheme="minorHAnsi" w:cstheme="minorHAnsi"/>
          <w:b/>
          <w:color w:val="auto"/>
          <w:sz w:val="22"/>
          <w:szCs w:val="22"/>
        </w:rPr>
        <w:t>Sexual abuse</w:t>
      </w:r>
      <w:bookmarkEnd w:id="7"/>
      <w:r>
        <w:rPr>
          <w:rFonts w:asciiTheme="minorHAnsi" w:hAnsiTheme="minorHAnsi" w:cstheme="minorHAnsi"/>
          <w:b/>
          <w:color w:val="auto"/>
          <w:sz w:val="22"/>
          <w:szCs w:val="22"/>
        </w:rPr>
        <w:t xml:space="preserve"> </w:t>
      </w:r>
    </w:p>
    <w:p w14:paraId="62612095" w14:textId="77777777" w:rsidR="00344E5B" w:rsidRDefault="0019758A">
      <w:pPr>
        <w:pStyle w:val="Default"/>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Involves forcing or enticing a child or young person to take part in sexual activities, not necessarily involving a high level of violence, whether or not the child is aware of what is happening. </w:t>
      </w:r>
    </w:p>
    <w:p w14:paraId="432BEF76" w14:textId="77777777" w:rsidR="00344E5B" w:rsidRDefault="00344E5B">
      <w:pPr>
        <w:pStyle w:val="Default"/>
        <w:jc w:val="both"/>
        <w:rPr>
          <w:rFonts w:asciiTheme="minorHAnsi" w:hAnsiTheme="minorHAnsi" w:cstheme="minorHAnsi"/>
          <w:color w:val="auto"/>
          <w:sz w:val="22"/>
          <w:szCs w:val="22"/>
        </w:rPr>
      </w:pPr>
    </w:p>
    <w:p w14:paraId="078E5AF6" w14:textId="77777777" w:rsidR="00344E5B" w:rsidRDefault="0019758A">
      <w:pPr>
        <w:pStyle w:val="Default"/>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Sexual abuse is often perpetrated by people who are known and trusted by the child – e.g., relatives, family friends, neighbours, babysitters, and people working with the child in school, faith settings, clubs or activities. Children can also be subject to child sexual exploitation. Sexual exploitation is seen as a separate category of sexual abuse. The </w:t>
      </w:r>
      <w:hyperlink r:id="rId14" w:history="1">
        <w:r>
          <w:rPr>
            <w:rStyle w:val="Hyperlink"/>
            <w:rFonts w:asciiTheme="minorHAnsi" w:hAnsiTheme="minorHAnsi" w:cstheme="minorHAnsi"/>
            <w:color w:val="auto"/>
            <w:sz w:val="22"/>
            <w:szCs w:val="22"/>
            <w:u w:val="none"/>
          </w:rPr>
          <w:t xml:space="preserve">SSCP professional guidance </w:t>
        </w:r>
      </w:hyperlink>
      <w:r>
        <w:rPr>
          <w:rFonts w:asciiTheme="minorHAnsi" w:hAnsiTheme="minorHAnsi" w:cstheme="minorHAnsi"/>
          <w:color w:val="auto"/>
          <w:sz w:val="22"/>
          <w:szCs w:val="22"/>
        </w:rPr>
        <w:t xml:space="preserve"> provides school staff with information regarding indicators of CSE (further information about CSE is available on pages 45-46).</w:t>
      </w:r>
    </w:p>
    <w:p w14:paraId="7B4441B7" w14:textId="77777777" w:rsidR="00344E5B" w:rsidRDefault="00344E5B">
      <w:pPr>
        <w:pStyle w:val="Default"/>
        <w:jc w:val="both"/>
        <w:rPr>
          <w:rFonts w:asciiTheme="minorHAnsi" w:hAnsiTheme="minorHAnsi" w:cstheme="minorHAnsi"/>
          <w:color w:val="auto"/>
          <w:sz w:val="22"/>
          <w:szCs w:val="22"/>
        </w:rPr>
      </w:pPr>
    </w:p>
    <w:p w14:paraId="049A0C16" w14:textId="77777777" w:rsidR="00344E5B" w:rsidRDefault="0019758A">
      <w:pPr>
        <w:pStyle w:val="Default"/>
        <w:jc w:val="both"/>
        <w:rPr>
          <w:rFonts w:asciiTheme="minorHAnsi" w:hAnsiTheme="minorHAnsi" w:cstheme="minorHAnsi"/>
          <w:b/>
          <w:i/>
          <w:color w:val="auto"/>
          <w:sz w:val="22"/>
          <w:szCs w:val="22"/>
        </w:rPr>
      </w:pPr>
      <w:r>
        <w:rPr>
          <w:rFonts w:asciiTheme="minorHAnsi" w:hAnsiTheme="minorHAnsi" w:cstheme="minorHAnsi"/>
          <w:b/>
          <w:i/>
          <w:color w:val="auto"/>
          <w:sz w:val="22"/>
          <w:szCs w:val="22"/>
        </w:rPr>
        <w:t xml:space="preserve">Characteristics of child sexual abuse: </w:t>
      </w:r>
    </w:p>
    <w:p w14:paraId="24CE4C2F" w14:textId="77777777" w:rsidR="00344E5B" w:rsidRDefault="0019758A" w:rsidP="00B50797">
      <w:pPr>
        <w:pStyle w:val="Default"/>
        <w:numPr>
          <w:ilvl w:val="0"/>
          <w:numId w:val="6"/>
        </w:numPr>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it is often planned and systematic – people do not sexually abuse children by accident, though sexual abuse can be opportunistic </w:t>
      </w:r>
    </w:p>
    <w:p w14:paraId="194D76A7" w14:textId="77777777" w:rsidR="00344E5B" w:rsidRDefault="0019758A" w:rsidP="00B50797">
      <w:pPr>
        <w:pStyle w:val="Default"/>
        <w:numPr>
          <w:ilvl w:val="0"/>
          <w:numId w:val="6"/>
        </w:numPr>
        <w:jc w:val="both"/>
        <w:rPr>
          <w:rFonts w:asciiTheme="minorHAnsi" w:hAnsiTheme="minorHAnsi" w:cstheme="minorHAnsi"/>
          <w:color w:val="auto"/>
          <w:sz w:val="22"/>
          <w:szCs w:val="22"/>
        </w:rPr>
      </w:pPr>
      <w:r>
        <w:rPr>
          <w:rFonts w:asciiTheme="minorHAnsi" w:hAnsiTheme="minorHAnsi" w:cstheme="minorHAnsi"/>
          <w:color w:val="auto"/>
          <w:sz w:val="22"/>
          <w:szCs w:val="22"/>
        </w:rPr>
        <w:t>grooming the child – people who abuse children take care to choose a vulnerable child and often spend time making them dependent (this may occur online)</w:t>
      </w:r>
    </w:p>
    <w:p w14:paraId="4BCD9466" w14:textId="77777777" w:rsidR="00344E5B" w:rsidRDefault="0019758A" w:rsidP="00B50797">
      <w:pPr>
        <w:pStyle w:val="Default"/>
        <w:numPr>
          <w:ilvl w:val="0"/>
          <w:numId w:val="6"/>
        </w:numPr>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grooming the child’s environment – abusers try to ensure that potential adult protectors (parents and other carers especially) are not suspicious of their motives. </w:t>
      </w:r>
    </w:p>
    <w:p w14:paraId="28C2DB95" w14:textId="77777777" w:rsidR="00344E5B" w:rsidRDefault="00344E5B">
      <w:pPr>
        <w:pStyle w:val="Default"/>
        <w:jc w:val="both"/>
        <w:rPr>
          <w:rFonts w:asciiTheme="minorHAnsi" w:hAnsiTheme="minorHAnsi" w:cstheme="minorHAnsi"/>
          <w:color w:val="auto"/>
          <w:sz w:val="22"/>
          <w:szCs w:val="22"/>
        </w:rPr>
      </w:pPr>
    </w:p>
    <w:p w14:paraId="4560A730" w14:textId="77777777" w:rsidR="000535D0" w:rsidRDefault="000535D0" w:rsidP="00E811C7">
      <w:pPr>
        <w:pStyle w:val="Default"/>
        <w:rPr>
          <w:rFonts w:asciiTheme="minorHAnsi" w:hAnsiTheme="minorHAnsi" w:cstheme="minorHAnsi"/>
          <w:color w:val="auto"/>
          <w:sz w:val="22"/>
          <w:szCs w:val="22"/>
        </w:rPr>
      </w:pPr>
    </w:p>
    <w:p w14:paraId="2C9E12F5" w14:textId="77777777" w:rsidR="000535D0" w:rsidRDefault="000535D0" w:rsidP="00E811C7">
      <w:pPr>
        <w:pStyle w:val="Default"/>
        <w:rPr>
          <w:rFonts w:asciiTheme="minorHAnsi" w:hAnsiTheme="minorHAnsi" w:cstheme="minorHAnsi"/>
          <w:color w:val="auto"/>
          <w:sz w:val="22"/>
          <w:szCs w:val="22"/>
        </w:rPr>
      </w:pPr>
    </w:p>
    <w:p w14:paraId="2E1773EE" w14:textId="77777777" w:rsidR="000535D0" w:rsidRDefault="000535D0" w:rsidP="00E811C7">
      <w:pPr>
        <w:pStyle w:val="Default"/>
        <w:rPr>
          <w:rFonts w:asciiTheme="minorHAnsi" w:hAnsiTheme="minorHAnsi" w:cstheme="minorHAnsi"/>
          <w:color w:val="auto"/>
          <w:sz w:val="22"/>
          <w:szCs w:val="22"/>
        </w:rPr>
      </w:pPr>
    </w:p>
    <w:p w14:paraId="3834F875" w14:textId="77777777" w:rsidR="000535D0" w:rsidRDefault="000535D0" w:rsidP="00E811C7">
      <w:pPr>
        <w:pStyle w:val="Default"/>
        <w:rPr>
          <w:rFonts w:asciiTheme="minorHAnsi" w:hAnsiTheme="minorHAnsi" w:cstheme="minorHAnsi"/>
          <w:color w:val="auto"/>
          <w:sz w:val="22"/>
          <w:szCs w:val="22"/>
        </w:rPr>
      </w:pPr>
    </w:p>
    <w:p w14:paraId="2756167E" w14:textId="4D9E0D76" w:rsidR="00F659D9" w:rsidRPr="00E811C7" w:rsidRDefault="0019758A" w:rsidP="00E811C7">
      <w:pPr>
        <w:pStyle w:val="Default"/>
      </w:pPr>
      <w:r>
        <w:rPr>
          <w:rFonts w:asciiTheme="minorHAnsi" w:hAnsiTheme="minorHAnsi" w:cstheme="minorHAnsi"/>
          <w:color w:val="auto"/>
          <w:sz w:val="22"/>
          <w:szCs w:val="22"/>
        </w:rPr>
        <w:lastRenderedPageBreak/>
        <w:t xml:space="preserve">Most people who sexually abuse children are men, but some women sexually abuse too. </w:t>
      </w:r>
    </w:p>
    <w:p w14:paraId="1BB34C16" w14:textId="7E3D7E7E" w:rsidR="00344E5B" w:rsidRDefault="0019758A">
      <w:pPr>
        <w:pStyle w:val="CM26"/>
        <w:jc w:val="both"/>
        <w:rPr>
          <w:rFonts w:asciiTheme="minorHAnsi" w:hAnsiTheme="minorHAnsi" w:cstheme="minorHAnsi"/>
          <w:b/>
          <w:bCs/>
          <w:i/>
          <w:sz w:val="22"/>
          <w:szCs w:val="22"/>
        </w:rPr>
      </w:pPr>
      <w:r>
        <w:rPr>
          <w:rFonts w:asciiTheme="minorHAnsi" w:hAnsiTheme="minorHAnsi" w:cstheme="minorHAnsi"/>
          <w:b/>
          <w:bCs/>
          <w:i/>
          <w:sz w:val="22"/>
          <w:szCs w:val="22"/>
        </w:rPr>
        <w:t xml:space="preserve">Indicators of sexual abuse </w:t>
      </w:r>
    </w:p>
    <w:p w14:paraId="182AA25C" w14:textId="77777777" w:rsidR="00F659D9" w:rsidRPr="00E811C7" w:rsidRDefault="00F659D9" w:rsidP="00E811C7">
      <w:pPr>
        <w:pStyle w:val="Default"/>
      </w:pPr>
    </w:p>
    <w:p w14:paraId="487A970C" w14:textId="77777777" w:rsidR="00344E5B" w:rsidRDefault="0019758A">
      <w:pPr>
        <w:pStyle w:val="CM26"/>
        <w:jc w:val="both"/>
        <w:rPr>
          <w:rFonts w:asciiTheme="minorHAnsi" w:hAnsiTheme="minorHAnsi" w:cstheme="minorHAnsi"/>
          <w:sz w:val="22"/>
          <w:szCs w:val="22"/>
        </w:rPr>
      </w:pPr>
      <w:r>
        <w:rPr>
          <w:rFonts w:asciiTheme="minorHAnsi" w:hAnsiTheme="minorHAnsi" w:cstheme="minorHAnsi"/>
          <w:bCs/>
          <w:sz w:val="22"/>
          <w:szCs w:val="22"/>
        </w:rPr>
        <w:t>Physical observations:</w:t>
      </w:r>
    </w:p>
    <w:p w14:paraId="220183E6" w14:textId="77777777" w:rsidR="00344E5B" w:rsidRDefault="0019758A" w:rsidP="00B50797">
      <w:pPr>
        <w:pStyle w:val="ListParagraph"/>
        <w:numPr>
          <w:ilvl w:val="0"/>
          <w:numId w:val="7"/>
        </w:numPr>
        <w:jc w:val="both"/>
        <w:rPr>
          <w:rFonts w:cstheme="minorHAnsi"/>
        </w:rPr>
      </w:pPr>
      <w:r>
        <w:rPr>
          <w:rFonts w:cstheme="minorHAnsi"/>
        </w:rPr>
        <w:t xml:space="preserve">Damage to genitalia, anus or mouth </w:t>
      </w:r>
    </w:p>
    <w:p w14:paraId="2F2DCE8B" w14:textId="77777777" w:rsidR="00344E5B" w:rsidRDefault="0019758A" w:rsidP="00B50797">
      <w:pPr>
        <w:pStyle w:val="ListParagraph"/>
        <w:numPr>
          <w:ilvl w:val="0"/>
          <w:numId w:val="7"/>
        </w:numPr>
        <w:jc w:val="both"/>
        <w:rPr>
          <w:rFonts w:cstheme="minorHAnsi"/>
        </w:rPr>
      </w:pPr>
      <w:r>
        <w:rPr>
          <w:rFonts w:cstheme="minorHAnsi"/>
        </w:rPr>
        <w:t xml:space="preserve">Sexually transmitted diseases </w:t>
      </w:r>
    </w:p>
    <w:p w14:paraId="0B5988FC" w14:textId="77777777" w:rsidR="00344E5B" w:rsidRDefault="0019758A" w:rsidP="00B50797">
      <w:pPr>
        <w:pStyle w:val="ListParagraph"/>
        <w:numPr>
          <w:ilvl w:val="0"/>
          <w:numId w:val="7"/>
        </w:numPr>
        <w:jc w:val="both"/>
        <w:rPr>
          <w:rFonts w:cstheme="minorHAnsi"/>
        </w:rPr>
      </w:pPr>
      <w:r>
        <w:rPr>
          <w:rFonts w:cstheme="minorHAnsi"/>
        </w:rPr>
        <w:t xml:space="preserve">Unexpected pregnancy, especially in very young girls </w:t>
      </w:r>
    </w:p>
    <w:p w14:paraId="04E8E0E6" w14:textId="77777777" w:rsidR="00344E5B" w:rsidRDefault="0019758A" w:rsidP="00B50797">
      <w:pPr>
        <w:pStyle w:val="ListParagraph"/>
        <w:numPr>
          <w:ilvl w:val="0"/>
          <w:numId w:val="7"/>
        </w:numPr>
        <w:jc w:val="both"/>
        <w:rPr>
          <w:rFonts w:cstheme="minorHAnsi"/>
        </w:rPr>
      </w:pPr>
      <w:r>
        <w:rPr>
          <w:rFonts w:cstheme="minorHAnsi"/>
        </w:rPr>
        <w:t>Soreness in genital area, anus or mouth and other medical problems such as chronic itching</w:t>
      </w:r>
    </w:p>
    <w:p w14:paraId="7508979E" w14:textId="77777777" w:rsidR="00344E5B" w:rsidRDefault="0019758A" w:rsidP="00B50797">
      <w:pPr>
        <w:pStyle w:val="ListParagraph"/>
        <w:numPr>
          <w:ilvl w:val="0"/>
          <w:numId w:val="7"/>
        </w:numPr>
        <w:jc w:val="both"/>
        <w:rPr>
          <w:rFonts w:cstheme="minorHAnsi"/>
        </w:rPr>
      </w:pPr>
      <w:r>
        <w:rPr>
          <w:rFonts w:cstheme="minorHAnsi"/>
        </w:rPr>
        <w:t>Unexplained recurrent urinary tract infections and discharges or abdominal pain</w:t>
      </w:r>
    </w:p>
    <w:p w14:paraId="65AD6DD9" w14:textId="77777777" w:rsidR="00344E5B" w:rsidRDefault="0019758A">
      <w:pPr>
        <w:pStyle w:val="CM26"/>
        <w:jc w:val="both"/>
        <w:rPr>
          <w:rFonts w:asciiTheme="minorHAnsi" w:hAnsiTheme="minorHAnsi" w:cstheme="minorHAnsi"/>
          <w:sz w:val="22"/>
          <w:szCs w:val="22"/>
        </w:rPr>
      </w:pPr>
      <w:r>
        <w:rPr>
          <w:rFonts w:asciiTheme="minorHAnsi" w:hAnsiTheme="minorHAnsi" w:cstheme="minorHAnsi"/>
          <w:bCs/>
          <w:sz w:val="22"/>
          <w:szCs w:val="22"/>
        </w:rPr>
        <w:t>Behavioural observations:</w:t>
      </w:r>
    </w:p>
    <w:p w14:paraId="495C1BF0" w14:textId="77777777" w:rsidR="00344E5B" w:rsidRDefault="0019758A" w:rsidP="00B50797">
      <w:pPr>
        <w:pStyle w:val="ListParagraph"/>
        <w:numPr>
          <w:ilvl w:val="0"/>
          <w:numId w:val="8"/>
        </w:numPr>
        <w:jc w:val="both"/>
        <w:rPr>
          <w:rFonts w:cstheme="minorHAnsi"/>
        </w:rPr>
      </w:pPr>
      <w:r>
        <w:rPr>
          <w:rFonts w:cstheme="minorHAnsi"/>
        </w:rPr>
        <w:t xml:space="preserve">Sexual knowledge inappropriate for age </w:t>
      </w:r>
    </w:p>
    <w:p w14:paraId="6DA8948F" w14:textId="77777777" w:rsidR="00344E5B" w:rsidRDefault="0019758A" w:rsidP="00B50797">
      <w:pPr>
        <w:pStyle w:val="ListParagraph"/>
        <w:numPr>
          <w:ilvl w:val="0"/>
          <w:numId w:val="8"/>
        </w:numPr>
        <w:jc w:val="both"/>
        <w:rPr>
          <w:rFonts w:cstheme="minorHAnsi"/>
        </w:rPr>
      </w:pPr>
      <w:r>
        <w:rPr>
          <w:rFonts w:cstheme="minorHAnsi"/>
        </w:rPr>
        <w:t xml:space="preserve">Sexualised behaviour or affection inappropriate for age </w:t>
      </w:r>
    </w:p>
    <w:p w14:paraId="77583200" w14:textId="77777777" w:rsidR="00344E5B" w:rsidRDefault="0019758A" w:rsidP="00B50797">
      <w:pPr>
        <w:pStyle w:val="ListParagraph"/>
        <w:numPr>
          <w:ilvl w:val="0"/>
          <w:numId w:val="8"/>
        </w:numPr>
        <w:jc w:val="both"/>
        <w:rPr>
          <w:rFonts w:cstheme="minorHAnsi"/>
        </w:rPr>
      </w:pPr>
      <w:r>
        <w:rPr>
          <w:rFonts w:cstheme="minorHAnsi"/>
        </w:rPr>
        <w:t xml:space="preserve">Sexually inappropriate behaviour </w:t>
      </w:r>
    </w:p>
    <w:p w14:paraId="0D83142D" w14:textId="77777777" w:rsidR="00344E5B" w:rsidRDefault="0019758A" w:rsidP="00B50797">
      <w:pPr>
        <w:pStyle w:val="ListParagraph"/>
        <w:numPr>
          <w:ilvl w:val="0"/>
          <w:numId w:val="8"/>
        </w:numPr>
        <w:jc w:val="both"/>
        <w:rPr>
          <w:rFonts w:cstheme="minorHAnsi"/>
        </w:rPr>
      </w:pPr>
      <w:r>
        <w:rPr>
          <w:rFonts w:cstheme="minorHAnsi"/>
        </w:rPr>
        <w:t>Hinting at sexual activity</w:t>
      </w:r>
    </w:p>
    <w:p w14:paraId="78A9C4A8" w14:textId="77777777" w:rsidR="00344E5B" w:rsidRDefault="0019758A" w:rsidP="00B50797">
      <w:pPr>
        <w:pStyle w:val="ListParagraph"/>
        <w:numPr>
          <w:ilvl w:val="0"/>
          <w:numId w:val="8"/>
        </w:numPr>
        <w:jc w:val="both"/>
        <w:rPr>
          <w:rFonts w:cstheme="minorHAnsi"/>
        </w:rPr>
      </w:pPr>
      <w:r>
        <w:rPr>
          <w:rFonts w:cstheme="minorHAnsi"/>
        </w:rPr>
        <w:t xml:space="preserve">Inexplicable decline in education progress </w:t>
      </w:r>
    </w:p>
    <w:p w14:paraId="23EA57B8" w14:textId="77777777" w:rsidR="00344E5B" w:rsidRDefault="0019758A" w:rsidP="00B50797">
      <w:pPr>
        <w:pStyle w:val="ListParagraph"/>
        <w:numPr>
          <w:ilvl w:val="0"/>
          <w:numId w:val="8"/>
        </w:numPr>
        <w:jc w:val="both"/>
        <w:rPr>
          <w:rFonts w:cstheme="minorHAnsi"/>
        </w:rPr>
      </w:pPr>
      <w:r>
        <w:rPr>
          <w:rFonts w:cstheme="minorHAnsi"/>
        </w:rPr>
        <w:t xml:space="preserve">Depression or other sudden apparent changes in personality as becoming insecure  </w:t>
      </w:r>
    </w:p>
    <w:p w14:paraId="7033FCE4" w14:textId="77777777" w:rsidR="00344E5B" w:rsidRDefault="0019758A" w:rsidP="00B50797">
      <w:pPr>
        <w:pStyle w:val="ListParagraph"/>
        <w:numPr>
          <w:ilvl w:val="0"/>
          <w:numId w:val="8"/>
        </w:numPr>
        <w:jc w:val="both"/>
        <w:rPr>
          <w:rFonts w:cstheme="minorHAnsi"/>
        </w:rPr>
      </w:pPr>
      <w:r>
        <w:rPr>
          <w:rFonts w:cstheme="minorHAnsi"/>
        </w:rPr>
        <w:t xml:space="preserve">Lack of concentration, restlessness, aimlessness </w:t>
      </w:r>
    </w:p>
    <w:p w14:paraId="1579A8DF" w14:textId="77777777" w:rsidR="00344E5B" w:rsidRDefault="0019758A" w:rsidP="00B50797">
      <w:pPr>
        <w:pStyle w:val="ListParagraph"/>
        <w:numPr>
          <w:ilvl w:val="0"/>
          <w:numId w:val="8"/>
        </w:numPr>
        <w:jc w:val="both"/>
        <w:rPr>
          <w:rFonts w:cstheme="minorHAnsi"/>
        </w:rPr>
      </w:pPr>
      <w:r>
        <w:rPr>
          <w:rFonts w:cstheme="minorHAnsi"/>
        </w:rPr>
        <w:t xml:space="preserve">Socially isolated or withdrawn </w:t>
      </w:r>
    </w:p>
    <w:p w14:paraId="7750382B" w14:textId="77777777" w:rsidR="00344E5B" w:rsidRDefault="0019758A" w:rsidP="00B50797">
      <w:pPr>
        <w:pStyle w:val="ListParagraph"/>
        <w:numPr>
          <w:ilvl w:val="0"/>
          <w:numId w:val="8"/>
        </w:numPr>
        <w:jc w:val="both"/>
        <w:rPr>
          <w:rFonts w:cstheme="minorHAnsi"/>
        </w:rPr>
      </w:pPr>
      <w:r>
        <w:rPr>
          <w:rFonts w:cstheme="minorHAnsi"/>
        </w:rPr>
        <w:t xml:space="preserve">Overly-compliant behaviour </w:t>
      </w:r>
    </w:p>
    <w:p w14:paraId="5B87BC8F" w14:textId="77777777" w:rsidR="00344E5B" w:rsidRDefault="0019758A" w:rsidP="00B50797">
      <w:pPr>
        <w:pStyle w:val="ListParagraph"/>
        <w:numPr>
          <w:ilvl w:val="0"/>
          <w:numId w:val="8"/>
        </w:numPr>
        <w:jc w:val="both"/>
        <w:rPr>
          <w:rFonts w:cstheme="minorHAnsi"/>
        </w:rPr>
      </w:pPr>
      <w:r>
        <w:rPr>
          <w:rFonts w:cstheme="minorHAnsi"/>
        </w:rPr>
        <w:t xml:space="preserve">Acting out, aggressive behaviour </w:t>
      </w:r>
    </w:p>
    <w:p w14:paraId="0159AC5E" w14:textId="77777777" w:rsidR="00344E5B" w:rsidRDefault="0019758A" w:rsidP="00B50797">
      <w:pPr>
        <w:pStyle w:val="ListParagraph"/>
        <w:numPr>
          <w:ilvl w:val="0"/>
          <w:numId w:val="8"/>
        </w:numPr>
        <w:jc w:val="both"/>
        <w:rPr>
          <w:rFonts w:cstheme="minorHAnsi"/>
        </w:rPr>
      </w:pPr>
      <w:r>
        <w:rPr>
          <w:rFonts w:cstheme="minorHAnsi"/>
        </w:rPr>
        <w:t xml:space="preserve">Poor trust or fear concerning significant adults </w:t>
      </w:r>
    </w:p>
    <w:p w14:paraId="683653A2" w14:textId="77777777" w:rsidR="00344E5B" w:rsidRDefault="0019758A" w:rsidP="00B50797">
      <w:pPr>
        <w:pStyle w:val="ListParagraph"/>
        <w:numPr>
          <w:ilvl w:val="0"/>
          <w:numId w:val="8"/>
        </w:numPr>
        <w:jc w:val="both"/>
        <w:rPr>
          <w:rFonts w:cstheme="minorHAnsi"/>
        </w:rPr>
      </w:pPr>
      <w:r>
        <w:rPr>
          <w:rFonts w:cstheme="minorHAnsi"/>
        </w:rPr>
        <w:t xml:space="preserve">Regressive behaviour, </w:t>
      </w:r>
    </w:p>
    <w:p w14:paraId="0733649E" w14:textId="77777777" w:rsidR="00344E5B" w:rsidRDefault="0019758A" w:rsidP="00B50797">
      <w:pPr>
        <w:pStyle w:val="ListParagraph"/>
        <w:numPr>
          <w:ilvl w:val="0"/>
          <w:numId w:val="8"/>
        </w:numPr>
        <w:jc w:val="both"/>
        <w:rPr>
          <w:rFonts w:cstheme="minorHAnsi"/>
        </w:rPr>
      </w:pPr>
      <w:r>
        <w:rPr>
          <w:rFonts w:cstheme="minorHAnsi"/>
        </w:rPr>
        <w:t xml:space="preserve">Onset of wetting, by day or night; nightmares </w:t>
      </w:r>
    </w:p>
    <w:p w14:paraId="59A7BC84" w14:textId="77777777" w:rsidR="00344E5B" w:rsidRDefault="0019758A" w:rsidP="00B50797">
      <w:pPr>
        <w:pStyle w:val="ListParagraph"/>
        <w:numPr>
          <w:ilvl w:val="0"/>
          <w:numId w:val="8"/>
        </w:numPr>
        <w:jc w:val="both"/>
        <w:rPr>
          <w:rFonts w:cstheme="minorHAnsi"/>
        </w:rPr>
      </w:pPr>
      <w:r>
        <w:rPr>
          <w:rFonts w:cstheme="minorHAnsi"/>
        </w:rPr>
        <w:t xml:space="preserve">Arriving early at school, leaving late, running away from home </w:t>
      </w:r>
    </w:p>
    <w:p w14:paraId="12F7F9DC" w14:textId="77777777" w:rsidR="00344E5B" w:rsidRDefault="0019758A" w:rsidP="00B50797">
      <w:pPr>
        <w:pStyle w:val="ListParagraph"/>
        <w:numPr>
          <w:ilvl w:val="0"/>
          <w:numId w:val="8"/>
        </w:numPr>
        <w:jc w:val="both"/>
        <w:rPr>
          <w:rFonts w:cstheme="minorHAnsi"/>
        </w:rPr>
      </w:pPr>
      <w:r>
        <w:rPr>
          <w:rFonts w:cstheme="minorHAnsi"/>
        </w:rPr>
        <w:t xml:space="preserve">Suicide attempts, self-mutilation, </w:t>
      </w:r>
    </w:p>
    <w:p w14:paraId="4E392199" w14:textId="77777777" w:rsidR="00344E5B" w:rsidRDefault="0019758A" w:rsidP="00B50797">
      <w:pPr>
        <w:pStyle w:val="ListParagraph"/>
        <w:numPr>
          <w:ilvl w:val="0"/>
          <w:numId w:val="8"/>
        </w:numPr>
        <w:jc w:val="both"/>
        <w:rPr>
          <w:rFonts w:cstheme="minorHAnsi"/>
        </w:rPr>
      </w:pPr>
      <w:r>
        <w:rPr>
          <w:rFonts w:cstheme="minorHAnsi"/>
        </w:rPr>
        <w:t xml:space="preserve">Suddenly drawing sexually explicit pictures </w:t>
      </w:r>
    </w:p>
    <w:p w14:paraId="00CAB8A9" w14:textId="77777777" w:rsidR="00344E5B" w:rsidRDefault="0019758A" w:rsidP="00B50797">
      <w:pPr>
        <w:pStyle w:val="ListParagraph"/>
        <w:numPr>
          <w:ilvl w:val="0"/>
          <w:numId w:val="8"/>
        </w:numPr>
        <w:jc w:val="both"/>
        <w:rPr>
          <w:rFonts w:cstheme="minorHAnsi"/>
        </w:rPr>
      </w:pPr>
      <w:r>
        <w:rPr>
          <w:rFonts w:cstheme="minorHAnsi"/>
        </w:rPr>
        <w:t xml:space="preserve">Eating disorders or sudden loss of appetite or compulsive eating </w:t>
      </w:r>
    </w:p>
    <w:p w14:paraId="7C1AE935" w14:textId="77777777" w:rsidR="00344E5B" w:rsidRDefault="0019758A" w:rsidP="00B50797">
      <w:pPr>
        <w:pStyle w:val="ListParagraph"/>
        <w:numPr>
          <w:ilvl w:val="0"/>
          <w:numId w:val="8"/>
        </w:numPr>
        <w:jc w:val="both"/>
        <w:rPr>
          <w:rFonts w:cstheme="minorHAnsi"/>
        </w:rPr>
      </w:pPr>
      <w:r>
        <w:rPr>
          <w:rFonts w:cstheme="minorHAnsi"/>
        </w:rPr>
        <w:t xml:space="preserve">Regressing to younger behaviour patterns such as thumb sucking or bringing out discarded cuddly toys </w:t>
      </w:r>
    </w:p>
    <w:p w14:paraId="2F7190D7" w14:textId="77777777" w:rsidR="00344E5B" w:rsidRDefault="0019758A" w:rsidP="00B50797">
      <w:pPr>
        <w:pStyle w:val="ListParagraph"/>
        <w:numPr>
          <w:ilvl w:val="0"/>
          <w:numId w:val="8"/>
        </w:numPr>
        <w:jc w:val="both"/>
        <w:rPr>
          <w:rFonts w:cstheme="minorHAnsi"/>
        </w:rPr>
      </w:pPr>
      <w:r>
        <w:rPr>
          <w:rFonts w:cstheme="minorHAnsi"/>
        </w:rPr>
        <w:t xml:space="preserve">Become worried about clothing being removed </w:t>
      </w:r>
    </w:p>
    <w:p w14:paraId="32CE4D6A" w14:textId="77777777" w:rsidR="00344E5B" w:rsidRDefault="0019758A" w:rsidP="00B50797">
      <w:pPr>
        <w:pStyle w:val="ListParagraph"/>
        <w:numPr>
          <w:ilvl w:val="0"/>
          <w:numId w:val="8"/>
        </w:numPr>
        <w:jc w:val="both"/>
        <w:rPr>
          <w:rFonts w:cstheme="minorHAnsi"/>
        </w:rPr>
      </w:pPr>
      <w:r>
        <w:rPr>
          <w:rFonts w:cstheme="minorHAnsi"/>
        </w:rPr>
        <w:t>Trying to be ‘ultra-good’ or perfect; overreacting to criticism.</w:t>
      </w:r>
    </w:p>
    <w:p w14:paraId="2F7CB606" w14:textId="77777777" w:rsidR="00344E5B" w:rsidRPr="00F659D9" w:rsidRDefault="00344E5B">
      <w:pPr>
        <w:pStyle w:val="Heading2"/>
        <w:jc w:val="both"/>
        <w:rPr>
          <w:rFonts w:asciiTheme="minorHAnsi" w:eastAsiaTheme="minorHAnsi" w:hAnsiTheme="minorHAnsi" w:cstheme="minorHAnsi"/>
          <w:bCs/>
          <w:color w:val="auto"/>
          <w:sz w:val="22"/>
          <w:szCs w:val="22"/>
        </w:rPr>
      </w:pPr>
      <w:bookmarkStart w:id="8" w:name="_Toc50023791"/>
    </w:p>
    <w:p w14:paraId="5E5FC7D7" w14:textId="77777777" w:rsidR="00344E5B" w:rsidRPr="00E811C7" w:rsidRDefault="0019758A">
      <w:pPr>
        <w:pStyle w:val="Heading2"/>
        <w:jc w:val="both"/>
        <w:rPr>
          <w:rFonts w:asciiTheme="minorHAnsi" w:hAnsiTheme="minorHAnsi" w:cstheme="minorHAnsi"/>
          <w:b/>
          <w:color w:val="auto"/>
          <w:sz w:val="22"/>
          <w:szCs w:val="22"/>
        </w:rPr>
      </w:pPr>
      <w:r w:rsidRPr="00E811C7">
        <w:rPr>
          <w:rFonts w:asciiTheme="minorHAnsi" w:hAnsiTheme="minorHAnsi" w:cstheme="minorHAnsi"/>
          <w:b/>
          <w:color w:val="auto"/>
          <w:sz w:val="22"/>
          <w:szCs w:val="22"/>
        </w:rPr>
        <w:t xml:space="preserve">Peer on Peer Abuse </w:t>
      </w:r>
      <w:bookmarkEnd w:id="8"/>
    </w:p>
    <w:p w14:paraId="1B825DC5" w14:textId="77777777" w:rsidR="00344E5B" w:rsidRDefault="00344E5B">
      <w:pPr>
        <w:pStyle w:val="Footer"/>
        <w:jc w:val="both"/>
        <w:rPr>
          <w:rFonts w:cstheme="minorHAnsi"/>
          <w:b/>
          <w:i/>
          <w:highlight w:val="yellow"/>
        </w:rPr>
      </w:pPr>
    </w:p>
    <w:p w14:paraId="73542029" w14:textId="77777777" w:rsidR="00344E5B" w:rsidRDefault="0019758A">
      <w:pPr>
        <w:tabs>
          <w:tab w:val="left" w:pos="709"/>
        </w:tabs>
        <w:ind w:left="709" w:hanging="709"/>
        <w:jc w:val="both"/>
        <w:rPr>
          <w:rFonts w:cstheme="minorHAnsi"/>
          <w:b/>
        </w:rPr>
      </w:pPr>
      <w:r>
        <w:rPr>
          <w:rFonts w:cstheme="minorHAnsi"/>
          <w:b/>
        </w:rPr>
        <w:t>Context</w:t>
      </w:r>
    </w:p>
    <w:p w14:paraId="7D62BDAD" w14:textId="77777777" w:rsidR="00344E5B" w:rsidRDefault="0019758A">
      <w:pPr>
        <w:tabs>
          <w:tab w:val="left" w:pos="0"/>
        </w:tabs>
        <w:jc w:val="both"/>
        <w:rPr>
          <w:rFonts w:cstheme="minorHAnsi"/>
        </w:rPr>
      </w:pPr>
      <w:r>
        <w:rPr>
          <w:rFonts w:cstheme="minorHAnsi"/>
        </w:rPr>
        <w:t>Sexual violence and sexual harassment can occur between two children of any age and sex. It can also occur through a group of children sexually assaulting or sexually harassing a single child or group of children.</w:t>
      </w:r>
    </w:p>
    <w:p w14:paraId="50138E8E" w14:textId="77777777" w:rsidR="00344E5B" w:rsidRDefault="0019758A">
      <w:pPr>
        <w:tabs>
          <w:tab w:val="left" w:pos="0"/>
        </w:tabs>
        <w:jc w:val="both"/>
        <w:rPr>
          <w:rFonts w:cstheme="minorHAnsi"/>
        </w:rPr>
      </w:pPr>
      <w:r>
        <w:rPr>
          <w:rFonts w:cstheme="minorHAnsi"/>
        </w:rPr>
        <w:t xml:space="preserve">Children who are victims of sexual violence and sexual harassment will likely find the experience stressful and distressing. This will, in all likelihood, adversely affect their education attainment as well as their emotional well-being. Sexual violence and sexual harassment exist on a continuum and may overlap; they can occur online and offline (both physically and verbally) and are never acceptable. It is important that all victims are taken seriously and offered appropriate support. </w:t>
      </w:r>
    </w:p>
    <w:p w14:paraId="1950CF68" w14:textId="77777777" w:rsidR="00344E5B" w:rsidRDefault="0019758A">
      <w:pPr>
        <w:tabs>
          <w:tab w:val="left" w:pos="0"/>
        </w:tabs>
        <w:jc w:val="both"/>
        <w:rPr>
          <w:rFonts w:cstheme="minorHAnsi"/>
        </w:rPr>
      </w:pPr>
      <w:r>
        <w:rPr>
          <w:rFonts w:cstheme="minorHAnsi"/>
        </w:rPr>
        <w:t xml:space="preserve">Reports of sexual violence and sexual harassment are extremely complex to manage. It is essential that victims are protected, offered appropriate support and every effort is made to ensure their education is not </w:t>
      </w:r>
      <w:r>
        <w:rPr>
          <w:rFonts w:cstheme="minorHAnsi"/>
        </w:rPr>
        <w:lastRenderedPageBreak/>
        <w:t>disrupted. It is also important that other children, adult students and school and college staff are supported and protected as appropriate.</w:t>
      </w:r>
    </w:p>
    <w:p w14:paraId="4C3178E3" w14:textId="77777777" w:rsidR="00344E5B" w:rsidRDefault="00344E5B">
      <w:pPr>
        <w:tabs>
          <w:tab w:val="left" w:pos="709"/>
          <w:tab w:val="left" w:pos="7513"/>
        </w:tabs>
        <w:jc w:val="both"/>
        <w:rPr>
          <w:rFonts w:cstheme="minorHAnsi"/>
          <w:b/>
        </w:rPr>
      </w:pPr>
    </w:p>
    <w:p w14:paraId="20F76778" w14:textId="77777777" w:rsidR="00344E5B" w:rsidRDefault="0019758A">
      <w:pPr>
        <w:tabs>
          <w:tab w:val="left" w:pos="709"/>
          <w:tab w:val="left" w:pos="7513"/>
        </w:tabs>
        <w:jc w:val="both"/>
        <w:rPr>
          <w:rFonts w:cstheme="minorHAnsi"/>
          <w:b/>
        </w:rPr>
      </w:pPr>
      <w:r>
        <w:rPr>
          <w:rFonts w:cstheme="minorHAnsi"/>
          <w:b/>
        </w:rPr>
        <w:t>Physical Abuse</w:t>
      </w:r>
    </w:p>
    <w:p w14:paraId="6A341FC3" w14:textId="5AF46559" w:rsidR="00344E5B" w:rsidRDefault="0019758A">
      <w:pPr>
        <w:tabs>
          <w:tab w:val="left" w:pos="709"/>
          <w:tab w:val="left" w:pos="7513"/>
        </w:tabs>
        <w:jc w:val="both"/>
        <w:rPr>
          <w:rFonts w:cstheme="minorHAnsi"/>
        </w:rPr>
      </w:pPr>
      <w:r>
        <w:rPr>
          <w:rFonts w:cstheme="minorHAnsi"/>
        </w:rPr>
        <w:t xml:space="preserve">While a clear focus of peer on peer abuse is around sexual abuse and harassment, physical assaults and initiation violence and rituals from pupils to pupils can also be abusive. </w:t>
      </w:r>
    </w:p>
    <w:p w14:paraId="6CB372F9" w14:textId="77777777" w:rsidR="00344E5B" w:rsidRDefault="0019758A">
      <w:pPr>
        <w:tabs>
          <w:tab w:val="left" w:pos="709"/>
          <w:tab w:val="left" w:pos="7513"/>
        </w:tabs>
        <w:jc w:val="both"/>
        <w:rPr>
          <w:rFonts w:cstheme="minorHAnsi"/>
        </w:rPr>
      </w:pPr>
      <w:r>
        <w:rPr>
          <w:rFonts w:cstheme="minorHAnsi"/>
        </w:rPr>
        <w:t xml:space="preserve">These are equally not tolerated and if it is believed that a crime has been committed, will be reported to the police. </w:t>
      </w:r>
    </w:p>
    <w:p w14:paraId="3B4EB351" w14:textId="77777777" w:rsidR="00344E5B" w:rsidRDefault="0019758A">
      <w:pPr>
        <w:tabs>
          <w:tab w:val="left" w:pos="709"/>
          <w:tab w:val="left" w:pos="7513"/>
        </w:tabs>
        <w:jc w:val="both"/>
        <w:rPr>
          <w:rFonts w:cstheme="minorHAnsi"/>
        </w:rPr>
      </w:pPr>
      <w:r>
        <w:rPr>
          <w:rFonts w:cstheme="minorHAnsi"/>
        </w:rPr>
        <w:t>The principles from the anti-bullying policy will be applied in these cases, with recognition that any police investigation will need to take priority.</w:t>
      </w:r>
    </w:p>
    <w:p w14:paraId="554203D0" w14:textId="77777777" w:rsidR="00344E5B" w:rsidRDefault="0019758A">
      <w:pPr>
        <w:tabs>
          <w:tab w:val="left" w:pos="709"/>
        </w:tabs>
        <w:jc w:val="both"/>
        <w:rPr>
          <w:rFonts w:cstheme="minorHAnsi"/>
          <w:b/>
        </w:rPr>
      </w:pPr>
      <w:r>
        <w:rPr>
          <w:rFonts w:cstheme="minorHAnsi"/>
          <w:b/>
        </w:rPr>
        <w:t>Policy and procedures</w:t>
      </w:r>
    </w:p>
    <w:p w14:paraId="60993726" w14:textId="77777777" w:rsidR="00344E5B" w:rsidRDefault="0019758A">
      <w:pPr>
        <w:tabs>
          <w:tab w:val="left" w:pos="0"/>
        </w:tabs>
        <w:jc w:val="both"/>
        <w:rPr>
          <w:rFonts w:cstheme="minorHAnsi"/>
        </w:rPr>
      </w:pPr>
      <w:r>
        <w:rPr>
          <w:rFonts w:cstheme="minorHAnsi"/>
        </w:rPr>
        <w:t xml:space="preserve">We believe that all children have a right to attend school and learn in a safe environment. Children should be free from harm by adults and other children in school </w:t>
      </w:r>
    </w:p>
    <w:p w14:paraId="70E59EEB" w14:textId="77777777" w:rsidR="00344E5B" w:rsidRDefault="0019758A">
      <w:pPr>
        <w:tabs>
          <w:tab w:val="left" w:pos="0"/>
        </w:tabs>
        <w:jc w:val="both"/>
        <w:rPr>
          <w:rFonts w:cstheme="minorHAnsi"/>
        </w:rPr>
      </w:pPr>
      <w:r>
        <w:rPr>
          <w:rFonts w:cstheme="minorHAnsi"/>
        </w:rPr>
        <w:t>We recognise that children are capable of abusing other children and their peers and this will be dealt with under our child protection policy and in line with KCSiE (2022)</w:t>
      </w:r>
    </w:p>
    <w:p w14:paraId="340E8FB6" w14:textId="77777777" w:rsidR="00344E5B" w:rsidRDefault="0019758A">
      <w:pPr>
        <w:tabs>
          <w:tab w:val="left" w:pos="0"/>
        </w:tabs>
        <w:jc w:val="both"/>
        <w:rPr>
          <w:rFonts w:cstheme="minorHAnsi"/>
        </w:rPr>
      </w:pPr>
      <w:r>
        <w:rPr>
          <w:rFonts w:cstheme="minorHAnsi"/>
        </w:rPr>
        <w:t xml:space="preserve">We are clear that sexual violence and sexual harassment is not acceptable, will never be tolerated and is not an inevitable part of growing up </w:t>
      </w:r>
    </w:p>
    <w:p w14:paraId="2DAC1A27" w14:textId="77777777" w:rsidR="00344E5B" w:rsidRDefault="0019758A">
      <w:pPr>
        <w:tabs>
          <w:tab w:val="left" w:pos="709"/>
        </w:tabs>
        <w:ind w:left="709" w:hanging="709"/>
        <w:jc w:val="both"/>
        <w:rPr>
          <w:rFonts w:cstheme="minorHAnsi"/>
        </w:rPr>
      </w:pPr>
      <w:r>
        <w:rPr>
          <w:rFonts w:cstheme="minorHAnsi"/>
        </w:rPr>
        <w:t>We will minimise the risk of peer on peer/child on child abuse by:-</w:t>
      </w:r>
    </w:p>
    <w:p w14:paraId="3E740643" w14:textId="77777777" w:rsidR="00344E5B" w:rsidRDefault="0019758A">
      <w:pPr>
        <w:tabs>
          <w:tab w:val="left" w:pos="709"/>
        </w:tabs>
        <w:jc w:val="both"/>
        <w:rPr>
          <w:rFonts w:cstheme="minorHAnsi"/>
          <w:b/>
        </w:rPr>
      </w:pPr>
      <w:r>
        <w:rPr>
          <w:rFonts w:cstheme="minorHAnsi"/>
          <w:b/>
        </w:rPr>
        <w:t>Prevention</w:t>
      </w:r>
    </w:p>
    <w:p w14:paraId="042105BF" w14:textId="77777777" w:rsidR="00344E5B" w:rsidRDefault="0019758A">
      <w:pPr>
        <w:tabs>
          <w:tab w:val="left" w:pos="709"/>
        </w:tabs>
        <w:jc w:val="both"/>
        <w:rPr>
          <w:rFonts w:cstheme="minorHAnsi"/>
        </w:rPr>
      </w:pPr>
      <w:r>
        <w:rPr>
          <w:rFonts w:cstheme="minorHAnsi"/>
        </w:rPr>
        <w:t>Taking a whole school approach to safeguarding &amp; child protection</w:t>
      </w:r>
    </w:p>
    <w:p w14:paraId="01E615DB" w14:textId="77777777" w:rsidR="00344E5B" w:rsidRDefault="0019758A">
      <w:pPr>
        <w:tabs>
          <w:tab w:val="left" w:pos="709"/>
        </w:tabs>
        <w:jc w:val="both"/>
        <w:rPr>
          <w:rFonts w:cstheme="minorHAnsi"/>
        </w:rPr>
      </w:pPr>
      <w:r>
        <w:rPr>
          <w:rFonts w:cstheme="minorHAnsi"/>
        </w:rPr>
        <w:t xml:space="preserve">Providing training to staff </w:t>
      </w:r>
    </w:p>
    <w:p w14:paraId="72E11F23" w14:textId="77777777" w:rsidR="00344E5B" w:rsidRDefault="0019758A">
      <w:pPr>
        <w:tabs>
          <w:tab w:val="left" w:pos="709"/>
        </w:tabs>
        <w:jc w:val="both"/>
        <w:rPr>
          <w:rFonts w:cstheme="minorHAnsi"/>
        </w:rPr>
      </w:pPr>
      <w:r>
        <w:rPr>
          <w:rFonts w:cstheme="minorHAnsi"/>
        </w:rPr>
        <w:t xml:space="preserve">Providing a clear set of values and standards, underpinned by the school’s behaviour policy and pastoral support; and by a planned programme of evidence-based content delivered through the curriculum. </w:t>
      </w:r>
    </w:p>
    <w:p w14:paraId="2E191814" w14:textId="6CE0F746" w:rsidR="00344E5B" w:rsidRDefault="0019758A" w:rsidP="00E811C7">
      <w:pPr>
        <w:tabs>
          <w:tab w:val="left" w:pos="709"/>
        </w:tabs>
        <w:jc w:val="both"/>
        <w:rPr>
          <w:rFonts w:cstheme="minorHAnsi"/>
          <w:b/>
        </w:rPr>
      </w:pPr>
      <w:r>
        <w:rPr>
          <w:rFonts w:cstheme="minorHAnsi"/>
        </w:rPr>
        <w:t xml:space="preserve">Engaging with specialist support and interventions. </w:t>
      </w:r>
    </w:p>
    <w:p w14:paraId="13BD874B" w14:textId="77777777" w:rsidR="00344E5B" w:rsidRDefault="0019758A">
      <w:pPr>
        <w:tabs>
          <w:tab w:val="left" w:pos="709"/>
        </w:tabs>
        <w:ind w:left="709" w:hanging="709"/>
        <w:jc w:val="both"/>
        <w:rPr>
          <w:rFonts w:cstheme="minorHAnsi"/>
          <w:b/>
        </w:rPr>
      </w:pPr>
      <w:r>
        <w:rPr>
          <w:rFonts w:cstheme="minorHAnsi"/>
          <w:b/>
        </w:rPr>
        <w:t>Responding to reports of sexual violence and sexual harassment</w:t>
      </w:r>
    </w:p>
    <w:p w14:paraId="68FBFB6C" w14:textId="77777777" w:rsidR="00344E5B" w:rsidRDefault="0019758A">
      <w:pPr>
        <w:tabs>
          <w:tab w:val="left" w:pos="709"/>
        </w:tabs>
        <w:jc w:val="both"/>
        <w:rPr>
          <w:rFonts w:cstheme="minorHAnsi"/>
          <w:bCs/>
        </w:rPr>
      </w:pPr>
      <w:r>
        <w:rPr>
          <w:rFonts w:cstheme="minorHAnsi"/>
          <w:bCs/>
        </w:rPr>
        <w:t>The Voyeurism (Offences) Act, which is commonly known as the Upskirting Act, came into force on 12 April 2019. ‘Upskirting’ is where someone takes a picture under a persons clothing (not necessarily a skirt) without their permission and or knowledge, with the intention of viewing their genitals or buttocks (with or without underwear) to obtain sexual gratification, or cause the victim humiliation, distress or alarm. It is a criminal offence. Anyone of any gender, can be a victim.</w:t>
      </w:r>
    </w:p>
    <w:p w14:paraId="25E93A66" w14:textId="77777777" w:rsidR="00344E5B" w:rsidRDefault="00344E5B">
      <w:pPr>
        <w:tabs>
          <w:tab w:val="left" w:pos="709"/>
        </w:tabs>
        <w:jc w:val="both"/>
        <w:rPr>
          <w:rFonts w:cstheme="minorHAnsi"/>
          <w:b/>
        </w:rPr>
      </w:pPr>
    </w:p>
    <w:p w14:paraId="7F721E90" w14:textId="77777777" w:rsidR="00344E5B" w:rsidRDefault="0019758A">
      <w:pPr>
        <w:tabs>
          <w:tab w:val="left" w:pos="709"/>
        </w:tabs>
        <w:jc w:val="both"/>
        <w:rPr>
          <w:rFonts w:cstheme="minorHAnsi"/>
        </w:rPr>
      </w:pPr>
      <w:r>
        <w:rPr>
          <w:rFonts w:cstheme="minorHAnsi"/>
        </w:rPr>
        <w:t xml:space="preserve">Children making a report of sexual violence or sexual harassment including “upskirting” (which is a criminal offence) will be taken seriously, kept safe and be well supported. In all cases, we refer to the 2022 updated guidance. </w:t>
      </w:r>
    </w:p>
    <w:p w14:paraId="4970E242" w14:textId="77777777" w:rsidR="00344E5B" w:rsidRDefault="0019758A">
      <w:pPr>
        <w:tabs>
          <w:tab w:val="left" w:pos="709"/>
        </w:tabs>
        <w:jc w:val="both"/>
        <w:rPr>
          <w:rFonts w:cstheme="minorHAnsi"/>
        </w:rPr>
      </w:pPr>
      <w:r>
        <w:rPr>
          <w:rFonts w:cstheme="minorHAnsi"/>
        </w:rPr>
        <w:t xml:space="preserve">Staff taking the report will inform the DSL or the Deputy DSL immediately.     </w:t>
      </w:r>
    </w:p>
    <w:p w14:paraId="0AA4CFA7" w14:textId="77777777" w:rsidR="00344E5B" w:rsidRDefault="0019758A">
      <w:pPr>
        <w:tabs>
          <w:tab w:val="left" w:pos="709"/>
        </w:tabs>
        <w:jc w:val="both"/>
        <w:rPr>
          <w:rFonts w:cstheme="minorHAnsi"/>
        </w:rPr>
      </w:pPr>
      <w:r>
        <w:rPr>
          <w:rFonts w:cstheme="minorHAnsi"/>
        </w:rPr>
        <w:t>Staff taking a report will never promise confidentiality.</w:t>
      </w:r>
    </w:p>
    <w:p w14:paraId="6FBEECB1" w14:textId="77777777" w:rsidR="00344E5B" w:rsidRDefault="0019758A">
      <w:pPr>
        <w:tabs>
          <w:tab w:val="left" w:pos="709"/>
        </w:tabs>
        <w:jc w:val="both"/>
        <w:rPr>
          <w:rFonts w:cstheme="minorHAnsi"/>
        </w:rPr>
      </w:pPr>
      <w:r>
        <w:rPr>
          <w:rFonts w:cstheme="minorHAnsi"/>
        </w:rPr>
        <w:lastRenderedPageBreak/>
        <w:t>Parents or carers should usually be informed (unless this would put the child at greater risk).</w:t>
      </w:r>
    </w:p>
    <w:p w14:paraId="0A8B36E5" w14:textId="77777777" w:rsidR="00344E5B" w:rsidRDefault="0019758A">
      <w:pPr>
        <w:tabs>
          <w:tab w:val="left" w:pos="709"/>
          <w:tab w:val="left" w:pos="7513"/>
        </w:tabs>
        <w:jc w:val="both"/>
        <w:rPr>
          <w:rFonts w:cstheme="minorHAnsi"/>
        </w:rPr>
      </w:pPr>
      <w:r>
        <w:rPr>
          <w:rFonts w:cstheme="minorHAnsi"/>
        </w:rPr>
        <w:t xml:space="preserve">If a child is at risk of harm, is in immediate danger, or has been harmed, a Request for Support will be made to the C-SPA securely email: </w:t>
      </w:r>
      <w:hyperlink r:id="rId15" w:history="1">
        <w:r>
          <w:rPr>
            <w:rStyle w:val="Hyperlink"/>
            <w:rFonts w:cstheme="minorHAnsi"/>
            <w:b/>
            <w:bCs/>
            <w:color w:val="auto"/>
          </w:rPr>
          <w:t>cspa@surreycc.gov.uk</w:t>
        </w:r>
      </w:hyperlink>
      <w:r>
        <w:rPr>
          <w:rStyle w:val="Hyperlink"/>
          <w:rFonts w:cstheme="minorHAnsi"/>
          <w:b/>
          <w:bCs/>
          <w:color w:val="auto"/>
        </w:rPr>
        <w:t xml:space="preserve"> </w:t>
      </w:r>
      <w:r>
        <w:rPr>
          <w:rFonts w:cstheme="minorHAnsi"/>
        </w:rPr>
        <w:t>or telephone 0300 470 9100, as appropriate.</w:t>
      </w:r>
    </w:p>
    <w:p w14:paraId="19C59495" w14:textId="77777777" w:rsidR="00344E5B" w:rsidRDefault="00344E5B">
      <w:pPr>
        <w:tabs>
          <w:tab w:val="left" w:pos="709"/>
          <w:tab w:val="left" w:pos="7513"/>
        </w:tabs>
        <w:ind w:left="709" w:hanging="709"/>
        <w:jc w:val="both"/>
        <w:rPr>
          <w:rFonts w:cstheme="minorHAnsi"/>
        </w:rPr>
      </w:pPr>
    </w:p>
    <w:p w14:paraId="4BE1E41B" w14:textId="77777777" w:rsidR="00344E5B" w:rsidRDefault="0019758A">
      <w:pPr>
        <w:tabs>
          <w:tab w:val="left" w:pos="709"/>
          <w:tab w:val="left" w:pos="7513"/>
        </w:tabs>
        <w:ind w:left="709" w:hanging="709"/>
        <w:jc w:val="both"/>
        <w:rPr>
          <w:rFonts w:cstheme="minorHAnsi"/>
          <w:b/>
        </w:rPr>
      </w:pPr>
      <w:r>
        <w:rPr>
          <w:rFonts w:cstheme="minorHAnsi"/>
          <w:b/>
        </w:rPr>
        <w:t>Risk Assessment:-</w:t>
      </w:r>
    </w:p>
    <w:p w14:paraId="33F8C0B1" w14:textId="77777777" w:rsidR="00344E5B" w:rsidRDefault="0019758A">
      <w:pPr>
        <w:tabs>
          <w:tab w:val="left" w:pos="284"/>
          <w:tab w:val="left" w:pos="7513"/>
        </w:tabs>
        <w:jc w:val="both"/>
        <w:rPr>
          <w:rFonts w:cstheme="minorHAnsi"/>
        </w:rPr>
      </w:pPr>
      <w:r>
        <w:rPr>
          <w:rFonts w:cstheme="minorHAnsi"/>
        </w:rPr>
        <w:t>Following a report, the DSL will make an immediate risk and needs assessment on a case-by-case basis.</w:t>
      </w:r>
    </w:p>
    <w:p w14:paraId="69051AD1" w14:textId="77777777" w:rsidR="00344E5B" w:rsidRDefault="00344E5B">
      <w:pPr>
        <w:tabs>
          <w:tab w:val="left" w:pos="284"/>
          <w:tab w:val="left" w:pos="7513"/>
        </w:tabs>
        <w:jc w:val="both"/>
        <w:rPr>
          <w:rFonts w:cstheme="minorHAnsi"/>
        </w:rPr>
      </w:pPr>
    </w:p>
    <w:p w14:paraId="03E2BFF0" w14:textId="77777777" w:rsidR="00344E5B" w:rsidRDefault="0019758A">
      <w:pPr>
        <w:tabs>
          <w:tab w:val="left" w:pos="709"/>
          <w:tab w:val="left" w:pos="7513"/>
        </w:tabs>
        <w:ind w:left="709" w:hanging="709"/>
        <w:jc w:val="both"/>
        <w:rPr>
          <w:rFonts w:cstheme="minorHAnsi"/>
        </w:rPr>
      </w:pPr>
      <w:r>
        <w:rPr>
          <w:rFonts w:cstheme="minorHAnsi"/>
        </w:rPr>
        <w:t>The risk assessment will consider;</w:t>
      </w:r>
    </w:p>
    <w:p w14:paraId="2CE9FEE7" w14:textId="77777777" w:rsidR="00344E5B" w:rsidRPr="00E811C7" w:rsidRDefault="0019758A" w:rsidP="00B50797">
      <w:pPr>
        <w:pStyle w:val="ListParagraph"/>
        <w:numPr>
          <w:ilvl w:val="0"/>
          <w:numId w:val="15"/>
        </w:numPr>
        <w:tabs>
          <w:tab w:val="left" w:pos="709"/>
          <w:tab w:val="left" w:pos="7513"/>
        </w:tabs>
        <w:jc w:val="both"/>
        <w:rPr>
          <w:rFonts w:cstheme="minorHAnsi"/>
        </w:rPr>
      </w:pPr>
      <w:r w:rsidRPr="00E811C7">
        <w:rPr>
          <w:rFonts w:cstheme="minorHAnsi"/>
        </w:rPr>
        <w:t>The victim, especially their protection and support.</w:t>
      </w:r>
    </w:p>
    <w:p w14:paraId="27E4BDE9" w14:textId="77777777" w:rsidR="00344E5B" w:rsidRPr="00E811C7" w:rsidRDefault="0019758A" w:rsidP="00B50797">
      <w:pPr>
        <w:pStyle w:val="ListParagraph"/>
        <w:numPr>
          <w:ilvl w:val="0"/>
          <w:numId w:val="15"/>
        </w:numPr>
        <w:tabs>
          <w:tab w:val="left" w:pos="709"/>
          <w:tab w:val="left" w:pos="7513"/>
        </w:tabs>
        <w:jc w:val="both"/>
        <w:rPr>
          <w:rFonts w:cstheme="minorHAnsi"/>
        </w:rPr>
      </w:pPr>
      <w:r w:rsidRPr="00E811C7">
        <w:rPr>
          <w:rFonts w:cstheme="minorHAnsi"/>
        </w:rPr>
        <w:t xml:space="preserve">The alleged perpetrator, their support needs and any discipline action.  </w:t>
      </w:r>
    </w:p>
    <w:p w14:paraId="0D564CE5" w14:textId="77777777" w:rsidR="00344E5B" w:rsidRPr="00E811C7" w:rsidRDefault="0019758A" w:rsidP="00B50797">
      <w:pPr>
        <w:pStyle w:val="ListParagraph"/>
        <w:numPr>
          <w:ilvl w:val="0"/>
          <w:numId w:val="15"/>
        </w:numPr>
        <w:tabs>
          <w:tab w:val="left" w:pos="709"/>
          <w:tab w:val="left" w:pos="7513"/>
        </w:tabs>
        <w:jc w:val="both"/>
        <w:rPr>
          <w:rFonts w:cstheme="minorHAnsi"/>
        </w:rPr>
      </w:pPr>
      <w:r w:rsidRPr="00E811C7">
        <w:rPr>
          <w:rFonts w:cstheme="minorHAnsi"/>
        </w:rPr>
        <w:t>All other children at the school.</w:t>
      </w:r>
    </w:p>
    <w:p w14:paraId="42D097FA" w14:textId="77777777" w:rsidR="00344E5B" w:rsidRPr="00E811C7" w:rsidRDefault="0019758A" w:rsidP="00B50797">
      <w:pPr>
        <w:pStyle w:val="ListParagraph"/>
        <w:numPr>
          <w:ilvl w:val="0"/>
          <w:numId w:val="15"/>
        </w:numPr>
        <w:tabs>
          <w:tab w:val="left" w:pos="709"/>
          <w:tab w:val="left" w:pos="7513"/>
        </w:tabs>
        <w:jc w:val="both"/>
        <w:rPr>
          <w:rFonts w:cstheme="minorHAnsi"/>
        </w:rPr>
      </w:pPr>
      <w:r w:rsidRPr="00E811C7">
        <w:rPr>
          <w:rFonts w:cstheme="minorHAnsi"/>
        </w:rPr>
        <w:t xml:space="preserve">The victim and the alleged perpetrator sharing classes and space at school. </w:t>
      </w:r>
    </w:p>
    <w:p w14:paraId="576320CB" w14:textId="77777777" w:rsidR="00344E5B" w:rsidRDefault="0019758A">
      <w:pPr>
        <w:tabs>
          <w:tab w:val="left" w:pos="709"/>
          <w:tab w:val="left" w:pos="7513"/>
        </w:tabs>
        <w:ind w:left="709" w:hanging="709"/>
        <w:jc w:val="both"/>
        <w:rPr>
          <w:rFonts w:cstheme="minorHAnsi"/>
        </w:rPr>
      </w:pPr>
      <w:r>
        <w:rPr>
          <w:rFonts w:cstheme="minorHAnsi"/>
        </w:rPr>
        <w:t>The risk assessment will be recorded and kept under review.</w:t>
      </w:r>
    </w:p>
    <w:p w14:paraId="10EDF6D2" w14:textId="77777777" w:rsidR="00344E5B" w:rsidRDefault="00344E5B">
      <w:pPr>
        <w:tabs>
          <w:tab w:val="left" w:pos="709"/>
          <w:tab w:val="left" w:pos="7513"/>
        </w:tabs>
        <w:ind w:left="709" w:hanging="709"/>
        <w:jc w:val="both"/>
        <w:rPr>
          <w:rFonts w:cstheme="minorHAnsi"/>
        </w:rPr>
      </w:pPr>
    </w:p>
    <w:p w14:paraId="14229F6C" w14:textId="77777777" w:rsidR="00344E5B" w:rsidRDefault="0019758A">
      <w:pPr>
        <w:tabs>
          <w:tab w:val="left" w:pos="7513"/>
        </w:tabs>
        <w:jc w:val="both"/>
        <w:rPr>
          <w:rFonts w:cstheme="minorHAnsi"/>
        </w:rPr>
      </w:pPr>
      <w:r>
        <w:rPr>
          <w:rFonts w:cstheme="minorHAnsi"/>
        </w:rPr>
        <w:t>Where there has been other professional intervention and/or other specialist risk assessments, these professional assessments will be used to inform the school’s approach to supporting and protecting pupils.</w:t>
      </w:r>
    </w:p>
    <w:p w14:paraId="0F4AB081" w14:textId="77777777" w:rsidR="00344E5B" w:rsidRDefault="00344E5B">
      <w:pPr>
        <w:tabs>
          <w:tab w:val="left" w:pos="7513"/>
        </w:tabs>
        <w:jc w:val="both"/>
        <w:rPr>
          <w:rFonts w:cstheme="minorHAnsi"/>
        </w:rPr>
      </w:pPr>
    </w:p>
    <w:p w14:paraId="3F61F62B" w14:textId="77777777" w:rsidR="00344E5B" w:rsidRDefault="0019758A">
      <w:pPr>
        <w:tabs>
          <w:tab w:val="left" w:pos="7513"/>
        </w:tabs>
        <w:jc w:val="both"/>
        <w:rPr>
          <w:rFonts w:cstheme="minorHAnsi"/>
        </w:rPr>
      </w:pPr>
      <w:r>
        <w:rPr>
          <w:rFonts w:cstheme="minorHAnsi"/>
        </w:rPr>
        <w:t xml:space="preserve">Support regarding risk assessments can be accessed from the </w:t>
      </w:r>
      <w:hyperlink r:id="rId16" w:history="1">
        <w:r>
          <w:rPr>
            <w:rStyle w:val="Hyperlink"/>
            <w:rFonts w:cstheme="minorHAnsi"/>
            <w:color w:val="auto"/>
          </w:rPr>
          <w:t>Education Safeguarding Team</w:t>
        </w:r>
      </w:hyperlink>
      <w:r>
        <w:rPr>
          <w:rFonts w:cstheme="minorHAnsi"/>
        </w:rPr>
        <w:t xml:space="preserve"> – </w:t>
      </w:r>
      <w:hyperlink r:id="rId17" w:history="1">
        <w:r>
          <w:rPr>
            <w:rStyle w:val="Hyperlink"/>
            <w:rFonts w:cstheme="minorHAnsi"/>
            <w:color w:val="auto"/>
          </w:rPr>
          <w:t>education.safeguarding@surreycc.gov.uk</w:t>
        </w:r>
      </w:hyperlink>
    </w:p>
    <w:p w14:paraId="2C2D9707" w14:textId="77777777" w:rsidR="00344E5B" w:rsidRDefault="00344E5B">
      <w:pPr>
        <w:tabs>
          <w:tab w:val="left" w:pos="7513"/>
        </w:tabs>
        <w:jc w:val="both"/>
        <w:rPr>
          <w:rFonts w:cstheme="minorHAnsi"/>
        </w:rPr>
      </w:pPr>
    </w:p>
    <w:p w14:paraId="6C07C55A" w14:textId="77777777" w:rsidR="00344E5B" w:rsidRDefault="0019758A">
      <w:pPr>
        <w:tabs>
          <w:tab w:val="left" w:pos="709"/>
          <w:tab w:val="left" w:pos="7513"/>
        </w:tabs>
        <w:ind w:left="709" w:hanging="709"/>
        <w:jc w:val="both"/>
        <w:rPr>
          <w:rFonts w:cstheme="minorHAnsi"/>
          <w:b/>
        </w:rPr>
      </w:pPr>
      <w:r>
        <w:rPr>
          <w:rFonts w:cstheme="minorHAnsi"/>
          <w:b/>
        </w:rPr>
        <w:t>Action: The DSL will consider:-</w:t>
      </w:r>
    </w:p>
    <w:p w14:paraId="012AF76C" w14:textId="0D7B2082" w:rsidR="00344E5B" w:rsidRPr="00E811C7" w:rsidRDefault="0019758A" w:rsidP="00B50797">
      <w:pPr>
        <w:pStyle w:val="ListParagraph"/>
        <w:numPr>
          <w:ilvl w:val="0"/>
          <w:numId w:val="16"/>
        </w:numPr>
        <w:tabs>
          <w:tab w:val="left" w:pos="709"/>
          <w:tab w:val="left" w:pos="7513"/>
        </w:tabs>
        <w:jc w:val="both"/>
        <w:rPr>
          <w:rFonts w:cstheme="minorHAnsi"/>
        </w:rPr>
      </w:pPr>
      <w:r w:rsidRPr="00E811C7">
        <w:rPr>
          <w:rFonts w:cstheme="minorHAnsi"/>
        </w:rPr>
        <w:t>The wishes of the victim</w:t>
      </w:r>
    </w:p>
    <w:p w14:paraId="6862A919" w14:textId="479ADA3E" w:rsidR="00344E5B" w:rsidRPr="00E811C7" w:rsidRDefault="0019758A" w:rsidP="00B50797">
      <w:pPr>
        <w:pStyle w:val="ListParagraph"/>
        <w:numPr>
          <w:ilvl w:val="0"/>
          <w:numId w:val="16"/>
        </w:numPr>
        <w:tabs>
          <w:tab w:val="left" w:pos="709"/>
          <w:tab w:val="left" w:pos="7513"/>
        </w:tabs>
        <w:jc w:val="both"/>
        <w:rPr>
          <w:rFonts w:cstheme="minorHAnsi"/>
        </w:rPr>
      </w:pPr>
      <w:r w:rsidRPr="00E811C7">
        <w:rPr>
          <w:rFonts w:cstheme="minorHAnsi"/>
        </w:rPr>
        <w:t>The nature of the incident including whether a crime has been committed and the harm caused</w:t>
      </w:r>
    </w:p>
    <w:p w14:paraId="2BFE0D22" w14:textId="1AB34D26" w:rsidR="00344E5B" w:rsidRPr="00E811C7" w:rsidRDefault="0019758A" w:rsidP="00B50797">
      <w:pPr>
        <w:pStyle w:val="ListParagraph"/>
        <w:numPr>
          <w:ilvl w:val="0"/>
          <w:numId w:val="16"/>
        </w:numPr>
        <w:tabs>
          <w:tab w:val="left" w:pos="709"/>
          <w:tab w:val="left" w:pos="7513"/>
        </w:tabs>
        <w:jc w:val="both"/>
        <w:rPr>
          <w:rFonts w:cstheme="minorHAnsi"/>
        </w:rPr>
      </w:pPr>
      <w:r w:rsidRPr="00E811C7">
        <w:rPr>
          <w:rFonts w:cstheme="minorHAnsi"/>
        </w:rPr>
        <w:t>Ages of the children involved</w:t>
      </w:r>
    </w:p>
    <w:p w14:paraId="4C4AA99E" w14:textId="6BA36F5D" w:rsidR="00344E5B" w:rsidRPr="00E811C7" w:rsidRDefault="0019758A" w:rsidP="00B50797">
      <w:pPr>
        <w:pStyle w:val="ListParagraph"/>
        <w:numPr>
          <w:ilvl w:val="0"/>
          <w:numId w:val="16"/>
        </w:numPr>
        <w:tabs>
          <w:tab w:val="left" w:pos="709"/>
          <w:tab w:val="left" w:pos="7513"/>
        </w:tabs>
        <w:jc w:val="both"/>
        <w:rPr>
          <w:rFonts w:cstheme="minorHAnsi"/>
        </w:rPr>
      </w:pPr>
      <w:r w:rsidRPr="00E811C7">
        <w:rPr>
          <w:rFonts w:cstheme="minorHAnsi"/>
        </w:rPr>
        <w:t>Developmental stages of the children</w:t>
      </w:r>
    </w:p>
    <w:p w14:paraId="6759EB30" w14:textId="77F42457" w:rsidR="00344E5B" w:rsidRPr="00E811C7" w:rsidRDefault="0019758A" w:rsidP="00B50797">
      <w:pPr>
        <w:pStyle w:val="ListParagraph"/>
        <w:numPr>
          <w:ilvl w:val="0"/>
          <w:numId w:val="16"/>
        </w:numPr>
        <w:tabs>
          <w:tab w:val="left" w:pos="709"/>
          <w:tab w:val="left" w:pos="7513"/>
        </w:tabs>
        <w:jc w:val="both"/>
        <w:rPr>
          <w:rFonts w:cstheme="minorHAnsi"/>
        </w:rPr>
      </w:pPr>
      <w:r w:rsidRPr="00E811C7">
        <w:rPr>
          <w:rFonts w:cstheme="minorHAnsi"/>
        </w:rPr>
        <w:t>Any power imbalance between the children</w:t>
      </w:r>
    </w:p>
    <w:p w14:paraId="7FA073A4" w14:textId="6C230AA0" w:rsidR="00344E5B" w:rsidRPr="002F217A" w:rsidRDefault="0019758A" w:rsidP="00B50797">
      <w:pPr>
        <w:pStyle w:val="ListParagraph"/>
        <w:numPr>
          <w:ilvl w:val="0"/>
          <w:numId w:val="16"/>
        </w:numPr>
        <w:tabs>
          <w:tab w:val="left" w:pos="709"/>
          <w:tab w:val="left" w:pos="7513"/>
        </w:tabs>
        <w:jc w:val="both"/>
        <w:rPr>
          <w:rFonts w:cstheme="minorHAnsi"/>
        </w:rPr>
      </w:pPr>
      <w:r w:rsidRPr="00774601">
        <w:rPr>
          <w:rFonts w:cstheme="minorHAnsi"/>
        </w:rPr>
        <w:t>Any previous incidents</w:t>
      </w:r>
    </w:p>
    <w:p w14:paraId="19D2F06F" w14:textId="2C72C357" w:rsidR="00E811C7" w:rsidRPr="00E811C7" w:rsidRDefault="0019758A" w:rsidP="00E811C7">
      <w:pPr>
        <w:pStyle w:val="ListParagraph"/>
        <w:tabs>
          <w:tab w:val="left" w:pos="709"/>
          <w:tab w:val="left" w:pos="7513"/>
        </w:tabs>
        <w:jc w:val="both"/>
        <w:rPr>
          <w:rFonts w:cstheme="minorHAnsi"/>
        </w:rPr>
      </w:pPr>
      <w:r w:rsidRPr="00891C6A">
        <w:rPr>
          <w:rFonts w:cstheme="minorHAnsi"/>
        </w:rPr>
        <w:t>Ongoing risks</w:t>
      </w:r>
    </w:p>
    <w:p w14:paraId="678D99B5" w14:textId="49BC9E7F" w:rsidR="00F659D9" w:rsidRPr="00E811C7" w:rsidRDefault="0019758A" w:rsidP="00E811C7">
      <w:pPr>
        <w:pStyle w:val="ListParagraph"/>
        <w:tabs>
          <w:tab w:val="left" w:pos="709"/>
          <w:tab w:val="left" w:pos="7513"/>
        </w:tabs>
        <w:jc w:val="both"/>
        <w:rPr>
          <w:rFonts w:cstheme="minorHAnsi"/>
          <w:b/>
        </w:rPr>
      </w:pPr>
      <w:r w:rsidRPr="00E811C7">
        <w:rPr>
          <w:rFonts w:cstheme="minorHAnsi"/>
        </w:rPr>
        <w:t>Other related issues or wider context.</w:t>
      </w:r>
    </w:p>
    <w:p w14:paraId="1C3D36D5" w14:textId="77777777" w:rsidR="00344E5B" w:rsidRDefault="0019758A">
      <w:pPr>
        <w:tabs>
          <w:tab w:val="left" w:pos="709"/>
          <w:tab w:val="left" w:pos="7513"/>
        </w:tabs>
        <w:jc w:val="both"/>
        <w:rPr>
          <w:rFonts w:cstheme="minorHAnsi"/>
        </w:rPr>
      </w:pPr>
      <w:r>
        <w:rPr>
          <w:rFonts w:cstheme="minorHAnsi"/>
          <w:b/>
        </w:rPr>
        <w:t xml:space="preserve">Options: </w:t>
      </w:r>
    </w:p>
    <w:p w14:paraId="736D37FB" w14:textId="77777777" w:rsidR="00344E5B" w:rsidRPr="00E811C7" w:rsidRDefault="0019758A" w:rsidP="00B50797">
      <w:pPr>
        <w:pStyle w:val="ListParagraph"/>
        <w:numPr>
          <w:ilvl w:val="0"/>
          <w:numId w:val="17"/>
        </w:numPr>
        <w:tabs>
          <w:tab w:val="left" w:pos="709"/>
          <w:tab w:val="left" w:pos="7513"/>
        </w:tabs>
        <w:jc w:val="both"/>
        <w:rPr>
          <w:rFonts w:cstheme="minorHAnsi"/>
        </w:rPr>
      </w:pPr>
      <w:r w:rsidRPr="00E811C7">
        <w:rPr>
          <w:rFonts w:cstheme="minorHAnsi"/>
        </w:rPr>
        <w:t>Manage internally</w:t>
      </w:r>
    </w:p>
    <w:p w14:paraId="400997A3" w14:textId="77777777" w:rsidR="00344E5B" w:rsidRPr="00E811C7" w:rsidRDefault="0019758A" w:rsidP="00B50797">
      <w:pPr>
        <w:pStyle w:val="ListParagraph"/>
        <w:numPr>
          <w:ilvl w:val="0"/>
          <w:numId w:val="17"/>
        </w:numPr>
        <w:tabs>
          <w:tab w:val="left" w:pos="709"/>
          <w:tab w:val="left" w:pos="7513"/>
        </w:tabs>
        <w:jc w:val="both"/>
        <w:rPr>
          <w:rFonts w:cstheme="minorHAnsi"/>
        </w:rPr>
      </w:pPr>
      <w:r w:rsidRPr="00E811C7">
        <w:rPr>
          <w:rFonts w:cstheme="minorHAnsi"/>
        </w:rPr>
        <w:t>Early Help intervention</w:t>
      </w:r>
    </w:p>
    <w:p w14:paraId="4B0B2101" w14:textId="77777777" w:rsidR="00344E5B" w:rsidRPr="00E811C7" w:rsidRDefault="0019758A" w:rsidP="00B50797">
      <w:pPr>
        <w:pStyle w:val="ListParagraph"/>
        <w:numPr>
          <w:ilvl w:val="0"/>
          <w:numId w:val="17"/>
        </w:numPr>
        <w:tabs>
          <w:tab w:val="left" w:pos="709"/>
          <w:tab w:val="left" w:pos="7513"/>
        </w:tabs>
        <w:jc w:val="both"/>
        <w:rPr>
          <w:rFonts w:cstheme="minorHAnsi"/>
        </w:rPr>
      </w:pPr>
      <w:r w:rsidRPr="00E811C7">
        <w:rPr>
          <w:rFonts w:cstheme="minorHAnsi"/>
        </w:rPr>
        <w:t>Request for support to the C-SPA</w:t>
      </w:r>
    </w:p>
    <w:p w14:paraId="04FE0693" w14:textId="77777777" w:rsidR="00344E5B" w:rsidRPr="00E811C7" w:rsidRDefault="0019758A" w:rsidP="00B50797">
      <w:pPr>
        <w:pStyle w:val="ListParagraph"/>
        <w:numPr>
          <w:ilvl w:val="0"/>
          <w:numId w:val="17"/>
        </w:numPr>
        <w:tabs>
          <w:tab w:val="left" w:pos="709"/>
          <w:tab w:val="left" w:pos="7513"/>
        </w:tabs>
        <w:jc w:val="both"/>
        <w:rPr>
          <w:rFonts w:cstheme="minorHAnsi"/>
          <w:b/>
        </w:rPr>
      </w:pPr>
      <w:r w:rsidRPr="00E811C7">
        <w:rPr>
          <w:rFonts w:cstheme="minorHAnsi"/>
        </w:rPr>
        <w:t>Report to the police (generally in parallel with a request for support to the C-SPA)</w:t>
      </w:r>
      <w:r w:rsidRPr="00E811C7">
        <w:rPr>
          <w:rFonts w:cstheme="minorHAnsi"/>
          <w:b/>
        </w:rPr>
        <w:t xml:space="preserve"> </w:t>
      </w:r>
    </w:p>
    <w:p w14:paraId="204ED566" w14:textId="77777777" w:rsidR="00344E5B" w:rsidRDefault="00344E5B">
      <w:pPr>
        <w:tabs>
          <w:tab w:val="left" w:pos="709"/>
          <w:tab w:val="left" w:pos="7513"/>
        </w:tabs>
        <w:jc w:val="both"/>
        <w:rPr>
          <w:rFonts w:cstheme="minorHAnsi"/>
          <w:b/>
        </w:rPr>
      </w:pPr>
    </w:p>
    <w:p w14:paraId="4F6A4B04" w14:textId="77777777" w:rsidR="000535D0" w:rsidRDefault="000535D0">
      <w:pPr>
        <w:tabs>
          <w:tab w:val="left" w:pos="709"/>
          <w:tab w:val="left" w:pos="7513"/>
        </w:tabs>
        <w:ind w:left="709" w:hanging="709"/>
        <w:jc w:val="both"/>
        <w:rPr>
          <w:rFonts w:cstheme="minorHAnsi"/>
          <w:b/>
        </w:rPr>
      </w:pPr>
    </w:p>
    <w:p w14:paraId="1FED6614" w14:textId="77777777" w:rsidR="000535D0" w:rsidRDefault="000535D0">
      <w:pPr>
        <w:tabs>
          <w:tab w:val="left" w:pos="709"/>
          <w:tab w:val="left" w:pos="7513"/>
        </w:tabs>
        <w:ind w:left="709" w:hanging="709"/>
        <w:jc w:val="both"/>
        <w:rPr>
          <w:rFonts w:cstheme="minorHAnsi"/>
          <w:b/>
        </w:rPr>
      </w:pPr>
    </w:p>
    <w:p w14:paraId="0B5D730A" w14:textId="613095BD" w:rsidR="00344E5B" w:rsidRDefault="0019758A">
      <w:pPr>
        <w:tabs>
          <w:tab w:val="left" w:pos="709"/>
          <w:tab w:val="left" w:pos="7513"/>
        </w:tabs>
        <w:ind w:left="709" w:hanging="709"/>
        <w:jc w:val="both"/>
        <w:rPr>
          <w:rFonts w:cstheme="minorHAnsi"/>
          <w:b/>
        </w:rPr>
      </w:pPr>
      <w:r>
        <w:rPr>
          <w:rFonts w:cstheme="minorHAnsi"/>
          <w:b/>
        </w:rPr>
        <w:lastRenderedPageBreak/>
        <w:t>Ongoing Response:</w:t>
      </w:r>
    </w:p>
    <w:p w14:paraId="1B12F6F7" w14:textId="77777777" w:rsidR="00344E5B" w:rsidRDefault="0019758A">
      <w:pPr>
        <w:tabs>
          <w:tab w:val="left" w:pos="709"/>
          <w:tab w:val="left" w:pos="7513"/>
        </w:tabs>
        <w:jc w:val="both"/>
        <w:rPr>
          <w:rFonts w:cstheme="minorHAnsi"/>
        </w:rPr>
      </w:pPr>
      <w:r>
        <w:rPr>
          <w:rFonts w:cstheme="minorHAnsi"/>
        </w:rPr>
        <w:t>The DSL will manage each case individually and will ensure the risk assessment is reviewed regularly with relevant partner agencies, for example the Police and Children’s Social Care.</w:t>
      </w:r>
    </w:p>
    <w:p w14:paraId="41991B47" w14:textId="77777777" w:rsidR="00344E5B" w:rsidRDefault="0019758A">
      <w:pPr>
        <w:tabs>
          <w:tab w:val="left" w:pos="709"/>
          <w:tab w:val="left" w:pos="7513"/>
        </w:tabs>
        <w:jc w:val="both"/>
        <w:rPr>
          <w:rFonts w:cstheme="minorHAnsi"/>
        </w:rPr>
      </w:pPr>
      <w:r>
        <w:rPr>
          <w:rFonts w:cstheme="minorHAnsi"/>
        </w:rPr>
        <w:t>Where there is a criminal investigation into a rape, assault by penetration or sexual assault, the alleged perpetrator should be removed from any classes they share with the victim.</w:t>
      </w:r>
    </w:p>
    <w:p w14:paraId="29B83974" w14:textId="77777777" w:rsidR="00344E5B" w:rsidRDefault="0019758A">
      <w:pPr>
        <w:tabs>
          <w:tab w:val="left" w:pos="709"/>
          <w:tab w:val="left" w:pos="7513"/>
        </w:tabs>
        <w:jc w:val="both"/>
        <w:rPr>
          <w:rFonts w:cstheme="minorHAnsi"/>
        </w:rPr>
      </w:pPr>
      <w:r>
        <w:rPr>
          <w:rFonts w:cstheme="minorHAnsi"/>
        </w:rPr>
        <w:t xml:space="preserve">The DSL will consider how best to keep the victim and perpetrator a reasonable distance apart on school premises and on transport where appropriate.   </w:t>
      </w:r>
    </w:p>
    <w:p w14:paraId="1B80D5A2" w14:textId="77777777" w:rsidR="00344E5B" w:rsidRDefault="0019758A">
      <w:pPr>
        <w:tabs>
          <w:tab w:val="left" w:pos="709"/>
          <w:tab w:val="left" w:pos="7513"/>
        </w:tabs>
        <w:jc w:val="both"/>
        <w:rPr>
          <w:rFonts w:cstheme="minorHAnsi"/>
          <w:b/>
        </w:rPr>
      </w:pPr>
      <w:r>
        <w:rPr>
          <w:rFonts w:cstheme="minorHAnsi"/>
        </w:rPr>
        <w:t>Where a criminal investigation into a rape or assault by penetration leads to a conviction or caution, the school will take suitable action. In all but the most exceptional of circumstances, the rape or assault is likely to constitute a serious breach of discipline and may lead to the view that allowing the perpetrator to remain in the same school or college would seriously harm the education or welfare of the victim (and potentially themselves and other pupils).</w:t>
      </w:r>
      <w:r>
        <w:rPr>
          <w:rFonts w:cstheme="minorHAnsi"/>
        </w:rPr>
        <w:tab/>
      </w:r>
    </w:p>
    <w:p w14:paraId="38906E0F" w14:textId="77777777" w:rsidR="00344E5B" w:rsidRDefault="0019758A">
      <w:pPr>
        <w:tabs>
          <w:tab w:val="left" w:pos="709"/>
          <w:tab w:val="left" w:pos="7513"/>
        </w:tabs>
        <w:jc w:val="both"/>
        <w:rPr>
          <w:rFonts w:cstheme="minorHAnsi"/>
        </w:rPr>
      </w:pPr>
      <w:r>
        <w:rPr>
          <w:rFonts w:cstheme="minorHAnsi"/>
        </w:rPr>
        <w:t>Where a criminal investigation into sexual assault leads to a conviction or caution, the school or college will, if it has not already, consider any suitable sanctions in light of their behaviour policy, which may include consideration of permanent exclusion. Where the perpetrator is going to remain at the school or college, the Headteacher should continue keeping the victim and perpetrator in separate classes and continue to consider the most appropriate way to manage potential contact on school and college premises and transport. The nature of the conviction or caution and wishes of the victim will be especially important in determining how to proceed in such cases.</w:t>
      </w:r>
    </w:p>
    <w:p w14:paraId="17DB16DC" w14:textId="77777777" w:rsidR="00344E5B" w:rsidRDefault="0019758A">
      <w:pPr>
        <w:tabs>
          <w:tab w:val="left" w:pos="709"/>
          <w:tab w:val="left" w:pos="7513"/>
        </w:tabs>
        <w:jc w:val="both"/>
        <w:rPr>
          <w:rFonts w:cstheme="minorHAnsi"/>
        </w:rPr>
      </w:pPr>
      <w:r>
        <w:rPr>
          <w:rFonts w:cstheme="minorHAnsi"/>
        </w:rPr>
        <w:t xml:space="preserve">The victim, alleged perpetrator and any other children &amp; adults affected will receive appropriate support and safeguards on a case-by-case basis. </w:t>
      </w:r>
    </w:p>
    <w:p w14:paraId="4B08AE7E" w14:textId="77777777" w:rsidR="00344E5B" w:rsidRDefault="0019758A">
      <w:pPr>
        <w:tabs>
          <w:tab w:val="left" w:pos="709"/>
          <w:tab w:val="left" w:pos="7513"/>
        </w:tabs>
        <w:jc w:val="both"/>
        <w:rPr>
          <w:rFonts w:cstheme="minorHAnsi"/>
        </w:rPr>
      </w:pPr>
      <w:r>
        <w:rPr>
          <w:rFonts w:cstheme="minorHAnsi"/>
        </w:rPr>
        <w:t xml:space="preserve">The school will take any disciplinary action against the alleged perpetrator in accordance with the school behaviour policy. </w:t>
      </w:r>
    </w:p>
    <w:p w14:paraId="59078861" w14:textId="391ED12A" w:rsidR="00344E5B" w:rsidRDefault="0019758A">
      <w:pPr>
        <w:tabs>
          <w:tab w:val="left" w:pos="709"/>
          <w:tab w:val="left" w:pos="7513"/>
        </w:tabs>
        <w:jc w:val="both"/>
        <w:rPr>
          <w:rFonts w:cstheme="minorHAnsi"/>
          <w:b/>
        </w:rPr>
      </w:pPr>
      <w:r>
        <w:rPr>
          <w:rFonts w:cstheme="minorHAnsi"/>
        </w:rPr>
        <w:t xml:space="preserve">The school recognises that taking disciplinary action and providing appropriate support are not mutually exclusive actions and will occur at the same time if necessary. </w:t>
      </w:r>
    </w:p>
    <w:p w14:paraId="1107DA11" w14:textId="77777777" w:rsidR="00344E5B" w:rsidRPr="00B625B0" w:rsidRDefault="0019758A">
      <w:pPr>
        <w:jc w:val="both"/>
        <w:rPr>
          <w:rFonts w:cstheme="minorHAnsi"/>
          <w:b/>
        </w:rPr>
      </w:pPr>
      <w:bookmarkStart w:id="9" w:name="_Toc50023794"/>
      <w:r w:rsidRPr="00B625B0">
        <w:rPr>
          <w:rFonts w:cstheme="minorHAnsi"/>
          <w:b/>
        </w:rPr>
        <w:t>Anti-Bullying/Cyberbullying</w:t>
      </w:r>
      <w:bookmarkEnd w:id="9"/>
    </w:p>
    <w:p w14:paraId="75457612" w14:textId="77777777" w:rsidR="00344E5B" w:rsidRPr="00B625B0" w:rsidRDefault="0019758A">
      <w:pPr>
        <w:jc w:val="both"/>
        <w:rPr>
          <w:rFonts w:cstheme="minorHAnsi"/>
        </w:rPr>
      </w:pPr>
      <w:r w:rsidRPr="00B625B0">
        <w:rPr>
          <w:rFonts w:cstheme="minorHAnsi"/>
        </w:rPr>
        <w:t xml:space="preserve">Our school’s Anti Bullying policy is set out in a separate document and acknowledges that to allow or condone bullying may lead to consideration under child protection procedures. </w:t>
      </w:r>
    </w:p>
    <w:p w14:paraId="04CF7DB7" w14:textId="77777777" w:rsidR="00344E5B" w:rsidRPr="00B625B0" w:rsidRDefault="0019758A">
      <w:pPr>
        <w:jc w:val="both"/>
        <w:rPr>
          <w:rFonts w:cstheme="minorHAnsi"/>
        </w:rPr>
      </w:pPr>
      <w:r w:rsidRPr="00B625B0">
        <w:rPr>
          <w:rFonts w:cstheme="minorHAnsi"/>
        </w:rPr>
        <w:t xml:space="preserve">We keep a record of known bullying incidents which is shared with, and analysed by the staff team (DSLs, related teachers and TAs), senior leaders and as appropriate, key Anti Bullying Governors and if appropriate the full governing body. All staff are aware that children with SEND and/or differences/protected characteristics and/or perceived differences are more susceptible to being bullied/victims of child abuse. </w:t>
      </w:r>
    </w:p>
    <w:p w14:paraId="27167B9F" w14:textId="7827C772" w:rsidR="00344E5B" w:rsidRPr="00B625B0" w:rsidRDefault="0019758A">
      <w:pPr>
        <w:jc w:val="both"/>
        <w:rPr>
          <w:rFonts w:cstheme="minorHAnsi"/>
        </w:rPr>
      </w:pPr>
      <w:r w:rsidRPr="00B625B0">
        <w:rPr>
          <w:rFonts w:cstheme="minorHAnsi"/>
        </w:rPr>
        <w:t xml:space="preserve">When there is ‘reasonable cause to suspect that a child is suffering, or is likely to suffer, significant harm’ a bullying incident should be addressed as a child protection concern. </w:t>
      </w:r>
    </w:p>
    <w:p w14:paraId="249147B3" w14:textId="77777777" w:rsidR="00344E5B" w:rsidRDefault="0019758A">
      <w:pPr>
        <w:jc w:val="both"/>
        <w:rPr>
          <w:rFonts w:cstheme="minorHAnsi"/>
        </w:rPr>
        <w:sectPr w:rsidR="00344E5B">
          <w:footerReference w:type="default" r:id="rId18"/>
          <w:type w:val="continuous"/>
          <w:pgSz w:w="11907" w:h="16840" w:code="9"/>
          <w:pgMar w:top="1134" w:right="1134" w:bottom="1134" w:left="1134" w:header="709" w:footer="709" w:gutter="0"/>
          <w:cols w:space="354"/>
          <w:docGrid w:linePitch="360"/>
        </w:sectPr>
      </w:pPr>
      <w:r>
        <w:rPr>
          <w:rFonts w:cstheme="minorHAnsi"/>
          <w:b/>
        </w:rPr>
        <w:br w:type="page"/>
      </w:r>
    </w:p>
    <w:p w14:paraId="747855B2" w14:textId="77777777" w:rsidR="00344E5B" w:rsidRDefault="0019758A">
      <w:pPr>
        <w:pStyle w:val="Heading1"/>
        <w:spacing w:after="0"/>
        <w:jc w:val="both"/>
        <w:rPr>
          <w:rFonts w:asciiTheme="minorHAnsi" w:hAnsiTheme="minorHAnsi" w:cstheme="minorHAnsi"/>
          <w:b/>
          <w:color w:val="auto"/>
          <w:sz w:val="22"/>
          <w:szCs w:val="22"/>
        </w:rPr>
      </w:pPr>
      <w:bookmarkStart w:id="10" w:name="_Toc50023795"/>
      <w:bookmarkStart w:id="11" w:name="_Toc50023796"/>
      <w:r>
        <w:rPr>
          <w:rFonts w:asciiTheme="minorHAnsi" w:hAnsiTheme="minorHAnsi" w:cstheme="minorHAnsi"/>
          <w:b/>
          <w:color w:val="auto"/>
          <w:sz w:val="22"/>
          <w:szCs w:val="22"/>
        </w:rPr>
        <w:lastRenderedPageBreak/>
        <w:t>Online Safety</w:t>
      </w:r>
      <w:bookmarkEnd w:id="10"/>
    </w:p>
    <w:p w14:paraId="477C8C4B" w14:textId="77777777" w:rsidR="00344E5B" w:rsidRDefault="0019758A">
      <w:pPr>
        <w:jc w:val="both"/>
        <w:rPr>
          <w:rFonts w:cstheme="minorHAnsi"/>
        </w:rPr>
      </w:pPr>
      <w:r>
        <w:rPr>
          <w:rFonts w:cstheme="minorHAnsi"/>
        </w:rPr>
        <w:t xml:space="preserve">The school has an online safety policy which explains how we try to keep pupils safe in school and how we respond to online safety incidents. Children increasingly use electronic equipment on a daily basis to access the internet, share and view content and images via social media sites such as Facebook, twitter, Instagram, snapchat and voodoo and for online gaming. Some adults and other children use these technologies to harm children. The harm might range from sending hurtful or abusive texts or emails, to grooming and enticing children to engage in extremist or sexual behaviour involving webcam photography or face-to-face meetings. Pupils may also be distressed or harmed by accessing inappropriate material such as pornographic websites or those which promote extremist behaviour, criminal activity, suicide or eating disorders. Pupils are taught about online safety throughout the curriculum and all staff receive online safety training, which is regularly updated. </w:t>
      </w:r>
    </w:p>
    <w:p w14:paraId="101EF230" w14:textId="77777777" w:rsidR="00344E5B" w:rsidRPr="00E811C7" w:rsidRDefault="0019758A">
      <w:pPr>
        <w:jc w:val="both"/>
        <w:rPr>
          <w:rFonts w:cstheme="minorHAnsi"/>
        </w:rPr>
      </w:pPr>
      <w:r w:rsidRPr="00E811C7">
        <w:rPr>
          <w:rFonts w:cstheme="minorHAnsi"/>
        </w:rPr>
        <w:t>Senior Leaders under the strategic overview of the governing body, regularly review the effectiveness of school filters and monitoring systems. They should ensure that the leadership team and relevant staff are:</w:t>
      </w:r>
    </w:p>
    <w:p w14:paraId="0E3DE638" w14:textId="77777777" w:rsidR="00344E5B" w:rsidRPr="00E811C7" w:rsidRDefault="0019758A">
      <w:pPr>
        <w:jc w:val="both"/>
        <w:rPr>
          <w:rFonts w:cstheme="minorHAnsi"/>
        </w:rPr>
      </w:pPr>
      <w:r w:rsidRPr="00E811C7">
        <w:rPr>
          <w:rFonts w:cstheme="minorHAnsi"/>
        </w:rPr>
        <w:t xml:space="preserve">-aware of and understand the systems in place </w:t>
      </w:r>
    </w:p>
    <w:p w14:paraId="77B5B075" w14:textId="77777777" w:rsidR="00344E5B" w:rsidRPr="00E811C7" w:rsidRDefault="0019758A">
      <w:pPr>
        <w:jc w:val="both"/>
        <w:rPr>
          <w:rFonts w:cstheme="minorHAnsi"/>
        </w:rPr>
      </w:pPr>
      <w:r w:rsidRPr="00E811C7">
        <w:rPr>
          <w:rFonts w:cstheme="minorHAnsi"/>
        </w:rPr>
        <w:t xml:space="preserve">-manage them effectively </w:t>
      </w:r>
    </w:p>
    <w:p w14:paraId="103F689A" w14:textId="77777777" w:rsidR="00344E5B" w:rsidRPr="00B625B0" w:rsidRDefault="0019758A">
      <w:pPr>
        <w:jc w:val="both"/>
        <w:rPr>
          <w:rFonts w:cstheme="minorHAnsi"/>
        </w:rPr>
      </w:pPr>
      <w:r w:rsidRPr="00E811C7">
        <w:rPr>
          <w:rFonts w:cstheme="minorHAnsi"/>
        </w:rPr>
        <w:t>-know how to escalate concerns when identified</w:t>
      </w:r>
    </w:p>
    <w:p w14:paraId="6B9C853A" w14:textId="77777777" w:rsidR="00344E5B" w:rsidRPr="00E811C7" w:rsidRDefault="0019758A">
      <w:pPr>
        <w:jc w:val="both"/>
        <w:rPr>
          <w:rFonts w:cstheme="minorHAnsi"/>
        </w:rPr>
      </w:pPr>
      <w:r w:rsidRPr="00E811C7">
        <w:rPr>
          <w:rFonts w:cstheme="minorHAnsi"/>
        </w:rPr>
        <w:t xml:space="preserve">The school reinforces the importance of children being safe online and shares information with parents/carers on a regular (at least termly) basis about: </w:t>
      </w:r>
    </w:p>
    <w:p w14:paraId="6EB0057E" w14:textId="77777777" w:rsidR="00344E5B" w:rsidRPr="00E811C7" w:rsidRDefault="0019758A">
      <w:pPr>
        <w:jc w:val="both"/>
        <w:rPr>
          <w:rFonts w:cstheme="minorHAnsi"/>
        </w:rPr>
      </w:pPr>
      <w:r w:rsidRPr="00E811C7">
        <w:rPr>
          <w:rFonts w:cstheme="minorHAnsi"/>
        </w:rPr>
        <w:t xml:space="preserve">-what systems they have in place to filter and monitor online use </w:t>
      </w:r>
    </w:p>
    <w:p w14:paraId="45C78CF3" w14:textId="51529722" w:rsidR="00344E5B" w:rsidRPr="00B625B0" w:rsidRDefault="0019758A">
      <w:pPr>
        <w:jc w:val="both"/>
        <w:rPr>
          <w:rFonts w:cstheme="minorHAnsi"/>
        </w:rPr>
      </w:pPr>
      <w:r w:rsidRPr="00E811C7">
        <w:rPr>
          <w:rFonts w:cstheme="minorHAnsi"/>
        </w:rPr>
        <w:t>-what they are asking children to do online, including the sites they will be asked to access -who from the school their child is going to be interacting with online</w:t>
      </w:r>
    </w:p>
    <w:p w14:paraId="3721F23B" w14:textId="687CCC97" w:rsidR="00B625B0" w:rsidRPr="00E811C7" w:rsidRDefault="0019758A">
      <w:pPr>
        <w:jc w:val="both"/>
        <w:rPr>
          <w:rFonts w:cstheme="minorHAnsi"/>
        </w:rPr>
      </w:pPr>
      <w:r w:rsidRPr="00E811C7">
        <w:rPr>
          <w:rFonts w:cstheme="minorHAnsi"/>
        </w:rPr>
        <w:t xml:space="preserve">A daily web filter report is sent via email to the School Business Manager listing any restricted sites or key search terms that may have triggered the filter. This report includes usernames, dates and times so we can investigate anything that may be a cause for concern. </w:t>
      </w:r>
    </w:p>
    <w:p w14:paraId="78E69D6C" w14:textId="77777777" w:rsidR="00344E5B" w:rsidRDefault="00344E5B">
      <w:pPr>
        <w:jc w:val="both"/>
        <w:rPr>
          <w:rFonts w:cstheme="minorHAnsi"/>
          <w:color w:val="FF0000"/>
        </w:rPr>
      </w:pPr>
    </w:p>
    <w:p w14:paraId="423238A9" w14:textId="77777777" w:rsidR="00344E5B" w:rsidRDefault="0019758A">
      <w:pPr>
        <w:spacing w:after="0" w:line="240" w:lineRule="auto"/>
        <w:rPr>
          <w:b/>
        </w:rPr>
      </w:pPr>
      <w:r>
        <w:rPr>
          <w:b/>
        </w:rPr>
        <w:t>Radicalisation, Extremism and Terrorism</w:t>
      </w:r>
    </w:p>
    <w:p w14:paraId="1BB49220" w14:textId="77777777" w:rsidR="00344E5B" w:rsidRDefault="008C04E8">
      <w:pPr>
        <w:spacing w:after="0" w:line="240" w:lineRule="auto"/>
      </w:pPr>
      <w:hyperlink r:id="rId19" w:history="1">
        <w:r w:rsidR="0019758A">
          <w:rPr>
            <w:rFonts w:cstheme="minorHAnsi"/>
            <w:u w:val="single"/>
          </w:rPr>
          <w:t>The Prevent Duty for England and Wales (2021)</w:t>
        </w:r>
      </w:hyperlink>
      <w:r w:rsidR="0019758A">
        <w:t xml:space="preserve"> under section 26 of the Counter-Terrorism and Security Act 2015 places a duty on education and other children’s services to have due regard to the need to prevent people from being drawn into terrorism.</w:t>
      </w:r>
    </w:p>
    <w:p w14:paraId="79568A39" w14:textId="77777777" w:rsidR="00344E5B" w:rsidRDefault="00344E5B">
      <w:pPr>
        <w:spacing w:after="0" w:line="240" w:lineRule="auto"/>
      </w:pPr>
    </w:p>
    <w:p w14:paraId="08019A2E" w14:textId="77777777" w:rsidR="00344E5B" w:rsidRDefault="0019758A">
      <w:pPr>
        <w:spacing w:after="0" w:line="240" w:lineRule="auto"/>
      </w:pPr>
      <w:r>
        <w:t>Extremism is defined as ‘vocal or active opposition to fundamental British values, including democracy, the rule of law, individual liberty and mutual respect and tolerance of different faiths and beliefs’. We also include in our definition of extremism calls for the death of members of our armed forces, whether in this country or overseas.</w:t>
      </w:r>
    </w:p>
    <w:p w14:paraId="408498B9" w14:textId="77777777" w:rsidR="00344E5B" w:rsidRDefault="00344E5B">
      <w:pPr>
        <w:spacing w:after="0" w:line="240" w:lineRule="auto"/>
        <w:rPr>
          <w:highlight w:val="green"/>
        </w:rPr>
      </w:pPr>
    </w:p>
    <w:p w14:paraId="39E3CC05" w14:textId="77777777" w:rsidR="00344E5B" w:rsidRDefault="0019758A">
      <w:pPr>
        <w:spacing w:after="0" w:line="240" w:lineRule="auto"/>
      </w:pPr>
      <w:r>
        <w:t xml:space="preserve">Terrorism is an action that endangers or causes serious violence to a person/people; causes serious violence to a person/people; causes serious damage to property; or seriously interferes with an electronic system. The use of threat </w:t>
      </w:r>
      <w:r>
        <w:rPr>
          <w:bCs/>
        </w:rPr>
        <w:t>must</w:t>
      </w:r>
      <w:r>
        <w:t xml:space="preserve"> be designed to influence the government or to intimidate the public and is made for the purpose of advancing a political, religious or ideological cause.</w:t>
      </w:r>
    </w:p>
    <w:p w14:paraId="7316BB59" w14:textId="77777777" w:rsidR="00344E5B" w:rsidRDefault="00344E5B">
      <w:pPr>
        <w:spacing w:after="0" w:line="240" w:lineRule="auto"/>
      </w:pPr>
    </w:p>
    <w:p w14:paraId="4A1E35E0" w14:textId="77777777" w:rsidR="00344E5B" w:rsidRDefault="0019758A">
      <w:pPr>
        <w:spacing w:after="0" w:line="240" w:lineRule="auto"/>
      </w:pPr>
      <w:r>
        <w:lastRenderedPageBreak/>
        <w:t>Some children are at risk of being radicalised; adopting beliefs and engaging in activities which are harmful, criminal or dangerous. This can happen both online and offline.</w:t>
      </w:r>
    </w:p>
    <w:p w14:paraId="0405A5A0" w14:textId="77777777" w:rsidR="00344E5B" w:rsidRDefault="0019758A">
      <w:pPr>
        <w:spacing w:after="0" w:line="240" w:lineRule="auto"/>
      </w:pPr>
      <w:r>
        <w:t xml:space="preserve">The school is clear that exploitation of vulnerable children and radicalisation should be viewed as a safeguarding concern and follows the Department for Education guidance for schools and childcare providers on preventing children and young people from being drawn into terrorism. The school seeks to protect children and young people against the messages of all violent extremism including, but not restricted to, those linked to Islamist ideology, or to Far Right / Neo Nazi / White Supremacist ideology, Irish Nationalist and Loyalist paramilitary groups, and extremist Animal Rights movements. School staff receive training to help identify early signs of radicalisation and extremism. Opportunities are provided in the curriculum to enable pupils to discuss issues of religion, ethnicity and culture and the school follows the </w:t>
      </w:r>
      <w:hyperlink r:id="rId20" w:history="1">
        <w:r>
          <w:rPr>
            <w:rFonts w:cstheme="minorHAnsi"/>
            <w:u w:val="single"/>
          </w:rPr>
          <w:t>DfE advice Promoting Fundamental British Values as part of SMSC (spiritual, moral, social and cultural education) in Schools (2014).</w:t>
        </w:r>
      </w:hyperlink>
      <w:r>
        <w:t xml:space="preserve"> The school governors, the Headteacher and the Designated Safeguarding Lead (DSL) will assess the level of risk within the school and put actions in place to reduce that risk.  Risk assessment may include, </w:t>
      </w:r>
      <w:hyperlink r:id="rId21" w:history="1">
        <w:r>
          <w:rPr>
            <w:rFonts w:cstheme="minorHAnsi"/>
          </w:rPr>
          <w:t>due diligence checks for external speakers and private hire of facilities</w:t>
        </w:r>
      </w:hyperlink>
      <w:r>
        <w:t xml:space="preserve">, anti-bullying policy and other issues specific to the school’s profile, community and philosophy. </w:t>
      </w:r>
    </w:p>
    <w:p w14:paraId="67AF9708" w14:textId="77777777" w:rsidR="00344E5B" w:rsidRDefault="0019758A">
      <w:pPr>
        <w:spacing w:after="0" w:line="240" w:lineRule="auto"/>
      </w:pPr>
      <w:r>
        <w:t>When any member of staff has concerns that a pupil may be at risk of radicalisation or involvement in terrorism, they should speak with the DSL in the first instance.</w:t>
      </w:r>
    </w:p>
    <w:p w14:paraId="5641F8AE" w14:textId="77777777" w:rsidR="00344E5B" w:rsidRDefault="0019758A">
      <w:pPr>
        <w:spacing w:after="0" w:line="240" w:lineRule="auto"/>
      </w:pPr>
      <w:r>
        <w:t xml:space="preserve">They should then follow the safeguarding procedures and refer cases by e-mail to </w:t>
      </w:r>
      <w:hyperlink r:id="rId22" w:history="1">
        <w:r>
          <w:rPr>
            <w:u w:val="single"/>
          </w:rPr>
          <w:t>preventreferrals@surrey.pnn.police.uk</w:t>
        </w:r>
      </w:hyperlink>
      <w:r>
        <w:t xml:space="preserve"> following the </w:t>
      </w:r>
      <w:hyperlink r:id="rId23" w:history="1">
        <w:r>
          <w:rPr>
            <w:rFonts w:cstheme="minorHAnsi"/>
            <w:u w:val="single"/>
          </w:rPr>
          <w:t>Prevent referral process</w:t>
        </w:r>
      </w:hyperlink>
      <w:r>
        <w:t xml:space="preserve"> and use the Prevent referral form. If the matter is urgent then Police must be contacted by dialling 999. In cases where further advice from the Police is sought dial 101 or 01483</w:t>
      </w:r>
      <w:r>
        <w:rPr>
          <w:i/>
          <w:iCs/>
        </w:rPr>
        <w:t xml:space="preserve"> </w:t>
      </w:r>
      <w:r>
        <w:rPr>
          <w:iCs/>
        </w:rPr>
        <w:t>632982</w:t>
      </w:r>
      <w:r>
        <w:t xml:space="preserve"> and ask to speak to the Prevent Supervisor for Surrey.</w:t>
      </w:r>
    </w:p>
    <w:p w14:paraId="34560021" w14:textId="16C1A383" w:rsidR="00344E5B" w:rsidRDefault="0019758A" w:rsidP="00F659D9">
      <w:pPr>
        <w:spacing w:after="0" w:line="240" w:lineRule="auto"/>
      </w:pPr>
      <w:r>
        <w:t>The Department for Education has also set up a dedicated telephone helpline for staff and governors to raise concerns around Prevent (020 7340 7264).</w:t>
      </w:r>
    </w:p>
    <w:bookmarkEnd w:id="11"/>
    <w:p w14:paraId="1AE0B0A0" w14:textId="77777777" w:rsidR="00344E5B" w:rsidRDefault="00344E5B">
      <w:pPr>
        <w:pStyle w:val="NoSpacing"/>
      </w:pPr>
    </w:p>
    <w:p w14:paraId="38E4AE63" w14:textId="77777777" w:rsidR="00344E5B" w:rsidRPr="00B625B0" w:rsidRDefault="0019758A">
      <w:pPr>
        <w:pStyle w:val="NoSpacing"/>
        <w:rPr>
          <w:b/>
          <w:i/>
        </w:rPr>
      </w:pPr>
      <w:bookmarkStart w:id="12" w:name="_Toc50023798"/>
      <w:r w:rsidRPr="00B625B0">
        <w:rPr>
          <w:b/>
          <w:i/>
        </w:rPr>
        <w:t>Indicators of vulnerability to radicalisation</w:t>
      </w:r>
    </w:p>
    <w:p w14:paraId="3802D1A6" w14:textId="77777777" w:rsidR="00344E5B" w:rsidRPr="00B625B0" w:rsidRDefault="0019758A">
      <w:pPr>
        <w:pStyle w:val="NoSpacing"/>
        <w:rPr>
          <w:b/>
          <w:i/>
        </w:rPr>
      </w:pPr>
      <w:r w:rsidRPr="00B625B0">
        <w:rPr>
          <w:b/>
        </w:rPr>
        <w:t>Radicalisation refers to the process by which a person comes to support terrorism and forms of extremism leading to terrorism.</w:t>
      </w:r>
    </w:p>
    <w:p w14:paraId="5F31A44B" w14:textId="77777777" w:rsidR="00344E5B" w:rsidRPr="00B625B0" w:rsidRDefault="00344E5B">
      <w:pPr>
        <w:pStyle w:val="NoSpacing"/>
        <w:rPr>
          <w:b/>
        </w:rPr>
      </w:pPr>
    </w:p>
    <w:p w14:paraId="0E78CD08" w14:textId="77777777" w:rsidR="00344E5B" w:rsidRPr="00F659D9" w:rsidRDefault="0019758A">
      <w:pPr>
        <w:pStyle w:val="NoSpacing"/>
        <w:rPr>
          <w:b/>
        </w:rPr>
      </w:pPr>
      <w:r w:rsidRPr="00B625B0">
        <w:rPr>
          <w:b/>
        </w:rPr>
        <w:t>Extremism is defined by the Crown Prosecution</w:t>
      </w:r>
      <w:r w:rsidRPr="00F659D9">
        <w:rPr>
          <w:b/>
        </w:rPr>
        <w:t xml:space="preserve"> Service as:</w:t>
      </w:r>
    </w:p>
    <w:p w14:paraId="4B5E6214" w14:textId="77777777" w:rsidR="00344E5B" w:rsidRPr="00F659D9" w:rsidRDefault="0019758A">
      <w:pPr>
        <w:jc w:val="both"/>
        <w:rPr>
          <w:rFonts w:cstheme="minorHAnsi"/>
          <w:b/>
          <w:i/>
        </w:rPr>
      </w:pPr>
      <w:r w:rsidRPr="00F659D9">
        <w:t>-The demonstration of unacceptable behaviour by using any means or medium to express views which</w:t>
      </w:r>
      <w:r w:rsidRPr="00F659D9">
        <w:rPr>
          <w:rFonts w:cstheme="minorHAnsi"/>
          <w:b/>
          <w:i/>
        </w:rPr>
        <w:t xml:space="preserve"> Indicators of vulnerability include:</w:t>
      </w:r>
    </w:p>
    <w:p w14:paraId="7EE57F9D" w14:textId="77777777" w:rsidR="00344E5B" w:rsidRPr="00F659D9" w:rsidRDefault="0019758A">
      <w:pPr>
        <w:pStyle w:val="NoSpacing"/>
      </w:pPr>
      <w:r w:rsidRPr="00F659D9">
        <w:t>-Identity Crisis – the student / pupil is distanced from their cultural / religious heritage and experiences discomfort about their place in society</w:t>
      </w:r>
    </w:p>
    <w:p w14:paraId="455DAEE2" w14:textId="77777777" w:rsidR="00344E5B" w:rsidRPr="00F659D9" w:rsidRDefault="0019758A">
      <w:pPr>
        <w:pStyle w:val="NoSpacing"/>
      </w:pPr>
      <w:r w:rsidRPr="00F659D9">
        <w:t>-Personal Crisis – the pupil may be experiencing family tensions; a sense of isolation; and low self-esteem; they may have dissociated from their existing friendship group and become involved with a new and different group of friends; they may be searching for answers to questions about identity, faith and belonging</w:t>
      </w:r>
    </w:p>
    <w:p w14:paraId="360AEFE4" w14:textId="77777777" w:rsidR="00344E5B" w:rsidRPr="00F659D9" w:rsidRDefault="0019758A">
      <w:pPr>
        <w:pStyle w:val="NoSpacing"/>
      </w:pPr>
      <w:r w:rsidRPr="00F659D9">
        <w:t>-Personal Circumstances – migration; local community tensions; and events affecting the student / pupil’s country or region of origin may contribute to a sense of grievance that is triggered by personal experience of racism or discrimination or aspects of Government policy</w:t>
      </w:r>
    </w:p>
    <w:p w14:paraId="5CA1C4DC" w14:textId="77777777" w:rsidR="00344E5B" w:rsidRPr="00F659D9" w:rsidRDefault="0019758A">
      <w:pPr>
        <w:pStyle w:val="NoSpacing"/>
      </w:pPr>
      <w:r w:rsidRPr="00F659D9">
        <w:t>-Unmet Aspirations – the student / pupil may have perceptions of injustice or a feeling of failure,</w:t>
      </w:r>
    </w:p>
    <w:p w14:paraId="450A0D41" w14:textId="77777777" w:rsidR="00344E5B" w:rsidRPr="00F659D9" w:rsidRDefault="0019758A">
      <w:pPr>
        <w:pStyle w:val="NoSpacing"/>
      </w:pPr>
      <w:r w:rsidRPr="00F659D9">
        <w:t>-Experiences of Criminality – which may include involvement with criminal groups, imprisonment, and poor resettlement / reintegration</w:t>
      </w:r>
    </w:p>
    <w:p w14:paraId="2DAB4E95" w14:textId="77777777" w:rsidR="00344E5B" w:rsidRPr="00F659D9" w:rsidRDefault="0019758A">
      <w:pPr>
        <w:pStyle w:val="NoSpacing"/>
      </w:pPr>
      <w:r w:rsidRPr="00F659D9">
        <w:t>-Special Educational Needs and Disability – students / pupils may experience difficulties with social interaction, empathy with others, understanding the consequences of their actions and awareness of the motivations of others</w:t>
      </w:r>
    </w:p>
    <w:p w14:paraId="1FF2670C" w14:textId="77777777" w:rsidR="00344E5B" w:rsidRPr="00F659D9" w:rsidRDefault="0019758A">
      <w:pPr>
        <w:pStyle w:val="NoSpacing"/>
      </w:pPr>
      <w:r w:rsidRPr="00F659D9">
        <w:t>However, this list is not exhaustive, nor does it mean that all young people experiencing the above are at risk of radicalisation for the purposes of violent extremism</w:t>
      </w:r>
    </w:p>
    <w:p w14:paraId="316804B0" w14:textId="77777777" w:rsidR="00344E5B" w:rsidRPr="00F659D9" w:rsidRDefault="00344E5B">
      <w:pPr>
        <w:pStyle w:val="NoSpacing"/>
      </w:pPr>
    </w:p>
    <w:p w14:paraId="7E8898CB" w14:textId="77777777" w:rsidR="00344E5B" w:rsidRPr="00F659D9" w:rsidRDefault="0019758A">
      <w:pPr>
        <w:jc w:val="both"/>
        <w:rPr>
          <w:rFonts w:cstheme="minorHAnsi"/>
          <w:b/>
          <w:i/>
        </w:rPr>
      </w:pPr>
      <w:r w:rsidRPr="00F659D9">
        <w:rPr>
          <w:rFonts w:cstheme="minorHAnsi"/>
          <w:b/>
          <w:i/>
        </w:rPr>
        <w:t>More critical risk factors could include:</w:t>
      </w:r>
    </w:p>
    <w:p w14:paraId="595AA12D" w14:textId="77777777" w:rsidR="00344E5B" w:rsidRPr="00F659D9" w:rsidRDefault="0019758A">
      <w:pPr>
        <w:pStyle w:val="NoSpacing"/>
      </w:pPr>
      <w:r w:rsidRPr="00F659D9">
        <w:t>-Being in contact with extremist recruiters</w:t>
      </w:r>
    </w:p>
    <w:p w14:paraId="04E617E3" w14:textId="77777777" w:rsidR="00344E5B" w:rsidRPr="00F659D9" w:rsidRDefault="0019758A">
      <w:pPr>
        <w:pStyle w:val="NoSpacing"/>
      </w:pPr>
      <w:r w:rsidRPr="00F659D9">
        <w:t>-Accessing violent extremist websites, especially those with a social networking element</w:t>
      </w:r>
    </w:p>
    <w:p w14:paraId="0A2F1F75" w14:textId="77777777" w:rsidR="00344E5B" w:rsidRPr="00F659D9" w:rsidRDefault="0019758A">
      <w:pPr>
        <w:pStyle w:val="NoSpacing"/>
      </w:pPr>
      <w:r w:rsidRPr="00F659D9">
        <w:t>-Possessing or accessing violent extremist literature</w:t>
      </w:r>
    </w:p>
    <w:p w14:paraId="4CD683A0" w14:textId="77777777" w:rsidR="00344E5B" w:rsidRPr="00F659D9" w:rsidRDefault="0019758A">
      <w:pPr>
        <w:pStyle w:val="NoSpacing"/>
      </w:pPr>
      <w:r w:rsidRPr="00F659D9">
        <w:t>-Using extremist narratives and a global ideology to explain personal disadvantage</w:t>
      </w:r>
    </w:p>
    <w:p w14:paraId="5C846CD6" w14:textId="77777777" w:rsidR="00344E5B" w:rsidRPr="00F659D9" w:rsidRDefault="0019758A">
      <w:pPr>
        <w:pStyle w:val="NoSpacing"/>
        <w:rPr>
          <w:rFonts w:cstheme="minorHAnsi"/>
        </w:rPr>
      </w:pPr>
      <w:r w:rsidRPr="00F659D9">
        <w:rPr>
          <w:rFonts w:cstheme="minorHAnsi"/>
        </w:rPr>
        <w:t>-Justifying the use of violence to solve societal issues</w:t>
      </w:r>
    </w:p>
    <w:p w14:paraId="5F50342B" w14:textId="77777777" w:rsidR="00344E5B" w:rsidRPr="00F659D9" w:rsidRDefault="0019758A">
      <w:pPr>
        <w:pStyle w:val="NoSpacing"/>
      </w:pPr>
      <w:r w:rsidRPr="00F659D9">
        <w:t>-Joining or seeking to join extremist organisations</w:t>
      </w:r>
    </w:p>
    <w:p w14:paraId="22EE3B13" w14:textId="77777777" w:rsidR="00344E5B" w:rsidRPr="00F659D9" w:rsidRDefault="0019758A">
      <w:pPr>
        <w:pStyle w:val="NoSpacing"/>
      </w:pPr>
      <w:r w:rsidRPr="00F659D9">
        <w:t>-Significant changes to appearance and / or behaviour</w:t>
      </w:r>
    </w:p>
    <w:p w14:paraId="285D1F7F" w14:textId="77777777" w:rsidR="00344E5B" w:rsidRPr="00F659D9" w:rsidRDefault="0019758A">
      <w:pPr>
        <w:pStyle w:val="NoSpacing"/>
      </w:pPr>
      <w:r w:rsidRPr="00F659D9">
        <w:t>-Experiencing a high</w:t>
      </w:r>
    </w:p>
    <w:p w14:paraId="178E0B94" w14:textId="77777777" w:rsidR="00344E5B" w:rsidRPr="00F659D9" w:rsidRDefault="0019758A">
      <w:pPr>
        <w:pStyle w:val="NoSpacing"/>
      </w:pPr>
      <w:r w:rsidRPr="00F659D9">
        <w:t>-Encourage, justify or glorify terrorist violence in furtherance of particular beliefs</w:t>
      </w:r>
    </w:p>
    <w:p w14:paraId="3F5EE856" w14:textId="77777777" w:rsidR="00344E5B" w:rsidRPr="00F659D9" w:rsidRDefault="0019758A">
      <w:pPr>
        <w:pStyle w:val="NoSpacing"/>
      </w:pPr>
      <w:r w:rsidRPr="00F659D9">
        <w:t>-Seek to provoke others to terrorist acts</w:t>
      </w:r>
    </w:p>
    <w:p w14:paraId="3703EE3B" w14:textId="77777777" w:rsidR="00344E5B" w:rsidRPr="00F659D9" w:rsidRDefault="0019758A">
      <w:pPr>
        <w:pStyle w:val="NoSpacing"/>
      </w:pPr>
      <w:r w:rsidRPr="00F659D9">
        <w:t xml:space="preserve">-Encourage other serious criminal activity or seek to provoke others to serious criminal acts </w:t>
      </w:r>
    </w:p>
    <w:p w14:paraId="2CD70FBF" w14:textId="77777777" w:rsidR="00344E5B" w:rsidRPr="00F659D9" w:rsidRDefault="0019758A">
      <w:pPr>
        <w:pStyle w:val="NoSpacing"/>
      </w:pPr>
      <w:r w:rsidRPr="00F659D9">
        <w:t>-Foster hatred which might lead to inter-community violence in the UK</w:t>
      </w:r>
    </w:p>
    <w:p w14:paraId="5183E2B6" w14:textId="77777777" w:rsidR="00344E5B" w:rsidRPr="00F659D9" w:rsidRDefault="00344E5B">
      <w:pPr>
        <w:jc w:val="both"/>
        <w:rPr>
          <w:rFonts w:cstheme="minorHAnsi"/>
        </w:rPr>
      </w:pPr>
    </w:p>
    <w:p w14:paraId="4B9D2F2B" w14:textId="77777777" w:rsidR="00344E5B" w:rsidRPr="00F659D9" w:rsidRDefault="0019758A">
      <w:pPr>
        <w:jc w:val="both"/>
        <w:rPr>
          <w:rFonts w:cstheme="minorHAnsi"/>
        </w:rPr>
      </w:pPr>
      <w:r w:rsidRPr="00F659D9">
        <w:rPr>
          <w:rFonts w:cstheme="minorHAnsi"/>
        </w:rPr>
        <w:t xml:space="preserve">There is no such thing as a “typical extremist”: those who become involved in extremist actions come from a range of backgrounds and experiences, and most individuals, even those who hold radical views, do not become involved in violent extremist activity. Pupils may become susceptible to radicalisation through a range of social, spiritual/culltural, personal and environmental factors - it is known that violent extremists exploit vulnerabilities in individuals.  It is vital that school staff are able to recognise those vulnerabilities.  </w:t>
      </w:r>
    </w:p>
    <w:p w14:paraId="47405EFB" w14:textId="77777777" w:rsidR="00344E5B" w:rsidRDefault="0019758A">
      <w:pPr>
        <w:pStyle w:val="Heading1"/>
        <w:spacing w:after="0"/>
        <w:ind w:left="720" w:hanging="720"/>
        <w:jc w:val="both"/>
        <w:rPr>
          <w:rFonts w:asciiTheme="minorHAnsi" w:hAnsiTheme="minorHAnsi" w:cstheme="minorHAnsi"/>
          <w:b/>
          <w:color w:val="auto"/>
          <w:sz w:val="22"/>
          <w:szCs w:val="22"/>
        </w:rPr>
      </w:pPr>
      <w:r>
        <w:rPr>
          <w:rFonts w:asciiTheme="minorHAnsi" w:hAnsiTheme="minorHAnsi" w:cstheme="minorHAnsi"/>
          <w:b/>
          <w:color w:val="auto"/>
          <w:sz w:val="22"/>
          <w:szCs w:val="22"/>
        </w:rPr>
        <w:t>Domestic Abuse</w:t>
      </w:r>
      <w:bookmarkEnd w:id="12"/>
    </w:p>
    <w:p w14:paraId="0B88A831" w14:textId="77777777" w:rsidR="00344E5B" w:rsidRPr="00F659D9" w:rsidRDefault="0019758A">
      <w:pPr>
        <w:pStyle w:val="Default"/>
        <w:jc w:val="both"/>
        <w:rPr>
          <w:rFonts w:asciiTheme="minorHAnsi" w:hAnsiTheme="minorHAnsi" w:cstheme="minorHAnsi"/>
          <w:color w:val="auto"/>
          <w:sz w:val="22"/>
          <w:szCs w:val="22"/>
        </w:rPr>
      </w:pPr>
      <w:r w:rsidRPr="00F659D9">
        <w:rPr>
          <w:rFonts w:asciiTheme="minorHAnsi" w:hAnsiTheme="minorHAnsi" w:cstheme="minorHAnsi"/>
          <w:color w:val="auto"/>
          <w:sz w:val="22"/>
          <w:szCs w:val="22"/>
        </w:rPr>
        <w:t xml:space="preserve">We recognise that domestic abuse can be psychological, physical, sexual or financial. We are confident in referring to services such as the local ESDAS (East Surrey Domestic Abuse Service) and are able to make referrals to support those suffering from this. </w:t>
      </w:r>
    </w:p>
    <w:p w14:paraId="14A90D96" w14:textId="77777777" w:rsidR="00344E5B" w:rsidRPr="00F659D9" w:rsidRDefault="00344E5B">
      <w:pPr>
        <w:pStyle w:val="Default"/>
        <w:jc w:val="both"/>
        <w:rPr>
          <w:rFonts w:asciiTheme="minorHAnsi" w:hAnsiTheme="minorHAnsi" w:cstheme="minorHAnsi"/>
          <w:color w:val="auto"/>
          <w:sz w:val="22"/>
          <w:szCs w:val="22"/>
        </w:rPr>
      </w:pPr>
    </w:p>
    <w:p w14:paraId="347AE64B" w14:textId="77777777" w:rsidR="00344E5B" w:rsidRDefault="0019758A">
      <w:pPr>
        <w:pStyle w:val="Default"/>
        <w:jc w:val="both"/>
        <w:rPr>
          <w:rFonts w:asciiTheme="minorHAnsi" w:hAnsiTheme="minorHAnsi" w:cstheme="minorHAnsi"/>
          <w:i/>
          <w:color w:val="auto"/>
          <w:sz w:val="22"/>
          <w:szCs w:val="22"/>
        </w:rPr>
      </w:pPr>
      <w:r w:rsidRPr="00F659D9">
        <w:rPr>
          <w:rFonts w:asciiTheme="minorHAnsi" w:hAnsiTheme="minorHAnsi" w:cstheme="minorHAnsi"/>
          <w:i/>
          <w:color w:val="auto"/>
          <w:sz w:val="22"/>
          <w:szCs w:val="22"/>
        </w:rPr>
        <w:t>If you are reading this, and you need support please contact Miss Woods to make an appointment. You do not need to say what the appointment is needed for. The conversation and possible referral will be dealt with in the strictest of confidence.</w:t>
      </w:r>
      <w:r>
        <w:rPr>
          <w:rFonts w:asciiTheme="minorHAnsi" w:hAnsiTheme="minorHAnsi" w:cstheme="minorHAnsi"/>
          <w:i/>
          <w:color w:val="auto"/>
          <w:sz w:val="22"/>
          <w:szCs w:val="22"/>
        </w:rPr>
        <w:t xml:space="preserve"> </w:t>
      </w:r>
    </w:p>
    <w:p w14:paraId="69E1AAED" w14:textId="77777777" w:rsidR="00344E5B" w:rsidRDefault="0019758A">
      <w:pPr>
        <w:jc w:val="both"/>
        <w:rPr>
          <w:rFonts w:cstheme="minorHAnsi"/>
        </w:rPr>
      </w:pPr>
      <w:r>
        <w:rPr>
          <w:rFonts w:cstheme="minorHAnsi"/>
        </w:rPr>
        <w:t>The school is linked to the Operation Encompass scheme, a joint project between Surrey Police, Surrey Domestic Abuse Service and Surrey Schools; where every school day morning our DSL is notified of all domestic abuse incidents that have occurred and been reported to Police in the previous 24 hours which involved a child at this school (72 hours on a Monday morning). This provides an opportunity for us to ensure the right support is in place at the right time for children who are experiencing domestic abuse.</w:t>
      </w:r>
    </w:p>
    <w:p w14:paraId="11674494" w14:textId="77777777" w:rsidR="00344E5B" w:rsidRDefault="0019758A">
      <w:pPr>
        <w:pStyle w:val="Heading1"/>
        <w:spacing w:after="0"/>
        <w:ind w:left="720" w:hanging="720"/>
        <w:jc w:val="both"/>
        <w:rPr>
          <w:rFonts w:asciiTheme="minorHAnsi" w:hAnsiTheme="minorHAnsi" w:cstheme="minorHAnsi"/>
          <w:b/>
          <w:color w:val="auto"/>
          <w:sz w:val="22"/>
          <w:szCs w:val="22"/>
        </w:rPr>
      </w:pPr>
      <w:bookmarkStart w:id="13" w:name="_Toc50023799"/>
      <w:r>
        <w:rPr>
          <w:rFonts w:asciiTheme="minorHAnsi" w:hAnsiTheme="minorHAnsi" w:cstheme="minorHAnsi"/>
          <w:b/>
          <w:color w:val="auto"/>
          <w:sz w:val="22"/>
          <w:szCs w:val="22"/>
        </w:rPr>
        <w:t>Child Sexual Exploitation (CSE)</w:t>
      </w:r>
      <w:bookmarkEnd w:id="13"/>
    </w:p>
    <w:p w14:paraId="4AF114D8" w14:textId="081EEFA0" w:rsidR="00344E5B" w:rsidRDefault="0019758A">
      <w:pPr>
        <w:jc w:val="both"/>
        <w:rPr>
          <w:rFonts w:cstheme="minorHAnsi"/>
        </w:rPr>
      </w:pPr>
      <w:r>
        <w:rPr>
          <w:rFonts w:cstheme="minorHAnsi"/>
        </w:rPr>
        <w:t>Child sexual exploitation is a form of child sexual abuse.  It occurs where an individual or group takes advantage of an imbalance of power to coerce, manipulate or deceive a child or young person under the age of 18 into sexual activity (a) in exchange for something the victim needs or wants, and/or (b) for the financial advantage or increased status of the perpetrator or facilitator.</w:t>
      </w:r>
    </w:p>
    <w:p w14:paraId="1DB98E71" w14:textId="77777777" w:rsidR="00344E5B" w:rsidRDefault="0019758A">
      <w:pPr>
        <w:jc w:val="both"/>
        <w:rPr>
          <w:rFonts w:cstheme="minorHAnsi"/>
        </w:rPr>
      </w:pPr>
      <w:r>
        <w:rPr>
          <w:rFonts w:cstheme="minorHAnsi"/>
        </w:rPr>
        <w:t xml:space="preserve">The victim may have been sexually exploited even if the sexual activity appears consensual. </w:t>
      </w:r>
    </w:p>
    <w:p w14:paraId="729A5512" w14:textId="77777777" w:rsidR="00344E5B" w:rsidRDefault="0019758A">
      <w:pPr>
        <w:jc w:val="both"/>
        <w:rPr>
          <w:rFonts w:cstheme="minorHAnsi"/>
        </w:rPr>
      </w:pPr>
      <w:r>
        <w:rPr>
          <w:rFonts w:cstheme="minorHAnsi"/>
        </w:rPr>
        <w:t xml:space="preserve">Child sexual exploitation does not always involve physical contact; it can also occur through the use of technology. All staff are aware of the link between online safety and vulnerability to CSE. Any concerns that a child is being or is at risk of being sexually exploited should be passed immediately to the DSL. </w:t>
      </w:r>
      <w:r>
        <w:rPr>
          <w:rFonts w:cstheme="minorHAnsi"/>
        </w:rPr>
        <w:lastRenderedPageBreak/>
        <w:t>The School is aware there is a clear link between regular non-attendance at school and CSE. Staff will consider a child to be at potential CSE risk in the case of regular non-attendance at school and make reasonable enquiries with the child and parents to assess this risk.</w:t>
      </w:r>
    </w:p>
    <w:p w14:paraId="25BE9372" w14:textId="77777777" w:rsidR="00344E5B" w:rsidRDefault="0019758A">
      <w:pPr>
        <w:jc w:val="both"/>
        <w:rPr>
          <w:rFonts w:cstheme="minorHAnsi"/>
        </w:rPr>
      </w:pPr>
      <w:r>
        <w:rPr>
          <w:rFonts w:cstheme="minorHAnsi"/>
        </w:rPr>
        <w:t>All staff are aware that safeguarding incidents and/or behaviours can be associated with factors outside the school or college and/or can occur between children outside of these environments. All staff, but especially the designated safeguarding lead (and deputies) will consider whether children are at risk of abuse or exploitation in situations outside their families. Extra-familial harms take a variety of different forms and children can be vulnerable to multiple harms including (but not limited to) sexual exploitation, criminal exploitation, and serious youth violence</w:t>
      </w:r>
    </w:p>
    <w:p w14:paraId="1B2B324A" w14:textId="77777777" w:rsidR="00344E5B" w:rsidRDefault="0019758A">
      <w:pPr>
        <w:jc w:val="both"/>
        <w:rPr>
          <w:rFonts w:cstheme="minorHAnsi"/>
        </w:rPr>
      </w:pPr>
      <w:r>
        <w:rPr>
          <w:rFonts w:cstheme="minorHAnsi"/>
        </w:rPr>
        <w:t>The DSL will consider the published Surrey Safeguarding Children Partnership guidance and advice when there is a concern that a child is being or is at risk of being sexually exploited or where indicators have been observed that are consistent with a child who is being or who is at risk of being sexually exploited.</w:t>
      </w:r>
    </w:p>
    <w:p w14:paraId="63350B5C" w14:textId="77777777" w:rsidR="00344E5B" w:rsidRDefault="0019758A">
      <w:pPr>
        <w:jc w:val="both"/>
        <w:rPr>
          <w:rFonts w:cstheme="minorHAnsi"/>
        </w:rPr>
      </w:pPr>
      <w:r>
        <w:rPr>
          <w:rFonts w:cstheme="minorHAnsi"/>
        </w:rPr>
        <w:t>In all cases if the DSL identifies any level of concern the DSL should contact the C-SPA and email a Request for Support Form. If a child is in immediate danger the police should be called on 999.</w:t>
      </w:r>
    </w:p>
    <w:p w14:paraId="0501B765" w14:textId="77777777" w:rsidR="00344E5B" w:rsidRDefault="0019758A">
      <w:pPr>
        <w:jc w:val="both"/>
        <w:rPr>
          <w:rFonts w:cstheme="minorHAnsi"/>
        </w:rPr>
      </w:pPr>
      <w:r>
        <w:rPr>
          <w:rFonts w:cstheme="minorHAnsi"/>
        </w:rPr>
        <w:t>The school is aware that often a child is not able to recognise the coercive nature of the abuse and does not see themselves as a victim. As a consequence the child may resent what they perceive as interference by staff. However, staff must act on their concerns as they would for any other type of abuse. Children also rarely self-report CSE so staff must be particularly vigilant to potential indicators of risk.</w:t>
      </w:r>
    </w:p>
    <w:p w14:paraId="2DE5518B" w14:textId="77777777" w:rsidR="00344E5B" w:rsidRDefault="0019758A">
      <w:pPr>
        <w:jc w:val="both"/>
        <w:rPr>
          <w:rFonts w:cstheme="minorHAnsi"/>
        </w:rPr>
      </w:pPr>
      <w:r>
        <w:rPr>
          <w:rFonts w:cstheme="minorHAnsi"/>
        </w:rPr>
        <w:t>The school includes the risks of sexual exploitation in the PSHE and SRE curriculum. Pupils will be informed of the grooming process and how to protect themselves from people who may potentially be intent on causing harm.  They will be supported in terms of recognising and assessing risk in relation to CSE, including online, and know</w:t>
      </w:r>
      <w:bookmarkStart w:id="14" w:name="_Toc50023800"/>
      <w:r>
        <w:rPr>
          <w:rFonts w:cstheme="minorHAnsi"/>
        </w:rPr>
        <w:t xml:space="preserve">ing how and where to get help. </w:t>
      </w:r>
    </w:p>
    <w:p w14:paraId="51760FA5" w14:textId="77777777" w:rsidR="00344E5B" w:rsidRDefault="00344E5B">
      <w:pPr>
        <w:jc w:val="both"/>
        <w:rPr>
          <w:rFonts w:cstheme="minorHAnsi"/>
          <w:b/>
        </w:rPr>
      </w:pPr>
    </w:p>
    <w:p w14:paraId="39431817" w14:textId="77777777" w:rsidR="00344E5B" w:rsidRDefault="0019758A">
      <w:pPr>
        <w:jc w:val="both"/>
        <w:rPr>
          <w:rFonts w:cstheme="minorHAnsi"/>
          <w:b/>
        </w:rPr>
      </w:pPr>
      <w:r>
        <w:rPr>
          <w:rFonts w:cstheme="minorHAnsi"/>
          <w:b/>
        </w:rPr>
        <w:t>Child Criminal Exploitation &amp; Gangs</w:t>
      </w:r>
      <w:bookmarkEnd w:id="14"/>
    </w:p>
    <w:p w14:paraId="403814A6" w14:textId="1FE2B079" w:rsidR="00344E5B" w:rsidRDefault="0019758A">
      <w:pPr>
        <w:jc w:val="both"/>
        <w:rPr>
          <w:rFonts w:cstheme="minorHAnsi"/>
        </w:rPr>
      </w:pPr>
      <w:r>
        <w:rPr>
          <w:rFonts w:cstheme="minorHAnsi"/>
          <w:bCs/>
        </w:rPr>
        <w:t>Both CSE and CCE are forms of abuse and both occur where an individual or group takes advantage of an imbalance in power to coerce, manipulate or deceive a child into sexual or criminal activity.</w:t>
      </w:r>
    </w:p>
    <w:p w14:paraId="427CFC58" w14:textId="77777777" w:rsidR="00344E5B" w:rsidRDefault="0019758A">
      <w:pPr>
        <w:jc w:val="both"/>
        <w:rPr>
          <w:rFonts w:cstheme="minorHAnsi"/>
        </w:rPr>
      </w:pPr>
      <w:r>
        <w:rPr>
          <w:rFonts w:cstheme="minorHAnsi"/>
        </w:rPr>
        <w:t>There are a number of areas in which young people are put at risk by gang activity, both through participation in, and as victims of, gang violence which can be in relation to their peers or to a gang-involved adult in their household. A child who is affected by gang activity or serious youth violence may have suffered, or may be likely to suffer, significant harm through physical, sexual and emotional abuse or neglect. Teenagers can be particularly vulnerable to recruitment into gangs and involvement in gang violence. This vulnerability may be exacerbated by risk factors in an individual's background, including violence in the family, involvement of siblings in gangs, poor educational attainment, or poverty or mental health problems.</w:t>
      </w:r>
    </w:p>
    <w:p w14:paraId="4FE9A637" w14:textId="77777777" w:rsidR="00344E5B" w:rsidRDefault="0019758A">
      <w:pPr>
        <w:jc w:val="both"/>
        <w:rPr>
          <w:rFonts w:cstheme="minorHAnsi"/>
        </w:rPr>
      </w:pPr>
      <w:r>
        <w:rPr>
          <w:rFonts w:cstheme="minorHAnsi"/>
        </w:rPr>
        <w:t>Criminal exploitation of children is a typical feature of county lines criminal activity. Key identifying features of involvement in county lines are when children are missing, when the victim may have been trafficked for transporting drugs, a referral to the National Referral Mechanism should be considered with Social Care and Police colleagues. A child who is affected by gang activity, criminal exploitation or serious youth violence can be at risk of significant harm through physical, sexual and emotional abuse. Girls may be particularly at risk of sexual exploitation.</w:t>
      </w:r>
    </w:p>
    <w:p w14:paraId="519A7B8C" w14:textId="77777777" w:rsidR="00344E5B" w:rsidRDefault="0019758A">
      <w:pPr>
        <w:rPr>
          <w:rFonts w:cstheme="minorHAnsi"/>
        </w:rPr>
      </w:pPr>
      <w:r>
        <w:rPr>
          <w:rFonts w:cstheme="minorHAnsi"/>
        </w:rPr>
        <w:lastRenderedPageBreak/>
        <w:t>Any concerns that a child is being or is at risk of being criminally exploited will be passed immediately to the DSL. The school is aware there is a clear link between regular non-attendance at school and exploitation. Staff will consider a child to be at potential risk in the case of regular non-attendance at school and make reasonable enquiries with the child and parents to assess this risk.</w:t>
      </w:r>
    </w:p>
    <w:p w14:paraId="2E829575" w14:textId="77777777" w:rsidR="00344E5B" w:rsidRDefault="0019758A">
      <w:pPr>
        <w:rPr>
          <w:rFonts w:cstheme="minorHAnsi"/>
        </w:rPr>
      </w:pPr>
      <w:r>
        <w:rPr>
          <w:rFonts w:cstheme="minorHAnsi"/>
        </w:rPr>
        <w:t>A request for support to the C-SPA will be made when any concern of harm to a child as a consequence of gang activity including child criminal exploitation becomes known. Any member of staff who has concerns that a child may be at risk of harm should immediately inform the DSL. The DSL will contact the C-SPA. If there is concern about a child’s immediate safety, the Police will be contacted on 999.</w:t>
      </w:r>
    </w:p>
    <w:p w14:paraId="62AC7D0C" w14:textId="77777777" w:rsidR="00344E5B" w:rsidRDefault="0019758A">
      <w:pPr>
        <w:pStyle w:val="Heading1"/>
        <w:spacing w:after="0"/>
        <w:ind w:left="720" w:hanging="720"/>
        <w:jc w:val="both"/>
        <w:rPr>
          <w:rFonts w:asciiTheme="minorHAnsi" w:hAnsiTheme="minorHAnsi" w:cstheme="minorHAnsi"/>
          <w:b/>
          <w:color w:val="auto"/>
          <w:sz w:val="22"/>
          <w:szCs w:val="22"/>
        </w:rPr>
      </w:pPr>
      <w:bookmarkStart w:id="15" w:name="_Toc50023802"/>
      <w:r>
        <w:rPr>
          <w:rFonts w:asciiTheme="minorHAnsi" w:hAnsiTheme="minorHAnsi" w:cstheme="minorHAnsi"/>
          <w:b/>
          <w:color w:val="auto"/>
          <w:sz w:val="22"/>
          <w:szCs w:val="22"/>
        </w:rPr>
        <w:t>Female Genital Mutilation (FGM)</w:t>
      </w:r>
      <w:bookmarkEnd w:id="15"/>
    </w:p>
    <w:p w14:paraId="0E462382" w14:textId="77777777" w:rsidR="00344E5B" w:rsidRDefault="0019758A">
      <w:pPr>
        <w:jc w:val="both"/>
        <w:rPr>
          <w:rFonts w:cstheme="minorHAnsi"/>
        </w:rPr>
      </w:pPr>
      <w:r>
        <w:rPr>
          <w:rFonts w:cstheme="minorHAnsi"/>
        </w:rPr>
        <w:t xml:space="preserve">Female Genital Mutilation (FGM) is illegal in England and Wales under the FGM Act (2003).  It is a form of child abuse and violence against women.  </w:t>
      </w:r>
      <w:hyperlink r:id="rId24" w:history="1">
        <w:r>
          <w:rPr>
            <w:rStyle w:val="Hyperlink"/>
            <w:rFonts w:cstheme="minorHAnsi"/>
            <w:color w:val="auto"/>
          </w:rPr>
          <w:t>A mandatory reporting duty requires teachers to report ‘known’ cases of FGM in under 18s</w:t>
        </w:r>
      </w:hyperlink>
      <w:r>
        <w:rPr>
          <w:rFonts w:cstheme="minorHAnsi"/>
        </w:rPr>
        <w:t>, which are identified in the course of their professional work, to the police. The duty applies to all persons in school who are employed or engaged to carry out ‘teaching work’ in the school, whether or not they have qualified teacher status. The duty applies to the individual who becomes aware of the case to make a report.  It should not be transferred to the Designated Safeguarding Lead, however the DSL should be informed.</w:t>
      </w:r>
    </w:p>
    <w:p w14:paraId="33CCE627" w14:textId="77777777" w:rsidR="00344E5B" w:rsidRDefault="0019758A">
      <w:pPr>
        <w:jc w:val="both"/>
        <w:rPr>
          <w:rFonts w:cstheme="minorHAnsi"/>
        </w:rPr>
      </w:pPr>
      <w:r>
        <w:rPr>
          <w:rFonts w:cstheme="minorHAnsi"/>
        </w:rPr>
        <w:t>If a teacher is informed by a girl under 18 that an act of FGM has been carried out on her or a teacher observes physical signs which appear to show that an act of FGM has been carried out on a girl under 18 and they have no reason to believe the act was necessary for the girl’s physical or mental health or for purposes connected with labour or birth, the teacher should personally make a report to the police force in which the girl resides by calling 101. The report should be made immediately.</w:t>
      </w:r>
    </w:p>
    <w:p w14:paraId="56A63B49" w14:textId="77777777" w:rsidR="00344E5B" w:rsidRDefault="0019758A">
      <w:pPr>
        <w:jc w:val="both"/>
        <w:rPr>
          <w:rFonts w:cstheme="minorHAnsi"/>
        </w:rPr>
      </w:pPr>
      <w:r>
        <w:rPr>
          <w:rFonts w:cstheme="minorHAnsi"/>
        </w:rPr>
        <w:t>School staff are trained to be aware of risk indicators of FGM. Concerns about FGM outside of the mandatory reporting duty should be reported using the school’s child protection procedures. Staff should be particularly alert to suspicions or concerns expressed by female pupils about going on a long holiday during the summer holiday. There should also be consideration of potential risk to other girls in the family and the wider community.  Where there is a risk to life or likelihood of serious immediate harm the teacher should report the case immediately to the police, including dialling 999 if appropriate. There are no circumstances in which a teacher or other member of staff should examine a girl.</w:t>
      </w:r>
    </w:p>
    <w:p w14:paraId="423D468C" w14:textId="77777777" w:rsidR="00344E5B" w:rsidRDefault="0019758A">
      <w:pPr>
        <w:pStyle w:val="Heading1"/>
        <w:spacing w:after="0"/>
        <w:ind w:left="720" w:hanging="720"/>
        <w:jc w:val="both"/>
        <w:rPr>
          <w:rFonts w:asciiTheme="minorHAnsi" w:hAnsiTheme="minorHAnsi" w:cstheme="minorHAnsi"/>
          <w:b/>
          <w:color w:val="auto"/>
          <w:sz w:val="22"/>
          <w:szCs w:val="22"/>
        </w:rPr>
      </w:pPr>
      <w:bookmarkStart w:id="16" w:name="_Toc50023803"/>
      <w:r>
        <w:rPr>
          <w:rFonts w:asciiTheme="minorHAnsi" w:hAnsiTheme="minorHAnsi" w:cstheme="minorHAnsi"/>
          <w:b/>
          <w:color w:val="auto"/>
          <w:sz w:val="22"/>
          <w:szCs w:val="22"/>
        </w:rPr>
        <w:t>Forced Marriage</w:t>
      </w:r>
      <w:bookmarkEnd w:id="16"/>
    </w:p>
    <w:p w14:paraId="43C83955" w14:textId="77777777" w:rsidR="00344E5B" w:rsidRDefault="0019758A">
      <w:pPr>
        <w:jc w:val="both"/>
        <w:rPr>
          <w:rFonts w:cstheme="minorHAnsi"/>
        </w:rPr>
      </w:pPr>
      <w:r>
        <w:rPr>
          <w:rFonts w:cstheme="minorHAnsi"/>
        </w:rPr>
        <w:t>A forced marriage is a marriage in which one or both people do not (or in cases of people with learning disabilities cannot) consent to the marriage but are coerced into it. Coercion may include physical, psychological, financial, sexual and emotional pressure. It may also involve physical or sexual violence and abuse. Forced marriage is recognised in the UK as a form of violence against women and men, domestic/child abuse and a serious abuse of human rights. Since June 2014 forcing someone to marry has become a criminal offence in England and Wales under the Anti-Social Behaviour, Crime and Policing Act 2014.</w:t>
      </w:r>
    </w:p>
    <w:p w14:paraId="734C4EDD" w14:textId="77777777" w:rsidR="00344E5B" w:rsidRDefault="0019758A">
      <w:pPr>
        <w:jc w:val="both"/>
        <w:rPr>
          <w:rFonts w:cstheme="minorHAnsi"/>
        </w:rPr>
      </w:pPr>
      <w:r>
        <w:rPr>
          <w:rFonts w:cstheme="minorHAnsi"/>
        </w:rPr>
        <w:t>A forced marriage is not the same as an arranged marriage, which is common in many cultures. The families of both spouses take a leading role in arranging the marriage but the choice of whether or not to accept the arrangement remains with the prospective spouses.</w:t>
      </w:r>
    </w:p>
    <w:p w14:paraId="517A5E15" w14:textId="77777777" w:rsidR="00344E5B" w:rsidRDefault="0019758A">
      <w:pPr>
        <w:jc w:val="both"/>
        <w:rPr>
          <w:rFonts w:cstheme="minorHAnsi"/>
        </w:rPr>
      </w:pPr>
      <w:r>
        <w:rPr>
          <w:rFonts w:cstheme="minorHAnsi"/>
        </w:rPr>
        <w:lastRenderedPageBreak/>
        <w:t>School staff should never attempt to intervene directly as a school or through a third party. Contact should be made with the C-SPA and/or the Forced Marriage Unit 200 7008 0151. All staff are aware of the ‘One Chance’ Rule’ in relation to forced marriage. Staff recognise they may only have one chance’ to speak to a child who is a potential victim and have just one chance to save a life. The school is aware that if the victim is not offered support following disclosure that the ‘One Chance’ opportunity may be lost. Therefore, all staff are aware of their responsibilities and obligations when they become aware of potential forced marriage.</w:t>
      </w:r>
    </w:p>
    <w:p w14:paraId="5E7837C0" w14:textId="77777777" w:rsidR="00344E5B" w:rsidRDefault="0019758A">
      <w:pPr>
        <w:pStyle w:val="Heading1"/>
        <w:spacing w:after="0"/>
        <w:ind w:left="720" w:hanging="720"/>
        <w:jc w:val="both"/>
        <w:rPr>
          <w:rFonts w:asciiTheme="minorHAnsi" w:hAnsiTheme="minorHAnsi" w:cstheme="minorHAnsi"/>
          <w:b/>
          <w:color w:val="auto"/>
          <w:sz w:val="22"/>
          <w:szCs w:val="22"/>
        </w:rPr>
      </w:pPr>
      <w:bookmarkStart w:id="17" w:name="_Toc50023804"/>
      <w:r>
        <w:rPr>
          <w:rFonts w:asciiTheme="minorHAnsi" w:hAnsiTheme="minorHAnsi" w:cstheme="minorHAnsi"/>
          <w:b/>
          <w:color w:val="auto"/>
          <w:sz w:val="22"/>
          <w:szCs w:val="22"/>
        </w:rPr>
        <w:t>Honour-based Abuse</w:t>
      </w:r>
      <w:bookmarkEnd w:id="17"/>
    </w:p>
    <w:p w14:paraId="44FF9EB6" w14:textId="77777777" w:rsidR="00344E5B" w:rsidRDefault="0019758A">
      <w:pPr>
        <w:jc w:val="both"/>
        <w:rPr>
          <w:rFonts w:cstheme="minorHAnsi"/>
        </w:rPr>
      </w:pPr>
      <w:r>
        <w:rPr>
          <w:rFonts w:cstheme="minorHAnsi"/>
        </w:rPr>
        <w:t xml:space="preserve">Honour based abuse (HBA) can be described as a collection of practices, which are used to control behaviour within families or other social groups to protect perceived cultural and religious beliefs and/or honour. Such violence can occur when perpetrators perceive that a relative has shamed the family and/or community by breaking their honour code. All staff are aware of the ‘One Chance’ Rule’ in relation to HBA. Staff recognise they may only have one chance’ to speak to a child who is a potential victim and have just one chance to save a life. The school recognises that if the victim is not offered support following disclosure that the ‘One Chance’ opportunity may be lost. Therefore, all staff are aware of their responsibilities and obligations when they become aware of HBA cases. </w:t>
      </w:r>
    </w:p>
    <w:p w14:paraId="1D787D6B" w14:textId="77777777" w:rsidR="00344E5B" w:rsidRDefault="0019758A">
      <w:pPr>
        <w:jc w:val="both"/>
        <w:rPr>
          <w:rFonts w:cstheme="minorHAnsi"/>
          <w:b/>
        </w:rPr>
      </w:pPr>
      <w:r>
        <w:rPr>
          <w:rFonts w:cstheme="minorHAnsi"/>
        </w:rPr>
        <w:t>Honour based abuse might be committed against people who:</w:t>
      </w:r>
    </w:p>
    <w:p w14:paraId="3270286C" w14:textId="77777777" w:rsidR="00344E5B" w:rsidRDefault="0019758A" w:rsidP="00B50797">
      <w:pPr>
        <w:pStyle w:val="ListParagraph"/>
        <w:numPr>
          <w:ilvl w:val="0"/>
          <w:numId w:val="13"/>
        </w:numPr>
        <w:jc w:val="both"/>
        <w:rPr>
          <w:rFonts w:cstheme="minorHAnsi"/>
          <w:b/>
        </w:rPr>
      </w:pPr>
      <w:r>
        <w:rPr>
          <w:rFonts w:cstheme="minorHAnsi"/>
        </w:rPr>
        <w:t>become involved with a boyfriend or girlfriend from a different culture or religion;</w:t>
      </w:r>
    </w:p>
    <w:p w14:paraId="13CB73B4" w14:textId="77777777" w:rsidR="00344E5B" w:rsidRDefault="0019758A" w:rsidP="00B50797">
      <w:pPr>
        <w:pStyle w:val="ListParagraph"/>
        <w:numPr>
          <w:ilvl w:val="0"/>
          <w:numId w:val="13"/>
        </w:numPr>
        <w:jc w:val="both"/>
        <w:rPr>
          <w:rFonts w:cstheme="minorHAnsi"/>
          <w:b/>
        </w:rPr>
      </w:pPr>
      <w:r>
        <w:rPr>
          <w:rFonts w:cstheme="minorHAnsi"/>
        </w:rPr>
        <w:t>want to get out of an arranged marriage; become involved with a boyfriend or girlfriend from a different culture or religion;</w:t>
      </w:r>
    </w:p>
    <w:p w14:paraId="7F228A44" w14:textId="77777777" w:rsidR="00344E5B" w:rsidRDefault="0019758A" w:rsidP="00B50797">
      <w:pPr>
        <w:pStyle w:val="ListParagraph"/>
        <w:numPr>
          <w:ilvl w:val="0"/>
          <w:numId w:val="13"/>
        </w:numPr>
        <w:jc w:val="both"/>
        <w:rPr>
          <w:rFonts w:cstheme="minorHAnsi"/>
          <w:b/>
        </w:rPr>
      </w:pPr>
      <w:r>
        <w:rPr>
          <w:rFonts w:cstheme="minorHAnsi"/>
        </w:rPr>
        <w:t xml:space="preserve">want to get out of an arranged marriage; </w:t>
      </w:r>
    </w:p>
    <w:p w14:paraId="6B1F56A6" w14:textId="77777777" w:rsidR="00344E5B" w:rsidRDefault="0019758A" w:rsidP="00B50797">
      <w:pPr>
        <w:pStyle w:val="ListParagraph"/>
        <w:numPr>
          <w:ilvl w:val="0"/>
          <w:numId w:val="13"/>
        </w:numPr>
        <w:jc w:val="both"/>
        <w:rPr>
          <w:rFonts w:cstheme="minorHAnsi"/>
          <w:b/>
        </w:rPr>
      </w:pPr>
      <w:r>
        <w:rPr>
          <w:rFonts w:cstheme="minorHAnsi"/>
        </w:rPr>
        <w:t xml:space="preserve">want to get out of a forced marriage </w:t>
      </w:r>
    </w:p>
    <w:p w14:paraId="2C4C1990" w14:textId="77777777" w:rsidR="00344E5B" w:rsidRDefault="0019758A" w:rsidP="00B50797">
      <w:pPr>
        <w:pStyle w:val="ListParagraph"/>
        <w:numPr>
          <w:ilvl w:val="0"/>
          <w:numId w:val="13"/>
        </w:numPr>
        <w:jc w:val="both"/>
        <w:rPr>
          <w:rFonts w:cstheme="minorHAnsi"/>
          <w:b/>
        </w:rPr>
      </w:pPr>
      <w:r>
        <w:rPr>
          <w:rFonts w:cstheme="minorHAnsi"/>
        </w:rPr>
        <w:t>wear clothes or take part in activities that might not be considered traditional within a particular culture</w:t>
      </w:r>
    </w:p>
    <w:p w14:paraId="7E7D7B81" w14:textId="77777777" w:rsidR="00344E5B" w:rsidRDefault="0019758A">
      <w:pPr>
        <w:rPr>
          <w:rFonts w:cstheme="minorHAnsi"/>
        </w:rPr>
      </w:pPr>
      <w:r>
        <w:rPr>
          <w:rFonts w:cstheme="minorHAnsi"/>
        </w:rPr>
        <w:t>It is considered a violation of human rights and may be a form of domestic and/or sexual abuse.</w:t>
      </w:r>
    </w:p>
    <w:p w14:paraId="2EF80E08" w14:textId="77777777" w:rsidR="00344E5B" w:rsidRDefault="0019758A">
      <w:pPr>
        <w:pStyle w:val="Heading1"/>
        <w:spacing w:after="0"/>
        <w:ind w:left="720" w:hanging="720"/>
        <w:rPr>
          <w:rFonts w:asciiTheme="minorHAnsi" w:hAnsiTheme="minorHAnsi" w:cstheme="minorHAnsi"/>
          <w:b/>
          <w:color w:val="auto"/>
          <w:sz w:val="22"/>
          <w:szCs w:val="22"/>
        </w:rPr>
      </w:pPr>
      <w:bookmarkStart w:id="18" w:name="_Toc50023801"/>
      <w:r>
        <w:rPr>
          <w:rFonts w:asciiTheme="minorHAnsi" w:hAnsiTheme="minorHAnsi" w:cstheme="minorHAnsi"/>
          <w:b/>
          <w:color w:val="auto"/>
          <w:sz w:val="22"/>
          <w:szCs w:val="22"/>
        </w:rPr>
        <w:t>Youth produced sexual imagery (sexting)</w:t>
      </w:r>
      <w:bookmarkEnd w:id="18"/>
      <w:r>
        <w:rPr>
          <w:rFonts w:asciiTheme="minorHAnsi" w:hAnsiTheme="minorHAnsi" w:cstheme="minorHAnsi"/>
          <w:b/>
          <w:color w:val="auto"/>
          <w:sz w:val="22"/>
          <w:szCs w:val="22"/>
        </w:rPr>
        <w:t xml:space="preserve"> </w:t>
      </w:r>
    </w:p>
    <w:p w14:paraId="7D3F20A5" w14:textId="77777777" w:rsidR="00344E5B" w:rsidRDefault="0019758A">
      <w:pPr>
        <w:rPr>
          <w:rFonts w:cstheme="minorHAnsi"/>
        </w:rPr>
      </w:pPr>
      <w:r>
        <w:rPr>
          <w:rFonts w:cstheme="minorHAnsi"/>
        </w:rPr>
        <w:t>The practice of children sharing images and videos via text message, email, social media or mobile messaging apps has become commonplace. However, this online technology has also given children the opportunity to produce and distribute sexual imagery in the form of photos and videos. Such imagery involving anyone under the age of 18 is unlawful.</w:t>
      </w:r>
    </w:p>
    <w:p w14:paraId="79D44EAD" w14:textId="77777777" w:rsidR="00344E5B" w:rsidRDefault="0019758A">
      <w:pPr>
        <w:rPr>
          <w:rFonts w:cstheme="minorHAnsi"/>
        </w:rPr>
      </w:pPr>
      <w:r>
        <w:rPr>
          <w:rFonts w:cstheme="minorHAnsi"/>
        </w:rPr>
        <w:t>Youth produced sexual imagery refers to both images and videos where:</w:t>
      </w:r>
    </w:p>
    <w:p w14:paraId="60DB430C" w14:textId="77777777" w:rsidR="00344E5B" w:rsidRDefault="0019758A">
      <w:pPr>
        <w:pStyle w:val="NoSpacing"/>
      </w:pPr>
      <w:r>
        <w:t>-A person under the age of 18 creates and shares sexual imagery of themselves with a peer under the age of 18.</w:t>
      </w:r>
    </w:p>
    <w:p w14:paraId="56A81B78" w14:textId="77777777" w:rsidR="00344E5B" w:rsidRDefault="0019758A">
      <w:pPr>
        <w:pStyle w:val="NoSpacing"/>
      </w:pPr>
      <w:r>
        <w:t>-A person under the age of 18 shares sexual imagery created by another person under the age of 18 with a peer under the age of 18 or an adult.</w:t>
      </w:r>
    </w:p>
    <w:p w14:paraId="0A32AAF5" w14:textId="77777777" w:rsidR="00344E5B" w:rsidRDefault="0019758A">
      <w:pPr>
        <w:pStyle w:val="NoSpacing"/>
        <w:rPr>
          <w:rStyle w:val="Hyperlink"/>
          <w:rFonts w:cstheme="minorHAnsi"/>
          <w:color w:val="auto"/>
        </w:rPr>
      </w:pPr>
      <w:r>
        <w:t xml:space="preserve">-A person under the age if 18 is in possession of sexual imagery created by another person under the age of 18. </w:t>
      </w:r>
      <w:r>
        <w:rPr>
          <w:rFonts w:cstheme="minorHAnsi"/>
        </w:rPr>
        <w:t xml:space="preserve">All incidents of this nature should be treated as a safeguarding concern and in line with the UKCIS guidance </w:t>
      </w:r>
      <w:hyperlink r:id="rId25" w:history="1">
        <w:r>
          <w:rPr>
            <w:rStyle w:val="Hyperlink"/>
            <w:rFonts w:cstheme="minorHAnsi"/>
            <w:color w:val="auto"/>
          </w:rPr>
          <w:t>‘Sexting in schools and colleges: responding to incidents and safeguarding young people’</w:t>
        </w:r>
      </w:hyperlink>
      <w:r>
        <w:rPr>
          <w:rStyle w:val="Hyperlink"/>
          <w:rFonts w:cstheme="minorHAnsi"/>
          <w:color w:val="auto"/>
        </w:rPr>
        <w:t>.</w:t>
      </w:r>
    </w:p>
    <w:p w14:paraId="54D51CBE" w14:textId="77777777" w:rsidR="00344E5B" w:rsidRDefault="00344E5B">
      <w:pPr>
        <w:pStyle w:val="NoSpacing"/>
      </w:pPr>
    </w:p>
    <w:p w14:paraId="0EBC9784" w14:textId="77777777" w:rsidR="00344E5B" w:rsidRDefault="0019758A">
      <w:pPr>
        <w:rPr>
          <w:rFonts w:cstheme="minorHAnsi"/>
        </w:rPr>
      </w:pPr>
      <w:r>
        <w:rPr>
          <w:rFonts w:cstheme="minorHAnsi"/>
        </w:rPr>
        <w:t xml:space="preserve">Cases where sexual imagery of people under 18 has been shared by adults and where sexual imagery of a person of any age has been shared by an adult to a child is child sexual abuse and should be </w:t>
      </w:r>
      <w:r>
        <w:rPr>
          <w:rFonts w:cstheme="minorHAnsi"/>
        </w:rPr>
        <w:lastRenderedPageBreak/>
        <w:t>responded to. If a member of staff becomes aware of an incident involving youth produced sexual imagery they should follow the child protection procedures and refer to the DSL immediately. The member of staff should confiscate the device involved and set it to flight mode or, if this is not possible, turn it off. Staff must not view, copy or print the youth produced sexual imagery. The DSL should hold an initial review meeting with appropriate school staff and subsequent interviews with the children involved (if appropriate). Parents or carers should be informed at an early stage and involved in the process unless there is reason to believe that involving parents would put the child at risk of harm. At any point in the process if there is concern a child has been harmed or is at risk of harm a request for support should be made to the C-SPA or the Police as appropriate. Immediate request for support at the initial review stage should be made to Children’s Social Care/Police if:</w:t>
      </w:r>
    </w:p>
    <w:p w14:paraId="740D6B68" w14:textId="77777777" w:rsidR="00344E5B" w:rsidRDefault="0019758A">
      <w:pPr>
        <w:pStyle w:val="NoSpacing"/>
      </w:pPr>
      <w:r>
        <w:t>-The incident involves an adult.</w:t>
      </w:r>
    </w:p>
    <w:p w14:paraId="41DE676C" w14:textId="77777777" w:rsidR="00344E5B" w:rsidRDefault="0019758A">
      <w:pPr>
        <w:pStyle w:val="NoSpacing"/>
      </w:pPr>
      <w:r>
        <w:t>-There is good reason to believe that a young person has been coerced, blackmailed or groomed or if there are concerns about their capacity to consent (for example, owing to special education needs).</w:t>
      </w:r>
    </w:p>
    <w:p w14:paraId="0C3270C8" w14:textId="77777777" w:rsidR="00344E5B" w:rsidRDefault="0019758A">
      <w:pPr>
        <w:pStyle w:val="NoSpacing"/>
      </w:pPr>
      <w:r>
        <w:t>-What you know about the imagery suggests the content depicts sexual acts which are unusual for the child’s development stage or are violent.</w:t>
      </w:r>
    </w:p>
    <w:p w14:paraId="061D5445" w14:textId="77777777" w:rsidR="00344E5B" w:rsidRDefault="0019758A">
      <w:pPr>
        <w:pStyle w:val="NoSpacing"/>
      </w:pPr>
      <w:r>
        <w:t>-The imagery involves sexual acts.</w:t>
      </w:r>
    </w:p>
    <w:p w14:paraId="2E36839B" w14:textId="77777777" w:rsidR="00344E5B" w:rsidRDefault="0019758A">
      <w:pPr>
        <w:pStyle w:val="NoSpacing"/>
      </w:pPr>
      <w:r>
        <w:t>-The imagery involves anyone aged 12 or under.</w:t>
      </w:r>
    </w:p>
    <w:p w14:paraId="7C638F0C" w14:textId="77777777" w:rsidR="00344E5B" w:rsidRDefault="0019758A">
      <w:pPr>
        <w:pStyle w:val="NoSpacing"/>
      </w:pPr>
      <w:r>
        <w:t>-There is reason to believe a child is at immediate risk of harm owing to the sharing of the imagery, for example the child is presenting as suicidal or self-harming.</w:t>
      </w:r>
    </w:p>
    <w:p w14:paraId="1273B2FA" w14:textId="77777777" w:rsidR="00344E5B" w:rsidRDefault="0019758A">
      <w:pPr>
        <w:pStyle w:val="NoSpacing"/>
      </w:pPr>
      <w:r>
        <w:t>-If none of the above apply then the DSL will use their professional judgement to assess the risk to pupils involved and may decide, with input from the Headteacher, to respond to the incident without referral to the C-SPA or the Police.</w:t>
      </w:r>
    </w:p>
    <w:p w14:paraId="7BA5DEC8" w14:textId="77777777" w:rsidR="00344E5B" w:rsidRDefault="00344E5B">
      <w:pPr>
        <w:pStyle w:val="NoSpacing"/>
      </w:pPr>
    </w:p>
    <w:p w14:paraId="2560A72D" w14:textId="77777777" w:rsidR="00344E5B" w:rsidRDefault="0019758A">
      <w:pPr>
        <w:pStyle w:val="NoSpacing"/>
        <w:rPr>
          <w:b/>
          <w:i/>
        </w:rPr>
      </w:pPr>
      <w:r>
        <w:rPr>
          <w:b/>
          <w:i/>
        </w:rPr>
        <w:t>During the decision making the DSL will consider if:</w:t>
      </w:r>
    </w:p>
    <w:p w14:paraId="07FA4164" w14:textId="77777777" w:rsidR="00344E5B" w:rsidRDefault="00344E5B">
      <w:pPr>
        <w:pStyle w:val="NoSpacing"/>
      </w:pPr>
    </w:p>
    <w:p w14:paraId="26AB5D37" w14:textId="77777777" w:rsidR="00344E5B" w:rsidRDefault="0019758A">
      <w:pPr>
        <w:pStyle w:val="NoSpacing"/>
      </w:pPr>
      <w:r>
        <w:t>-There is a significant age difference between the sender/receiver.</w:t>
      </w:r>
    </w:p>
    <w:p w14:paraId="1723D030" w14:textId="77777777" w:rsidR="00344E5B" w:rsidRDefault="0019758A">
      <w:pPr>
        <w:pStyle w:val="NoSpacing"/>
      </w:pPr>
      <w:r>
        <w:t>-There is any coercion or encouragement beyond the sender/receiver.</w:t>
      </w:r>
    </w:p>
    <w:p w14:paraId="53F686AC" w14:textId="77777777" w:rsidR="00344E5B" w:rsidRDefault="0019758A">
      <w:pPr>
        <w:pStyle w:val="NoSpacing"/>
      </w:pPr>
      <w:r>
        <w:t>-The imagery was shared and received with the knowledge of the child in the imagery.</w:t>
      </w:r>
    </w:p>
    <w:p w14:paraId="33994808" w14:textId="77777777" w:rsidR="00344E5B" w:rsidRDefault="0019758A">
      <w:pPr>
        <w:pStyle w:val="NoSpacing"/>
      </w:pPr>
      <w:r>
        <w:t xml:space="preserve">-The child is vulnerable, for example subject to Child in Need, Child Protection or Early Help plans, ---Looked After, SEND. </w:t>
      </w:r>
    </w:p>
    <w:p w14:paraId="1A6D22B1" w14:textId="77777777" w:rsidR="00344E5B" w:rsidRDefault="0019758A">
      <w:pPr>
        <w:pStyle w:val="NoSpacing"/>
      </w:pPr>
      <w:r>
        <w:t>-There is a significant impact on the children involved.</w:t>
      </w:r>
    </w:p>
    <w:p w14:paraId="67D89439" w14:textId="77777777" w:rsidR="00344E5B" w:rsidRDefault="0019758A">
      <w:pPr>
        <w:pStyle w:val="NoSpacing"/>
      </w:pPr>
      <w:r>
        <w:t>-The image is of a severe or extreme nature.</w:t>
      </w:r>
    </w:p>
    <w:p w14:paraId="7ABB4A30" w14:textId="77777777" w:rsidR="00344E5B" w:rsidRDefault="0019758A">
      <w:pPr>
        <w:pStyle w:val="NoSpacing"/>
      </w:pPr>
      <w:r>
        <w:t>-The child involved understands consent.</w:t>
      </w:r>
    </w:p>
    <w:p w14:paraId="7E19FA76" w14:textId="77777777" w:rsidR="00344E5B" w:rsidRDefault="0019758A">
      <w:pPr>
        <w:pStyle w:val="NoSpacing"/>
      </w:pPr>
      <w:r>
        <w:t>-The situation is isolated or if the image been more widely distributed.</w:t>
      </w:r>
    </w:p>
    <w:p w14:paraId="45AA77C7" w14:textId="77777777" w:rsidR="00344E5B" w:rsidRDefault="0019758A">
      <w:pPr>
        <w:pStyle w:val="NoSpacing"/>
      </w:pPr>
      <w:r>
        <w:t>-There other circumstances relating to either the sender or recipient that may add cause for concern.</w:t>
      </w:r>
    </w:p>
    <w:p w14:paraId="37C1F153" w14:textId="77777777" w:rsidR="00344E5B" w:rsidRDefault="0019758A">
      <w:pPr>
        <w:pStyle w:val="NoSpacing"/>
      </w:pPr>
      <w:r>
        <w:t>-The children have been involved in incidents relating to youth produced sexual imagery previously.</w:t>
      </w:r>
    </w:p>
    <w:p w14:paraId="2653C370" w14:textId="77777777" w:rsidR="00344E5B" w:rsidRDefault="0019758A">
      <w:pPr>
        <w:pStyle w:val="NoSpacing"/>
      </w:pPr>
      <w:r>
        <w:t>If any of these circumstances are present the situation will be referred according to our child protection procedures, including referral to the C-SPA or the Police.</w:t>
      </w:r>
    </w:p>
    <w:p w14:paraId="767D61B2" w14:textId="77777777" w:rsidR="00344E5B" w:rsidRDefault="0019758A">
      <w:pPr>
        <w:pStyle w:val="NoSpacing"/>
      </w:pPr>
      <w:r>
        <w:t xml:space="preserve">The DSL will record all incidents of youth produced sexual imagery, including the actions taken, rationale for actions and the outcome. </w:t>
      </w:r>
    </w:p>
    <w:p w14:paraId="4319EAD7" w14:textId="77777777" w:rsidR="00344E5B" w:rsidRDefault="00344E5B">
      <w:pPr>
        <w:pStyle w:val="NoSpacing"/>
      </w:pPr>
    </w:p>
    <w:p w14:paraId="545319A3" w14:textId="77777777" w:rsidR="00344E5B" w:rsidRPr="00B625B0" w:rsidRDefault="0019758A">
      <w:pPr>
        <w:pStyle w:val="NoSpacing"/>
        <w:rPr>
          <w:b/>
          <w:u w:val="single"/>
        </w:rPr>
      </w:pPr>
      <w:r w:rsidRPr="00B625B0">
        <w:rPr>
          <w:b/>
          <w:u w:val="single"/>
        </w:rPr>
        <w:t xml:space="preserve">What school and college staff should do if they have a safeguarding concern or an allegation about another staff member </w:t>
      </w:r>
    </w:p>
    <w:p w14:paraId="130B72C3" w14:textId="77777777" w:rsidR="00344E5B" w:rsidRPr="00B625B0" w:rsidRDefault="00344E5B">
      <w:pPr>
        <w:pStyle w:val="NoSpacing"/>
        <w:rPr>
          <w:u w:val="single"/>
        </w:rPr>
      </w:pPr>
    </w:p>
    <w:p w14:paraId="393E4F93" w14:textId="77777777" w:rsidR="00344E5B" w:rsidRDefault="0019758A">
      <w:pPr>
        <w:rPr>
          <w:rFonts w:cstheme="minorHAnsi"/>
        </w:rPr>
      </w:pPr>
      <w:r>
        <w:rPr>
          <w:rFonts w:cstheme="minorHAnsi"/>
        </w:rPr>
        <w:t xml:space="preserve">We have processes and procedures in place to manage any safeguarding concern or allegation (no matter how small) about staff members (including supply staff, volunteers, and contractors). </w:t>
      </w:r>
    </w:p>
    <w:p w14:paraId="267F7EBD" w14:textId="77777777" w:rsidR="00344E5B" w:rsidRDefault="0019758A">
      <w:pPr>
        <w:rPr>
          <w:rFonts w:cstheme="minorHAnsi"/>
        </w:rPr>
      </w:pPr>
      <w:r>
        <w:rPr>
          <w:rFonts w:cstheme="minorHAnsi"/>
        </w:rPr>
        <w:t xml:space="preserve">If staff have a safeguarding concern or an allegation is made about another member of staff (including supply staff, volunteers, and contractors) harming or posing a risk of harm to children, </w:t>
      </w:r>
      <w:r>
        <w:rPr>
          <w:rFonts w:cstheme="minorHAnsi"/>
        </w:rPr>
        <w:lastRenderedPageBreak/>
        <w:t xml:space="preserve">then this should be referred to the Headteacher. Where there is a concern/allegation about the Headteacher, this should be referred to the Chair of governors.  </w:t>
      </w:r>
    </w:p>
    <w:p w14:paraId="042DE551" w14:textId="77777777" w:rsidR="00344E5B" w:rsidRDefault="0019758A">
      <w:pPr>
        <w:rPr>
          <w:rFonts w:cstheme="minorHAnsi"/>
        </w:rPr>
      </w:pPr>
      <w:r>
        <w:rPr>
          <w:rFonts w:cstheme="minorHAnsi"/>
        </w:rPr>
        <w:t xml:space="preserve">If staff have a safeguarding concern or an allegation about another member of staff (including supply staff, volunteers or contractors) that does not meet the harm threshold, then this should be shared in </w:t>
      </w:r>
      <w:r w:rsidRPr="00B625B0">
        <w:rPr>
          <w:rFonts w:cstheme="minorHAnsi"/>
        </w:rPr>
        <w:t>accordance with the school’s low-level concerns</w:t>
      </w:r>
      <w:r w:rsidRPr="00F659D9">
        <w:rPr>
          <w:rFonts w:cstheme="minorHAnsi"/>
        </w:rPr>
        <w:t xml:space="preserve"> policy</w:t>
      </w:r>
      <w:r w:rsidRPr="00B625B0">
        <w:rPr>
          <w:rFonts w:cstheme="minorHAnsi"/>
        </w:rPr>
        <w:t>.</w:t>
      </w:r>
    </w:p>
    <w:p w14:paraId="2FB802C7" w14:textId="77777777" w:rsidR="00B625B0" w:rsidRDefault="00B625B0">
      <w:pPr>
        <w:rPr>
          <w:rFonts w:cstheme="minorHAnsi"/>
          <w:b/>
        </w:rPr>
      </w:pPr>
    </w:p>
    <w:p w14:paraId="1549E2BD" w14:textId="77777777" w:rsidR="00B625B0" w:rsidRDefault="00B625B0">
      <w:pPr>
        <w:rPr>
          <w:rFonts w:cstheme="minorHAnsi"/>
          <w:b/>
        </w:rPr>
      </w:pPr>
    </w:p>
    <w:p w14:paraId="13B55FD5" w14:textId="77777777" w:rsidR="00B625B0" w:rsidRDefault="00B625B0">
      <w:pPr>
        <w:rPr>
          <w:rFonts w:cstheme="minorHAnsi"/>
          <w:b/>
        </w:rPr>
      </w:pPr>
    </w:p>
    <w:p w14:paraId="212919FF" w14:textId="77777777" w:rsidR="00B625B0" w:rsidRDefault="00B625B0">
      <w:pPr>
        <w:rPr>
          <w:rFonts w:cstheme="minorHAnsi"/>
          <w:b/>
        </w:rPr>
      </w:pPr>
    </w:p>
    <w:p w14:paraId="3D3E0D1F" w14:textId="77777777" w:rsidR="00B625B0" w:rsidRDefault="00B625B0">
      <w:pPr>
        <w:rPr>
          <w:rFonts w:cstheme="minorHAnsi"/>
          <w:b/>
        </w:rPr>
      </w:pPr>
    </w:p>
    <w:p w14:paraId="2B57E762" w14:textId="77777777" w:rsidR="00B625B0" w:rsidRDefault="00B625B0">
      <w:pPr>
        <w:rPr>
          <w:rFonts w:cstheme="minorHAnsi"/>
          <w:b/>
        </w:rPr>
      </w:pPr>
    </w:p>
    <w:p w14:paraId="108B1AE8" w14:textId="77777777" w:rsidR="00B625B0" w:rsidRDefault="00B625B0">
      <w:pPr>
        <w:rPr>
          <w:rFonts w:cstheme="minorHAnsi"/>
          <w:b/>
        </w:rPr>
      </w:pPr>
    </w:p>
    <w:p w14:paraId="559E0D3F" w14:textId="77777777" w:rsidR="00B625B0" w:rsidRDefault="00B625B0">
      <w:pPr>
        <w:rPr>
          <w:rFonts w:cstheme="minorHAnsi"/>
          <w:b/>
        </w:rPr>
      </w:pPr>
    </w:p>
    <w:p w14:paraId="78F72845" w14:textId="77777777" w:rsidR="00B625B0" w:rsidRDefault="00B625B0">
      <w:pPr>
        <w:rPr>
          <w:rFonts w:cstheme="minorHAnsi"/>
          <w:b/>
        </w:rPr>
      </w:pPr>
    </w:p>
    <w:p w14:paraId="5CBC624B" w14:textId="77777777" w:rsidR="00B625B0" w:rsidRDefault="00B625B0">
      <w:pPr>
        <w:rPr>
          <w:rFonts w:cstheme="minorHAnsi"/>
          <w:b/>
        </w:rPr>
      </w:pPr>
    </w:p>
    <w:p w14:paraId="49D55771" w14:textId="77777777" w:rsidR="00B625B0" w:rsidRDefault="00B625B0">
      <w:pPr>
        <w:rPr>
          <w:rFonts w:cstheme="minorHAnsi"/>
          <w:b/>
        </w:rPr>
      </w:pPr>
    </w:p>
    <w:p w14:paraId="3849C7F9" w14:textId="77777777" w:rsidR="00B625B0" w:rsidRDefault="00B625B0">
      <w:pPr>
        <w:rPr>
          <w:rFonts w:cstheme="minorHAnsi"/>
          <w:b/>
        </w:rPr>
      </w:pPr>
    </w:p>
    <w:p w14:paraId="2E9B108C" w14:textId="77777777" w:rsidR="00B625B0" w:rsidRDefault="00B625B0">
      <w:pPr>
        <w:rPr>
          <w:rFonts w:cstheme="minorHAnsi"/>
          <w:b/>
        </w:rPr>
      </w:pPr>
    </w:p>
    <w:p w14:paraId="018A0CE9" w14:textId="77777777" w:rsidR="00B625B0" w:rsidRDefault="00B625B0">
      <w:pPr>
        <w:rPr>
          <w:rFonts w:cstheme="minorHAnsi"/>
          <w:b/>
        </w:rPr>
      </w:pPr>
    </w:p>
    <w:p w14:paraId="2A87C477" w14:textId="77777777" w:rsidR="00B625B0" w:rsidRDefault="00B625B0">
      <w:pPr>
        <w:rPr>
          <w:rFonts w:cstheme="minorHAnsi"/>
          <w:b/>
        </w:rPr>
      </w:pPr>
    </w:p>
    <w:p w14:paraId="08010258" w14:textId="77777777" w:rsidR="00E811C7" w:rsidRDefault="00E811C7">
      <w:pPr>
        <w:rPr>
          <w:rFonts w:cstheme="minorHAnsi"/>
          <w:b/>
        </w:rPr>
      </w:pPr>
    </w:p>
    <w:p w14:paraId="5226D10B" w14:textId="77777777" w:rsidR="00E811C7" w:rsidRDefault="00E811C7">
      <w:pPr>
        <w:rPr>
          <w:rFonts w:cstheme="minorHAnsi"/>
          <w:b/>
        </w:rPr>
      </w:pPr>
    </w:p>
    <w:p w14:paraId="220D5B87" w14:textId="77777777" w:rsidR="00E811C7" w:rsidRDefault="00E811C7">
      <w:pPr>
        <w:rPr>
          <w:rFonts w:cstheme="minorHAnsi"/>
          <w:b/>
        </w:rPr>
      </w:pPr>
    </w:p>
    <w:p w14:paraId="358DC2CB" w14:textId="77777777" w:rsidR="00E811C7" w:rsidRDefault="00E811C7">
      <w:pPr>
        <w:rPr>
          <w:rFonts w:cstheme="minorHAnsi"/>
          <w:b/>
        </w:rPr>
      </w:pPr>
    </w:p>
    <w:p w14:paraId="52230450" w14:textId="77777777" w:rsidR="00E811C7" w:rsidRDefault="00E811C7">
      <w:pPr>
        <w:rPr>
          <w:rFonts w:cstheme="minorHAnsi"/>
          <w:b/>
        </w:rPr>
      </w:pPr>
    </w:p>
    <w:p w14:paraId="1A3A821C" w14:textId="77777777" w:rsidR="00E811C7" w:rsidRDefault="00E811C7">
      <w:pPr>
        <w:rPr>
          <w:rFonts w:cstheme="minorHAnsi"/>
          <w:b/>
        </w:rPr>
      </w:pPr>
    </w:p>
    <w:p w14:paraId="04901DF7" w14:textId="25262A46" w:rsidR="00E811C7" w:rsidRDefault="00E811C7">
      <w:pPr>
        <w:rPr>
          <w:rFonts w:cstheme="minorHAnsi"/>
          <w:b/>
        </w:rPr>
      </w:pPr>
    </w:p>
    <w:p w14:paraId="5D808649" w14:textId="77777777" w:rsidR="002F217A" w:rsidRDefault="002F217A">
      <w:pPr>
        <w:rPr>
          <w:rFonts w:cstheme="minorHAnsi"/>
          <w:b/>
        </w:rPr>
      </w:pPr>
    </w:p>
    <w:p w14:paraId="5B312823" w14:textId="77777777" w:rsidR="002F217A" w:rsidRDefault="002F217A">
      <w:pPr>
        <w:rPr>
          <w:rFonts w:cstheme="minorHAnsi"/>
          <w:b/>
        </w:rPr>
      </w:pPr>
    </w:p>
    <w:p w14:paraId="41279270" w14:textId="77777777" w:rsidR="002F217A" w:rsidRDefault="002F217A">
      <w:pPr>
        <w:rPr>
          <w:rFonts w:cstheme="minorHAnsi"/>
          <w:b/>
        </w:rPr>
      </w:pPr>
    </w:p>
    <w:p w14:paraId="2B5C9488" w14:textId="77777777" w:rsidR="002F217A" w:rsidRDefault="002F217A">
      <w:pPr>
        <w:rPr>
          <w:rFonts w:cstheme="minorHAnsi"/>
          <w:b/>
        </w:rPr>
      </w:pPr>
    </w:p>
    <w:p w14:paraId="6F9E9832" w14:textId="77777777" w:rsidR="002F217A" w:rsidRDefault="002F217A">
      <w:pPr>
        <w:rPr>
          <w:rFonts w:cstheme="minorHAnsi"/>
          <w:b/>
        </w:rPr>
      </w:pPr>
    </w:p>
    <w:p w14:paraId="6FC300EE" w14:textId="4223B9E0" w:rsidR="00344E5B" w:rsidRDefault="0019758A">
      <w:pPr>
        <w:rPr>
          <w:rFonts w:cstheme="minorHAnsi"/>
          <w:b/>
        </w:rPr>
      </w:pPr>
      <w:r>
        <w:rPr>
          <w:rFonts w:cstheme="minorHAnsi"/>
          <w:b/>
        </w:rPr>
        <w:lastRenderedPageBreak/>
        <w:t>Actions where there are concerns about a child</w:t>
      </w:r>
    </w:p>
    <w:p w14:paraId="2707A69E" w14:textId="77777777" w:rsidR="00344E5B" w:rsidRDefault="0019758A">
      <w:pPr>
        <w:rPr>
          <w:rFonts w:cstheme="minorHAnsi"/>
        </w:rPr>
      </w:pPr>
      <w:r>
        <w:rPr>
          <w:rFonts w:cstheme="minorHAnsi"/>
        </w:rPr>
        <w:t xml:space="preserve">Our actions follow the flow chart in KCSiE (2022) which is copied below. </w:t>
      </w:r>
    </w:p>
    <w:p w14:paraId="6B8FD47C" w14:textId="77777777" w:rsidR="00344E5B" w:rsidRDefault="00344E5B">
      <w:pPr>
        <w:rPr>
          <w:rFonts w:cstheme="minorHAnsi"/>
        </w:rPr>
      </w:pPr>
    </w:p>
    <w:p w14:paraId="07D79821" w14:textId="77777777" w:rsidR="00344E5B" w:rsidRDefault="0019758A">
      <w:pPr>
        <w:jc w:val="center"/>
        <w:rPr>
          <w:rFonts w:cstheme="minorHAnsi"/>
        </w:rPr>
      </w:pPr>
      <w:r>
        <w:rPr>
          <w:rFonts w:cstheme="minorHAnsi"/>
          <w:noProof/>
          <w:lang w:eastAsia="en-GB"/>
        </w:rPr>
        <w:drawing>
          <wp:inline distT="0" distB="0" distL="0" distR="0" wp14:anchorId="5C610BD9" wp14:editId="121074E7">
            <wp:extent cx="4714710" cy="4563230"/>
            <wp:effectExtent l="0" t="0" r="0"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4714710" cy="4563230"/>
                    </a:xfrm>
                    <a:prstGeom prst="rect">
                      <a:avLst/>
                    </a:prstGeom>
                  </pic:spPr>
                </pic:pic>
              </a:graphicData>
            </a:graphic>
          </wp:inline>
        </w:drawing>
      </w:r>
    </w:p>
    <w:p w14:paraId="74F3DFDC" w14:textId="77777777" w:rsidR="00344E5B" w:rsidRDefault="0019758A">
      <w:pPr>
        <w:jc w:val="both"/>
        <w:rPr>
          <w:rFonts w:cstheme="minorHAnsi"/>
        </w:rPr>
      </w:pPr>
      <w:r>
        <w:rPr>
          <w:rFonts w:cstheme="minorHAnsi"/>
        </w:rPr>
        <w:t xml:space="preserve">Specifically, we ask all staff to uploaded information about the concern on to CPOMS (our online safeguarding and information sharing platform). We request that all DSLs are electronically alerted to all incidents which fall under any child protection issues. </w:t>
      </w:r>
    </w:p>
    <w:p w14:paraId="4ADFEBC3" w14:textId="77777777" w:rsidR="00344E5B" w:rsidRDefault="00344E5B">
      <w:pPr>
        <w:jc w:val="both"/>
        <w:rPr>
          <w:rFonts w:cstheme="minorHAnsi"/>
          <w:b/>
        </w:rPr>
      </w:pPr>
    </w:p>
    <w:p w14:paraId="213345BB" w14:textId="77777777" w:rsidR="00B625B0" w:rsidRDefault="00B625B0">
      <w:pPr>
        <w:jc w:val="both"/>
        <w:rPr>
          <w:rFonts w:cstheme="minorHAnsi"/>
          <w:b/>
        </w:rPr>
      </w:pPr>
    </w:p>
    <w:p w14:paraId="0CF76707" w14:textId="700C0F93" w:rsidR="00B625B0" w:rsidRDefault="00B625B0">
      <w:pPr>
        <w:jc w:val="both"/>
        <w:rPr>
          <w:rFonts w:cstheme="minorHAnsi"/>
          <w:b/>
        </w:rPr>
      </w:pPr>
    </w:p>
    <w:p w14:paraId="19BE5C69" w14:textId="3AFBBD48" w:rsidR="000535D0" w:rsidRDefault="000535D0">
      <w:pPr>
        <w:jc w:val="both"/>
        <w:rPr>
          <w:rFonts w:cstheme="minorHAnsi"/>
          <w:b/>
        </w:rPr>
      </w:pPr>
    </w:p>
    <w:p w14:paraId="66995709" w14:textId="599AB383" w:rsidR="000535D0" w:rsidRDefault="000535D0">
      <w:pPr>
        <w:jc w:val="both"/>
        <w:rPr>
          <w:rFonts w:cstheme="minorHAnsi"/>
          <w:b/>
        </w:rPr>
      </w:pPr>
    </w:p>
    <w:p w14:paraId="1EE59ADC" w14:textId="27986782" w:rsidR="000535D0" w:rsidRDefault="000535D0">
      <w:pPr>
        <w:jc w:val="both"/>
        <w:rPr>
          <w:rFonts w:cstheme="minorHAnsi"/>
          <w:b/>
        </w:rPr>
      </w:pPr>
    </w:p>
    <w:p w14:paraId="1CC7C038" w14:textId="277AA337" w:rsidR="000535D0" w:rsidRDefault="000535D0">
      <w:pPr>
        <w:jc w:val="both"/>
        <w:rPr>
          <w:rFonts w:cstheme="minorHAnsi"/>
          <w:b/>
        </w:rPr>
      </w:pPr>
    </w:p>
    <w:p w14:paraId="26D439FE" w14:textId="77777777" w:rsidR="000535D0" w:rsidRDefault="000535D0">
      <w:pPr>
        <w:jc w:val="both"/>
        <w:rPr>
          <w:rFonts w:cstheme="minorHAnsi"/>
          <w:b/>
        </w:rPr>
      </w:pPr>
    </w:p>
    <w:p w14:paraId="579A2158" w14:textId="77777777" w:rsidR="002F217A" w:rsidRDefault="002F217A">
      <w:pPr>
        <w:jc w:val="both"/>
        <w:rPr>
          <w:rFonts w:cstheme="minorHAnsi"/>
          <w:b/>
        </w:rPr>
      </w:pPr>
    </w:p>
    <w:p w14:paraId="0B6486F6" w14:textId="00299DDF" w:rsidR="00344E5B" w:rsidRDefault="0019758A">
      <w:pPr>
        <w:jc w:val="both"/>
        <w:rPr>
          <w:rFonts w:cstheme="minorHAnsi"/>
          <w:b/>
        </w:rPr>
      </w:pPr>
      <w:r>
        <w:rPr>
          <w:rFonts w:cstheme="minorHAnsi"/>
          <w:b/>
        </w:rPr>
        <w:lastRenderedPageBreak/>
        <w:t>Part 2 – The management of safeguarding</w:t>
      </w:r>
    </w:p>
    <w:p w14:paraId="2A9A4D28" w14:textId="77777777" w:rsidR="00344E5B" w:rsidRPr="00B625B0" w:rsidRDefault="0019758A">
      <w:pPr>
        <w:widowControl w:val="0"/>
        <w:overflowPunct w:val="0"/>
        <w:autoSpaceDE w:val="0"/>
        <w:autoSpaceDN w:val="0"/>
        <w:adjustRightInd w:val="0"/>
        <w:ind w:right="660"/>
        <w:jc w:val="both"/>
        <w:rPr>
          <w:rFonts w:cstheme="minorHAnsi"/>
          <w:b/>
        </w:rPr>
      </w:pPr>
      <w:r w:rsidRPr="00B625B0">
        <w:rPr>
          <w:rFonts w:cstheme="minorHAnsi"/>
          <w:b/>
        </w:rPr>
        <w:t xml:space="preserve">Governors </w:t>
      </w:r>
    </w:p>
    <w:p w14:paraId="0E410C8D" w14:textId="445FE979" w:rsidR="00344E5B" w:rsidRDefault="0019758A">
      <w:pPr>
        <w:jc w:val="both"/>
        <w:rPr>
          <w:rFonts w:cstheme="minorHAnsi"/>
          <w:b/>
        </w:rPr>
      </w:pPr>
      <w:r w:rsidRPr="00B625B0">
        <w:rPr>
          <w:rFonts w:cstheme="minorHAnsi"/>
        </w:rPr>
        <w:t>The induction and training of Governors is taken very seriously. The school aims that all Governors have the knowledge to provide strategic challenge to test and assure themselves that the safeguarding policies and procedures in the school are effective and that they are able to support the delivery of a robust whole school approach to safeguarding. Governors, are expected to join staff in their three yearly whole school KCSiE training, They attend meetings termly where safeguarding is not only a standing item (as it is in teachers and TA meetings)  but is a regularly monitored area of the school. In addition to this monitoring, Governors with key responsibility for safeguarding lead and work with senior leaders to review the school’s practices via the internal and Surrey Safeguarding Audit.</w:t>
      </w:r>
      <w:r>
        <w:rPr>
          <w:rFonts w:cstheme="minorHAnsi"/>
        </w:rPr>
        <w:t xml:space="preserve"> </w:t>
      </w:r>
    </w:p>
    <w:p w14:paraId="708B3484" w14:textId="77777777" w:rsidR="00344E5B" w:rsidRDefault="0019758A">
      <w:pPr>
        <w:jc w:val="both"/>
        <w:rPr>
          <w:rFonts w:cstheme="minorHAnsi"/>
        </w:rPr>
      </w:pPr>
      <w:r>
        <w:rPr>
          <w:rFonts w:cstheme="minorHAnsi"/>
          <w:b/>
        </w:rPr>
        <w:t>Human Rights Act</w:t>
      </w:r>
      <w:r>
        <w:rPr>
          <w:rFonts w:cstheme="minorHAnsi"/>
        </w:rPr>
        <w:t xml:space="preserve"> </w:t>
      </w:r>
    </w:p>
    <w:p w14:paraId="276AAE1B" w14:textId="77777777" w:rsidR="00344E5B" w:rsidRDefault="0019758A">
      <w:pPr>
        <w:jc w:val="both"/>
        <w:rPr>
          <w:rFonts w:cstheme="minorHAnsi"/>
        </w:rPr>
      </w:pPr>
      <w:r>
        <w:rPr>
          <w:rFonts w:cstheme="minorHAnsi"/>
        </w:rPr>
        <w:t xml:space="preserve">The Human Rights Act 1998 (HRA) sets out the fundamental rights and freedoms that everyone in the UK is entitled to and contains the Articles and protocols of the European Convention on Human Rights (ECHR) (the Convention) that are deemed to apply in the UK. It compels public organisations to respect and protect an individual’s human rights when they make individual decisions about them.  Under the HRA, it is unlawful for the school to act in a way that is incompatible with the Convention. The specific Convention rights applying to schools and colleges are: </w:t>
      </w:r>
    </w:p>
    <w:p w14:paraId="42A608EA" w14:textId="77777777" w:rsidR="00344E5B" w:rsidRDefault="0019758A">
      <w:pPr>
        <w:jc w:val="both"/>
        <w:rPr>
          <w:rFonts w:cstheme="minorHAnsi"/>
        </w:rPr>
      </w:pPr>
      <w:r>
        <w:rPr>
          <w:rFonts w:cstheme="minorHAnsi"/>
          <w:i/>
        </w:rPr>
        <w:t>Article 3</w:t>
      </w:r>
      <w:r>
        <w:rPr>
          <w:rFonts w:cstheme="minorHAnsi"/>
        </w:rPr>
        <w:t xml:space="preserve">: the right to freedom from inhuman and degrading treatment (an absolute right) </w:t>
      </w:r>
    </w:p>
    <w:p w14:paraId="76B0E14E" w14:textId="77777777" w:rsidR="00344E5B" w:rsidRDefault="0019758A">
      <w:pPr>
        <w:jc w:val="both"/>
        <w:rPr>
          <w:rFonts w:cstheme="minorHAnsi"/>
        </w:rPr>
      </w:pPr>
      <w:r>
        <w:rPr>
          <w:rFonts w:cstheme="minorHAnsi"/>
          <w:i/>
        </w:rPr>
        <w:t>Article 8</w:t>
      </w:r>
      <w:r>
        <w:rPr>
          <w:rFonts w:cstheme="minorHAnsi"/>
        </w:rPr>
        <w:t xml:space="preserve">: the right to respect for private and family life (a qualified right) includes a duty to protect individuals’ physical and psychological integrity </w:t>
      </w:r>
    </w:p>
    <w:p w14:paraId="7AC0678A" w14:textId="77777777" w:rsidR="00344E5B" w:rsidRDefault="0019758A">
      <w:pPr>
        <w:jc w:val="both"/>
        <w:rPr>
          <w:rFonts w:cstheme="minorHAnsi"/>
        </w:rPr>
      </w:pPr>
      <w:r>
        <w:rPr>
          <w:rFonts w:cstheme="minorHAnsi"/>
          <w:i/>
        </w:rPr>
        <w:t>Article 14</w:t>
      </w:r>
      <w:r>
        <w:rPr>
          <w:rFonts w:cstheme="minorHAnsi"/>
        </w:rPr>
        <w:t>: requires that all of the rights and freedoms set out in the Act must be protected and applied without discrimination, and</w:t>
      </w:r>
    </w:p>
    <w:p w14:paraId="4251233A" w14:textId="77777777" w:rsidR="00344E5B" w:rsidRDefault="0019758A">
      <w:pPr>
        <w:jc w:val="both"/>
        <w:rPr>
          <w:rFonts w:cstheme="minorHAnsi"/>
        </w:rPr>
      </w:pPr>
      <w:r>
        <w:rPr>
          <w:rFonts w:cstheme="minorHAnsi"/>
        </w:rPr>
        <w:t xml:space="preserve"> </w:t>
      </w:r>
      <w:r>
        <w:rPr>
          <w:rFonts w:cstheme="minorHAnsi"/>
          <w:i/>
        </w:rPr>
        <w:t>Protocol 1, Article 2</w:t>
      </w:r>
      <w:r>
        <w:rPr>
          <w:rFonts w:cstheme="minorHAnsi"/>
        </w:rPr>
        <w:t xml:space="preserve">: protects the right to education. </w:t>
      </w:r>
    </w:p>
    <w:p w14:paraId="3DC138EB" w14:textId="77777777" w:rsidR="00344E5B" w:rsidRDefault="0019758A">
      <w:pPr>
        <w:jc w:val="both"/>
        <w:rPr>
          <w:rFonts w:cstheme="minorHAnsi"/>
        </w:rPr>
      </w:pPr>
      <w:r>
        <w:rPr>
          <w:rFonts w:cstheme="minorHAnsi"/>
        </w:rPr>
        <w:t>Being subjected to harassment, violence and or abuse, including that of a sexual nature, may breach any or all of these rights, depending on the nature of the conduct and the circumstances. Further information (including on absolute and qualified rights) can be found at Human Rights | Equality and Human Rights Commission (equalityhumanrights.com)</w:t>
      </w:r>
    </w:p>
    <w:p w14:paraId="17CC3E17" w14:textId="77777777" w:rsidR="000535D0" w:rsidRDefault="000535D0">
      <w:pPr>
        <w:rPr>
          <w:rFonts w:cstheme="minorHAnsi"/>
          <w:b/>
        </w:rPr>
      </w:pPr>
    </w:p>
    <w:p w14:paraId="090FAEF0" w14:textId="6A5D4927" w:rsidR="00344E5B" w:rsidRPr="00F659D9" w:rsidRDefault="0019758A">
      <w:pPr>
        <w:rPr>
          <w:rFonts w:cstheme="minorHAnsi"/>
          <w:b/>
        </w:rPr>
      </w:pPr>
      <w:r w:rsidRPr="00F659D9">
        <w:rPr>
          <w:rFonts w:cstheme="minorHAnsi"/>
          <w:b/>
        </w:rPr>
        <w:t xml:space="preserve">Equality legislation </w:t>
      </w:r>
    </w:p>
    <w:p w14:paraId="39B6F4D2" w14:textId="77777777" w:rsidR="00344E5B" w:rsidRPr="00F659D9" w:rsidRDefault="0019758A">
      <w:pPr>
        <w:rPr>
          <w:rFonts w:cstheme="minorHAnsi"/>
        </w:rPr>
      </w:pPr>
      <w:r w:rsidRPr="00F659D9">
        <w:rPr>
          <w:rFonts w:cstheme="minorHAnsi"/>
        </w:rPr>
        <w:t xml:space="preserve">Our Equality, Diversity and Inclusion values (known to our children as ‘The Welcome Project’ is inspired by the </w:t>
      </w:r>
      <w:r w:rsidRPr="00F659D9">
        <w:rPr>
          <w:rFonts w:cstheme="minorHAnsi"/>
          <w:u w:val="single"/>
        </w:rPr>
        <w:t xml:space="preserve">Equality Act 2010 </w:t>
      </w:r>
      <w:r w:rsidRPr="00F659D9">
        <w:rPr>
          <w:rFonts w:cstheme="minorHAnsi"/>
        </w:rPr>
        <w:t xml:space="preserve">and supported by the </w:t>
      </w:r>
      <w:r w:rsidRPr="00F659D9">
        <w:rPr>
          <w:rFonts w:cstheme="minorHAnsi"/>
          <w:u w:val="single"/>
        </w:rPr>
        <w:t>Government’s Equality Act guidance</w:t>
      </w:r>
      <w:r w:rsidRPr="00F659D9">
        <w:rPr>
          <w:rFonts w:cstheme="minorHAnsi"/>
        </w:rPr>
        <w:t xml:space="preserve">. New guidance (2022) sets out that no schools must </w:t>
      </w:r>
    </w:p>
    <w:p w14:paraId="3ADAE8A4" w14:textId="77777777" w:rsidR="00344E5B" w:rsidRPr="00F659D9" w:rsidRDefault="0019758A">
      <w:pPr>
        <w:pStyle w:val="NoSpacing"/>
      </w:pPr>
      <w:r w:rsidRPr="00F659D9">
        <w:t xml:space="preserve">-not unlawfully discriminate against pupils because of their protected characteristics </w:t>
      </w:r>
    </w:p>
    <w:p w14:paraId="7B1BB8EF" w14:textId="77777777" w:rsidR="00344E5B" w:rsidRPr="00F659D9" w:rsidRDefault="0019758A">
      <w:pPr>
        <w:pStyle w:val="NoSpacing"/>
      </w:pPr>
      <w:r w:rsidRPr="00F659D9">
        <w:t xml:space="preserve">- must consider how they are supporting pupils with protected characteristics </w:t>
      </w:r>
    </w:p>
    <w:p w14:paraId="7192B576" w14:textId="77777777" w:rsidR="00344E5B" w:rsidRPr="00B625B0" w:rsidRDefault="0019758A">
      <w:pPr>
        <w:rPr>
          <w:rFonts w:cstheme="minorHAnsi"/>
        </w:rPr>
      </w:pPr>
      <w:r w:rsidRPr="00F659D9">
        <w:rPr>
          <w:rFonts w:cstheme="minorHAnsi"/>
        </w:rPr>
        <w:t>-must take positive action, where proportionate, to deal with the disadvantages these pupils face. For example, by making reasonable adjustments for disabled children and supporting girls if there is evidence they are being disproportionately subjected to sexual violence or harassment.</w:t>
      </w:r>
      <w:r w:rsidRPr="00B625B0">
        <w:rPr>
          <w:rFonts w:cstheme="minorHAnsi"/>
        </w:rPr>
        <w:t xml:space="preserve"> </w:t>
      </w:r>
    </w:p>
    <w:p w14:paraId="24486DD3" w14:textId="77777777" w:rsidR="00344E5B" w:rsidRPr="00B625B0" w:rsidRDefault="0019758A">
      <w:pPr>
        <w:rPr>
          <w:rFonts w:cstheme="minorHAnsi"/>
        </w:rPr>
      </w:pPr>
      <w:r w:rsidRPr="00F659D9">
        <w:rPr>
          <w:rFonts w:cstheme="minorHAnsi"/>
        </w:rPr>
        <w:t>Whilst considering all aspects of Equality, we also adhere to the Public Sector Equality Duty (PSED)</w:t>
      </w:r>
      <w:r w:rsidRPr="00B625B0">
        <w:rPr>
          <w:rFonts w:cstheme="minorHAnsi"/>
        </w:rPr>
        <w:t xml:space="preserve"> </w:t>
      </w:r>
    </w:p>
    <w:p w14:paraId="09A9F82B" w14:textId="0881BA0B" w:rsidR="00344E5B" w:rsidRDefault="0019758A">
      <w:pPr>
        <w:rPr>
          <w:rFonts w:cstheme="minorHAnsi"/>
        </w:rPr>
      </w:pPr>
      <w:r w:rsidRPr="00F659D9">
        <w:rPr>
          <w:rFonts w:cstheme="minorHAnsi"/>
        </w:rPr>
        <w:lastRenderedPageBreak/>
        <w:t>In particular, we recognise and make space when needed, for pupils with protected characteristics may be more at risk of harm</w:t>
      </w:r>
      <w:r w:rsidR="00B625B0">
        <w:rPr>
          <w:rFonts w:cstheme="minorHAnsi"/>
        </w:rPr>
        <w:t xml:space="preserve">. </w:t>
      </w:r>
      <w:bookmarkStart w:id="19" w:name="_Toc50023807"/>
    </w:p>
    <w:p w14:paraId="58A24C28" w14:textId="77777777" w:rsidR="00344E5B" w:rsidRDefault="00344E5B">
      <w:pPr>
        <w:rPr>
          <w:rFonts w:cstheme="minorHAnsi"/>
        </w:rPr>
      </w:pPr>
    </w:p>
    <w:p w14:paraId="65507FC2" w14:textId="77777777" w:rsidR="00344E5B" w:rsidRDefault="0019758A">
      <w:pPr>
        <w:rPr>
          <w:rFonts w:cstheme="minorHAnsi"/>
        </w:rPr>
      </w:pPr>
      <w:r>
        <w:rPr>
          <w:i/>
          <w:sz w:val="24"/>
          <w:szCs w:val="24"/>
        </w:rPr>
        <w:t>We are committed to positively tackling discrimination in all its forms and works to ensure that all sections of the community have fair and equal access to and experience within employment. We welcome applicants from all backgrounds and communities, in particular those that are currently under represented in our workforce. We are dedicated to creating and sustaining an environment that values individuality and difference and celebrates the diversity of both staff and pupils by fostering perseverance, tolerance and integrity. We believe in equal opportunity for everyone, irrespective of age, caring responsibilities, disability, gender, gender reassignment, marriage or civil partnership, pregnancy or maternity, race, religion or belief, sexual orientation or socio-economic background. Candidates will be assessed against relevant criteria only (i.e. skills, qualifications, abilities, experience) in selection and recruitment. We know that more diverse teams are stronger teams, and that the more inclusive we are, the more our staff, volunteers, visitors and pupils will feel a sense of belonging and will thrive.</w:t>
      </w:r>
    </w:p>
    <w:p w14:paraId="5C421E86" w14:textId="77777777" w:rsidR="00344E5B" w:rsidRDefault="00344E5B">
      <w:pPr>
        <w:rPr>
          <w:rFonts w:cstheme="minorHAnsi"/>
        </w:rPr>
      </w:pPr>
    </w:p>
    <w:p w14:paraId="6F99EDD8" w14:textId="77777777" w:rsidR="00344E5B" w:rsidRDefault="0019758A">
      <w:pPr>
        <w:pStyle w:val="NoSpacing"/>
        <w:rPr>
          <w:b/>
        </w:rPr>
      </w:pPr>
      <w:r>
        <w:rPr>
          <w:b/>
        </w:rPr>
        <w:t>Children Looked After</w:t>
      </w:r>
      <w:bookmarkEnd w:id="19"/>
      <w:r>
        <w:rPr>
          <w:b/>
        </w:rPr>
        <w:t xml:space="preserve"> </w:t>
      </w:r>
    </w:p>
    <w:p w14:paraId="7F465846" w14:textId="77777777" w:rsidR="00344E5B" w:rsidRDefault="0019758A">
      <w:pPr>
        <w:pStyle w:val="NoSpacing"/>
      </w:pPr>
      <w:r>
        <w:t>The most common reason for children becoming looked after is as a result of abuse and neglect. The school ensures that staff have the necessary skills and understanding to keep looked after children safe. Appropriate staff have information about a child’s looked after legal status and care arrangements, including the level of authority delegated to the carer by the authority looking after the child and contact arrangements with birth parents or those with parental responsibility.</w:t>
      </w:r>
    </w:p>
    <w:p w14:paraId="48B56958" w14:textId="77777777" w:rsidR="00344E5B" w:rsidRDefault="0019758A">
      <w:pPr>
        <w:pStyle w:val="NoSpacing"/>
      </w:pPr>
      <w:r>
        <w:t>The designated teacher and governor for children looked after will have the appropriate level training to equip them with the knowledge and skills to undertake their role. The designated teacher for children looked after and the DSL have details of the child’s social worker and the name and contact details of the Surrey County Council’s Head of Virtual School.</w:t>
      </w:r>
    </w:p>
    <w:p w14:paraId="72972ECE" w14:textId="77777777" w:rsidR="00344E5B" w:rsidRDefault="0019758A">
      <w:pPr>
        <w:pStyle w:val="NoSpacing"/>
      </w:pPr>
      <w:r>
        <w:t>The designated teacher for children looked after and children previously looked after will work in partnership with the Virtual School Assistant Headteacher to discuss how Pupil Premium Plus funding can be best used to support the progress of children looked after in the school and meet the needs of the child within their personal education plan.</w:t>
      </w:r>
    </w:p>
    <w:p w14:paraId="2CEB8CDF" w14:textId="77777777" w:rsidR="00344E5B" w:rsidRDefault="0019758A">
      <w:pPr>
        <w:pStyle w:val="Heading1"/>
        <w:spacing w:after="0"/>
        <w:ind w:left="720" w:hanging="720"/>
        <w:jc w:val="both"/>
        <w:rPr>
          <w:rFonts w:asciiTheme="minorHAnsi" w:hAnsiTheme="minorHAnsi" w:cstheme="minorHAnsi"/>
          <w:b/>
          <w:color w:val="auto"/>
          <w:sz w:val="22"/>
          <w:szCs w:val="22"/>
        </w:rPr>
      </w:pPr>
      <w:bookmarkStart w:id="20" w:name="_Toc50023808"/>
      <w:r>
        <w:rPr>
          <w:rFonts w:asciiTheme="minorHAnsi" w:hAnsiTheme="minorHAnsi" w:cstheme="minorHAnsi"/>
          <w:b/>
          <w:color w:val="auto"/>
          <w:sz w:val="22"/>
          <w:szCs w:val="22"/>
        </w:rPr>
        <w:t>Children Missing Education</w:t>
      </w:r>
      <w:bookmarkEnd w:id="20"/>
      <w:r>
        <w:rPr>
          <w:rFonts w:asciiTheme="minorHAnsi" w:hAnsiTheme="minorHAnsi" w:cstheme="minorHAnsi"/>
          <w:b/>
          <w:color w:val="auto"/>
          <w:sz w:val="22"/>
          <w:szCs w:val="22"/>
        </w:rPr>
        <w:t xml:space="preserve"> </w:t>
      </w:r>
    </w:p>
    <w:p w14:paraId="6388208D" w14:textId="77777777" w:rsidR="00344E5B" w:rsidRDefault="0019758A">
      <w:pPr>
        <w:jc w:val="both"/>
        <w:rPr>
          <w:rFonts w:cstheme="minorHAnsi"/>
        </w:rPr>
      </w:pPr>
      <w:r>
        <w:rPr>
          <w:rFonts w:cstheme="minorHAnsi"/>
        </w:rPr>
        <w:t>All children, regardless of their circumstances, are entitled to an efficient, full time education which is suitable to their age, ability, aptitude and any special educational needs they may have. The school recognises that children missing education, can be a vital warning sign of a range of safeguarding possibilities. They are also at significant risk of underachieving, being victims of abuse and harm, exploitation or radicalisation, and becoming NEET (not in education, employment or training) later in life.</w:t>
      </w:r>
    </w:p>
    <w:p w14:paraId="78559D62" w14:textId="77777777" w:rsidR="00344E5B" w:rsidRDefault="0019758A">
      <w:pPr>
        <w:jc w:val="both"/>
        <w:rPr>
          <w:rFonts w:cstheme="minorHAnsi"/>
        </w:rPr>
      </w:pPr>
      <w:r>
        <w:rPr>
          <w:rFonts w:cstheme="minorHAnsi"/>
        </w:rPr>
        <w:t>Where possible the school will hold more than one emergency contact number for each pupil.</w:t>
      </w:r>
    </w:p>
    <w:p w14:paraId="0783A27B" w14:textId="77777777" w:rsidR="00344E5B" w:rsidRDefault="0019758A">
      <w:pPr>
        <w:jc w:val="both"/>
        <w:rPr>
          <w:rFonts w:cstheme="minorHAnsi"/>
        </w:rPr>
      </w:pPr>
      <w:r>
        <w:rPr>
          <w:rFonts w:cstheme="minorHAnsi"/>
        </w:rPr>
        <w:t xml:space="preserve">The school will ensure that there is a record of joiners and leavers as defined in </w:t>
      </w:r>
      <w:hyperlink r:id="rId27" w:history="1">
        <w:r>
          <w:rPr>
            <w:rStyle w:val="Hyperlink"/>
            <w:rFonts w:cstheme="minorHAnsi"/>
            <w:color w:val="auto"/>
          </w:rPr>
          <w:t>The Education (Pupil Registration) (England) 2006.</w:t>
        </w:r>
      </w:hyperlink>
    </w:p>
    <w:p w14:paraId="5FFCEF1F" w14:textId="77777777" w:rsidR="00344E5B" w:rsidRDefault="0019758A">
      <w:pPr>
        <w:jc w:val="both"/>
        <w:rPr>
          <w:rFonts w:cstheme="minorHAnsi"/>
        </w:rPr>
      </w:pPr>
      <w:r>
        <w:rPr>
          <w:rFonts w:cstheme="minorHAnsi"/>
        </w:rPr>
        <w:lastRenderedPageBreak/>
        <w:t>When removing a child’s name, the school will notify the Local Authority of: (a) the full name of the child, (b) the full name and address of any parent with whom the child normally resides, (c) at least one telephone number of the parent, (d) the child’s future address and destination school, if applicable, and (e) the ground in regulation 8 under which the child’s name is to be removed from the school register.</w:t>
      </w:r>
    </w:p>
    <w:p w14:paraId="056E5913" w14:textId="77777777" w:rsidR="00344E5B" w:rsidRDefault="0019758A">
      <w:pPr>
        <w:jc w:val="both"/>
        <w:rPr>
          <w:rFonts w:cstheme="minorHAnsi"/>
        </w:rPr>
      </w:pPr>
      <w:r>
        <w:rPr>
          <w:rFonts w:cstheme="minorHAnsi"/>
        </w:rPr>
        <w:t xml:space="preserve">The school will make reasonable enquiries to establish the whereabouts of a child jointly with the Local Authority, before deleting the child’s name from the school register if the deletion is under regulation 8(1), sub-paragraphs (f) (iii) and (h) (iii)of </w:t>
      </w:r>
      <w:hyperlink r:id="rId28" w:history="1">
        <w:r>
          <w:rPr>
            <w:rStyle w:val="Hyperlink"/>
            <w:rFonts w:cstheme="minorHAnsi"/>
            <w:color w:val="auto"/>
          </w:rPr>
          <w:t>The Education (Pupil Registration) (England) 2006.</w:t>
        </w:r>
      </w:hyperlink>
    </w:p>
    <w:p w14:paraId="755BD516" w14:textId="77777777" w:rsidR="00344E5B" w:rsidRDefault="00344E5B">
      <w:pPr>
        <w:jc w:val="both"/>
        <w:rPr>
          <w:rFonts w:cstheme="minorHAnsi"/>
        </w:rPr>
      </w:pPr>
    </w:p>
    <w:p w14:paraId="5F0AAD1E" w14:textId="77777777" w:rsidR="00344E5B" w:rsidRPr="00F659D9" w:rsidRDefault="0019758A">
      <w:pPr>
        <w:jc w:val="both"/>
        <w:rPr>
          <w:rFonts w:cstheme="minorHAnsi"/>
          <w:b/>
          <w:i/>
        </w:rPr>
      </w:pPr>
      <w:r w:rsidRPr="00F659D9">
        <w:rPr>
          <w:rFonts w:cstheme="minorHAnsi"/>
          <w:b/>
          <w:i/>
        </w:rPr>
        <w:t xml:space="preserve">The school will: </w:t>
      </w:r>
    </w:p>
    <w:p w14:paraId="37A0491E" w14:textId="77777777" w:rsidR="00344E5B" w:rsidRDefault="0019758A">
      <w:pPr>
        <w:pStyle w:val="NoSpacing"/>
        <w:rPr>
          <w:b/>
        </w:rPr>
      </w:pPr>
      <w:r>
        <w:t>-Enter pupils on the admissions register on the first day on which the school has agreed, or has been notified, that the pupil will attend the school.</w:t>
      </w:r>
    </w:p>
    <w:p w14:paraId="1B21C8FC" w14:textId="77777777" w:rsidR="00344E5B" w:rsidRDefault="0019758A">
      <w:pPr>
        <w:pStyle w:val="NoSpacing"/>
        <w:rPr>
          <w:b/>
        </w:rPr>
      </w:pPr>
      <w:r>
        <w:t xml:space="preserve">-Notify the Local Authority within five days of adding a child’s name to the admission register. The notification must include all the details contained in the admission register for the new pupil. </w:t>
      </w:r>
    </w:p>
    <w:p w14:paraId="7A283127" w14:textId="77777777" w:rsidR="00344E5B" w:rsidRDefault="0019758A">
      <w:pPr>
        <w:pStyle w:val="NoSpacing"/>
        <w:rPr>
          <w:b/>
        </w:rPr>
      </w:pPr>
      <w:r>
        <w:t>-Monitor each child’s attendance through their daily register and follow the SCC procedure in cases of unauthorised absence.</w:t>
      </w:r>
    </w:p>
    <w:p w14:paraId="72F29B8D" w14:textId="77777777" w:rsidR="00344E5B" w:rsidRDefault="0019758A">
      <w:pPr>
        <w:pStyle w:val="NoSpacing"/>
        <w:rPr>
          <w:b/>
        </w:rPr>
      </w:pPr>
      <w:r>
        <w:t>-Remove a child’s name from the admissions register on the date that the child leaves the school.</w:t>
      </w:r>
    </w:p>
    <w:p w14:paraId="60467020" w14:textId="77777777" w:rsidR="00344E5B" w:rsidRDefault="0019758A">
      <w:pPr>
        <w:pStyle w:val="NoSpacing"/>
        <w:rPr>
          <w:b/>
        </w:rPr>
      </w:pPr>
      <w:r>
        <w:t>-The school will notify the Local Authority when they are about to remove a child’s name from the school register under any of the fifteen grounds listed in the regulations, no later than the date that the child’s name is due to be removed.</w:t>
      </w:r>
    </w:p>
    <w:p w14:paraId="094857DE" w14:textId="77777777" w:rsidR="00344E5B" w:rsidRDefault="0019758A">
      <w:pPr>
        <w:pStyle w:val="NoSpacing"/>
      </w:pPr>
      <w:r>
        <w:t>-Where parents notify the school, in writing, of their intention to electively home educate the school will forward a copy of the letter to the Education Inclusion Team. Where parents orally indicate that they intend to withdraw their child to be home educated and no letter has been received, the school will not remove the child from roll and will notify the Education Inclusion Team at the earliest opportunity.</w:t>
      </w:r>
    </w:p>
    <w:p w14:paraId="375F83C4" w14:textId="77777777" w:rsidR="00344E5B" w:rsidRDefault="00344E5B">
      <w:pPr>
        <w:rPr>
          <w:rFonts w:cstheme="minorHAnsi"/>
          <w:b/>
        </w:rPr>
      </w:pPr>
    </w:p>
    <w:p w14:paraId="664EBECE" w14:textId="77777777" w:rsidR="00344E5B" w:rsidRDefault="0019758A">
      <w:pPr>
        <w:pStyle w:val="NoSpacing"/>
        <w:rPr>
          <w:b/>
        </w:rPr>
      </w:pPr>
      <w:bookmarkStart w:id="21" w:name="_Toc50023806"/>
      <w:bookmarkStart w:id="22" w:name="_Toc50023809"/>
      <w:r>
        <w:rPr>
          <w:b/>
        </w:rPr>
        <w:t>Private Fostering Arrangements</w:t>
      </w:r>
      <w:bookmarkEnd w:id="21"/>
    </w:p>
    <w:p w14:paraId="75FAE569" w14:textId="77777777" w:rsidR="00344E5B" w:rsidRDefault="0019758A">
      <w:pPr>
        <w:pStyle w:val="NoSpacing"/>
      </w:pPr>
      <w:r>
        <w:t>A private fostering arrangement occurs when someone other than a parent or close relative cares for a child for a period of 28 days or more, with the agreement of the child’s parents. It applies to children under the age of 16 years old or 18 years old if the child is disabled. Children looked after by the local authority or who are placed in residential schools, children’s homes or hospitals are not considered to be privately fostered. Private fostering occurs in all cultures and children may be privately fostered at any age. The school recognises that most privately fostered children remain safe and well but are aware that safeguarding concerns have been raised in some cases. Therefore, all staff are alert to possible safeguarding issues, including the possibility that the child has been trafficked into the country. By law, a parent, private foster carer or other persons involved in making a private fostering arrangement must notify Children’s Social Care immediately. However, where a member of staff becomes aware that a pupil may be in a private fostering arrangement, they will raise this will the DSL and the DSL will notify the C-SPA immediately.</w:t>
      </w:r>
    </w:p>
    <w:p w14:paraId="353FE1A9" w14:textId="77777777" w:rsidR="00344E5B" w:rsidRDefault="00344E5B">
      <w:pPr>
        <w:rPr>
          <w:rFonts w:cstheme="minorHAnsi"/>
        </w:rPr>
      </w:pPr>
    </w:p>
    <w:p w14:paraId="6EC0D540" w14:textId="77777777" w:rsidR="00344E5B" w:rsidRDefault="0019758A">
      <w:pPr>
        <w:pStyle w:val="NoSpacing"/>
        <w:rPr>
          <w:b/>
        </w:rPr>
      </w:pPr>
      <w:r>
        <w:rPr>
          <w:b/>
        </w:rPr>
        <w:t>Public Sector Equality Duty</w:t>
      </w:r>
    </w:p>
    <w:p w14:paraId="76C1F5AD" w14:textId="77777777" w:rsidR="00344E5B" w:rsidRDefault="0019758A">
      <w:pPr>
        <w:pStyle w:val="NoSpacing"/>
      </w:pPr>
      <w:r w:rsidRPr="00F659D9">
        <w:t>The Public Sector Equality Duty (PSED)</w:t>
      </w:r>
      <w:r w:rsidRPr="00B625B0">
        <w:t xml:space="preserve"> is</w:t>
      </w:r>
      <w:r>
        <w:t xml:space="preserve"> found in the Equality Act. Compliance with the PSED is a legal requirement for state-funded schools and colleges, advice on this – including on specific duties, is set out in the advice linked in paragraph 90. 92. The PSED places a general duty on schools and colleges to have, in the exercise of their functions, due regard to the need to eliminate unlawful discrimination, harassment and victimisation (and any other conduct prohibited under the Equality </w:t>
      </w:r>
      <w:r>
        <w:lastRenderedPageBreak/>
        <w:t xml:space="preserve">Act), to advance equality of opportunity and foster good relations between those who share a relevant protected characteristic and those who do not. The duty applies to all protected characteristics (see para 87) and means that whenever significant decisions are being 26 made or policies developed, specific consideration must be given to the equality implications of these such as, for example, the need to eliminate unlawful behaviours that relate to them, such as sexual violence and sexual harassment, misogyny/misandry and racism. This is one reason why good record-keeping and monitoring of all forms of abuse and harassment is essential. </w:t>
      </w:r>
    </w:p>
    <w:p w14:paraId="09FAF0C0" w14:textId="77777777" w:rsidR="00344E5B" w:rsidRDefault="0019758A">
      <w:pPr>
        <w:pStyle w:val="NoSpacing"/>
      </w:pPr>
      <w:r>
        <w:t>The PSED helps schools and colleges (which are subject to it) to focus on key issues of concern and how to improve pupil and student outcomes. Some pupils or students may be more at risk of harm from specific issues such as sexual violence, homophobic, biphobic or transphobic bullying or racial discrimination. Such concerns will differ between education settings, but it is important schools and colleges are conscious of disproportionate vulnerabilities and integrate this into their safeguarding policies and procedures. For further information please see Technical Guidance on the Public Sector Equality Duty: England | Equality and Human Rights Commission (equalityhumanrights.com) Data Protection Act 2018 and the UK GDPR 9. It is important that governing bodies and proprietors are aware that among other obligations, the Data Protection Act 2018, and the UK General Data Protection Regulation (UK GDPR) place duties on organisations and individuals to process personal information fairly and lawfully and to keep the information they hold safe and secure. See ICO guidance ‘For Organisations’ which includes information about your obligations and how to comply, including protecting personal information, and providing access to official information.</w:t>
      </w:r>
    </w:p>
    <w:p w14:paraId="7AF2B5CF" w14:textId="77777777" w:rsidR="00344E5B" w:rsidRDefault="00344E5B"/>
    <w:p w14:paraId="4C35D204" w14:textId="77777777" w:rsidR="00344E5B" w:rsidRPr="002F217A" w:rsidRDefault="0019758A">
      <w:pPr>
        <w:rPr>
          <w:b/>
        </w:rPr>
      </w:pPr>
      <w:r w:rsidRPr="002F217A">
        <w:rPr>
          <w:b/>
        </w:rPr>
        <w:t>Pupils Missing Out on Education</w:t>
      </w:r>
      <w:bookmarkEnd w:id="22"/>
    </w:p>
    <w:p w14:paraId="47C6BB32" w14:textId="77777777" w:rsidR="00344E5B" w:rsidRDefault="0019758A">
      <w:r>
        <w:t>The vast majority of children engage positively with school and attend regularly.  However, in order to flourish, some children require an alternative education offer or may require a modified timetable to support a return to full time education provision. It is recognised that children accessing alternative provision or a reduced or modified timetable may have additional vulnerabilities. Ofsted refer to these as Pupils Missing Out On Education (PMOOE), because they are not accessing their education in school in the ‘usual way’. The school will gain consent (if required in statute) from parents to put in place alternative provision and/or a reduced or modified timetable.</w:t>
      </w:r>
    </w:p>
    <w:p w14:paraId="2E083B8A" w14:textId="78A52374" w:rsidR="00344E5B" w:rsidRDefault="0019758A">
      <w:r>
        <w:t>The school will ensure that parents and carers (and the local authority where the pupil has an EHCP) are given clear information about alternative provision placements and reduced or modified timetables: why, when, where, and how they will be reviewed.</w:t>
      </w:r>
    </w:p>
    <w:p w14:paraId="0CE0F6D3" w14:textId="77777777" w:rsidR="00344E5B" w:rsidRDefault="0019758A">
      <w:pPr>
        <w:pStyle w:val="NoSpacing"/>
      </w:pPr>
      <w:r>
        <w:t>The school will keep the placement and timetable under review and involve parents in the review. Reviews will be frequent enough to provide assurance that the off-site education and/or modified timetable is achieving its objectives and that the pupil is benefitting from it. The school will monitor and track children attending alternative provision to ensure that the provision meets the needs of the child. The school will comply with regular data returns requested by the Local Authority, regarding all pupils, of statutory school age, attending alternative provision and/or on a reduced or modified timetable. The school leadership will report to governors of any formal direction of a pupil to alternative provision to improve behaviour. The school leadership will report to governors information regarding the use and effectiveness of the use of alternative provision and modified timetables.</w:t>
      </w:r>
    </w:p>
    <w:p w14:paraId="2D69C064" w14:textId="77777777" w:rsidR="00344E5B" w:rsidRDefault="0019758A">
      <w:pPr>
        <w:pStyle w:val="Heading1"/>
        <w:spacing w:after="0"/>
        <w:ind w:left="720" w:hanging="720"/>
        <w:jc w:val="both"/>
        <w:rPr>
          <w:rFonts w:asciiTheme="minorHAnsi" w:hAnsiTheme="minorHAnsi" w:cstheme="minorHAnsi"/>
          <w:b/>
          <w:color w:val="auto"/>
          <w:sz w:val="22"/>
          <w:szCs w:val="22"/>
        </w:rPr>
      </w:pPr>
      <w:bookmarkStart w:id="23" w:name="_Toc50023811"/>
      <w:r>
        <w:rPr>
          <w:rFonts w:asciiTheme="minorHAnsi" w:hAnsiTheme="minorHAnsi" w:cstheme="minorHAnsi"/>
          <w:b/>
          <w:color w:val="auto"/>
          <w:sz w:val="22"/>
          <w:szCs w:val="22"/>
        </w:rPr>
        <w:t>Restrictive Physical Intervention</w:t>
      </w:r>
      <w:bookmarkEnd w:id="23"/>
    </w:p>
    <w:p w14:paraId="4D067799" w14:textId="77777777" w:rsidR="00344E5B" w:rsidRDefault="0019758A">
      <w:pPr>
        <w:rPr>
          <w:rFonts w:cstheme="minorHAnsi"/>
        </w:rPr>
      </w:pPr>
      <w:r>
        <w:rPr>
          <w:rFonts w:cstheme="minorHAnsi"/>
        </w:rPr>
        <w:t xml:space="preserve">We acknowledge that staff must only ever use physical intervention as a last resort, when a child is at immediate risk of harming him/herself or others, and that at all times it must be the minimal force necessary to prevent injury to another person. Such events should be fully recorded and signed by a </w:t>
      </w:r>
      <w:r>
        <w:rPr>
          <w:rFonts w:cstheme="minorHAnsi"/>
        </w:rPr>
        <w:lastRenderedPageBreak/>
        <w:t>witness. Staff who are likely to need to use physical intervention will be appropriately trained in ‘CPI’ (crisis prevention institute) techniques. Staff understand that physical intervention of a nature which causes injury or distress to a child may be considered under child protection and/or disciplinary procedures.</w:t>
      </w:r>
    </w:p>
    <w:p w14:paraId="0C26F610" w14:textId="77777777" w:rsidR="00344E5B" w:rsidRDefault="0019758A">
      <w:pPr>
        <w:rPr>
          <w:rFonts w:cstheme="minorHAnsi"/>
        </w:rPr>
      </w:pPr>
      <w:r>
        <w:rPr>
          <w:rFonts w:cstheme="minorHAnsi"/>
        </w:rPr>
        <w:t>We recognise that touch is appropriate in the context or working with children, and all staff have been given ‘Safe Practice’ advice to ensure they are clear about their professional boundaries. When applying disciplinary measures such as physical intervention or isolation for children with SEND the school will consider the risks, given the additional vulnerabilities of these chil</w:t>
      </w:r>
      <w:bookmarkStart w:id="24" w:name="_Toc50023810"/>
      <w:r>
        <w:rPr>
          <w:rFonts w:cstheme="minorHAnsi"/>
        </w:rPr>
        <w:t>dren.</w:t>
      </w:r>
    </w:p>
    <w:p w14:paraId="4DBA703F" w14:textId="77777777" w:rsidR="00344E5B" w:rsidRDefault="0019758A">
      <w:pPr>
        <w:jc w:val="both"/>
        <w:rPr>
          <w:rFonts w:cstheme="minorHAnsi"/>
          <w:b/>
        </w:rPr>
      </w:pPr>
      <w:r>
        <w:rPr>
          <w:rFonts w:cstheme="minorHAnsi"/>
          <w:b/>
        </w:rPr>
        <w:t>School Attendance and Behaviour</w:t>
      </w:r>
      <w:bookmarkEnd w:id="24"/>
    </w:p>
    <w:p w14:paraId="0470EFB7" w14:textId="77777777" w:rsidR="00344E5B" w:rsidRDefault="0019758A">
      <w:pPr>
        <w:pStyle w:val="NoSpacing"/>
        <w:rPr>
          <w:b/>
        </w:rPr>
      </w:pPr>
      <w:r>
        <w:t>Additional policies and procedures are in place regarding school attendance and behaviour.</w:t>
      </w:r>
    </w:p>
    <w:p w14:paraId="7BA8F640" w14:textId="77777777" w:rsidR="00344E5B" w:rsidRDefault="0019758A">
      <w:pPr>
        <w:pStyle w:val="NoSpacing"/>
      </w:pPr>
      <w:r>
        <w:t>The school recognises that absence from school and exclusion from school may be indicators of abuse and neglect, including the exploitation of children. The DSL will regularly liaise with members of school staff with responsibility for behaviour and attendance to ensure risk is identified and appropriate intervention is in place to protect children from harm. The school will work in partnership with Surrey Police and other partners for reporting children that go missing from the school site during the school day. Staff will be alert to signs of children at risk of travelling to conflict zones, female genital mutilation and forced marriage.</w:t>
      </w:r>
    </w:p>
    <w:p w14:paraId="1BFBECFD" w14:textId="77777777" w:rsidR="00344E5B" w:rsidRDefault="00344E5B">
      <w:pPr>
        <w:pStyle w:val="NoSpacing"/>
      </w:pPr>
      <w:bookmarkStart w:id="25" w:name="_Toc50023812"/>
    </w:p>
    <w:p w14:paraId="2ABF6394" w14:textId="77777777" w:rsidR="00344E5B" w:rsidRDefault="0019758A">
      <w:pPr>
        <w:pStyle w:val="NoSpacing"/>
        <w:rPr>
          <w:b/>
        </w:rPr>
      </w:pPr>
      <w:r>
        <w:rPr>
          <w:b/>
        </w:rPr>
        <w:t>Whistle-blowing</w:t>
      </w:r>
      <w:bookmarkEnd w:id="25"/>
    </w:p>
    <w:p w14:paraId="0B5BEB0D" w14:textId="77777777" w:rsidR="00344E5B" w:rsidRDefault="00344E5B">
      <w:pPr>
        <w:pStyle w:val="NoSpacing"/>
        <w:rPr>
          <w:b/>
        </w:rPr>
      </w:pPr>
    </w:p>
    <w:p w14:paraId="3AE2EE1C" w14:textId="373DCD2A" w:rsidR="00344E5B" w:rsidRDefault="0019758A">
      <w:pPr>
        <w:pStyle w:val="NoSpacing"/>
      </w:pPr>
      <w:r>
        <w:t xml:space="preserve">We recognise that children cannot be expected to raise concerns in an environment where staff fail to do so. All staff, including supply staff and volunteers, should be aware of their duty to raise concerns, where they exist, about the management of child protection, which may include the attitude or actions of colleagues, poor or unsafe practice and potential failures in the school’s safeguarding arrangements. All staff and regulated volunteers are asked to refer to the whistleblowing policy to follow correct procedures. If it becomes necessary to consult outside the school, they should </w:t>
      </w:r>
      <w:r w:rsidR="00400B45" w:rsidRPr="002F217A">
        <w:t>speak</w:t>
      </w:r>
      <w:r w:rsidRPr="002F217A">
        <w:t xml:space="preserve"> </w:t>
      </w:r>
      <w:r>
        <w:t>to the Area Schools Officer or LADO in accordance with the Whistleblowing Policy.</w:t>
      </w:r>
    </w:p>
    <w:p w14:paraId="2ED587B5" w14:textId="77777777" w:rsidR="00344E5B" w:rsidRDefault="00344E5B">
      <w:pPr>
        <w:pStyle w:val="NoSpacing"/>
      </w:pPr>
    </w:p>
    <w:p w14:paraId="50C3F4EF" w14:textId="77777777" w:rsidR="00344E5B" w:rsidRDefault="0019758A">
      <w:pPr>
        <w:pStyle w:val="NoSpacing"/>
        <w:rPr>
          <w:rFonts w:ascii="Calibri" w:hAnsi="Calibri" w:cs="Arial"/>
        </w:rPr>
      </w:pPr>
      <w:r>
        <w:rPr>
          <w:rFonts w:ascii="Calibri" w:hAnsi="Calibri" w:cs="Arial"/>
        </w:rPr>
        <w:t xml:space="preserve">Or, should the whistle blower feel the need to involve a person external to the school, he or she should contact the Surrey County Council Area Schools Support Service who will refer allegations to other officers of the Council and/or to Strictly Education 4S, as relevant to the nature of the concerns. </w:t>
      </w:r>
    </w:p>
    <w:p w14:paraId="089847EC" w14:textId="77777777" w:rsidR="00344E5B" w:rsidRDefault="0019758A">
      <w:pPr>
        <w:pStyle w:val="NoSpacing"/>
        <w:rPr>
          <w:rFonts w:ascii="Calibri" w:eastAsia="Times New Roman" w:hAnsi="Calibri" w:cs="Arial"/>
        </w:rPr>
      </w:pPr>
      <w:r>
        <w:rPr>
          <w:rFonts w:ascii="Calibri" w:eastAsia="Times New Roman" w:hAnsi="Calibri" w:cs="Arial"/>
        </w:rPr>
        <w:t xml:space="preserve">While the School encourages members of staff to raise their concerns internally, the School also recognises that some staff may feel unable to do this and that they may therefore wish to contact an independent, external organisation to report the concern. </w:t>
      </w:r>
    </w:p>
    <w:p w14:paraId="550BED11" w14:textId="77777777" w:rsidR="00344E5B" w:rsidRDefault="00344E5B">
      <w:pPr>
        <w:pStyle w:val="NoSpacing"/>
        <w:rPr>
          <w:rFonts w:ascii="Arial" w:eastAsia="Times New Roman" w:hAnsi="Arial" w:cs="Arial"/>
        </w:rPr>
      </w:pPr>
    </w:p>
    <w:p w14:paraId="446C84D6" w14:textId="3B05FAE5" w:rsidR="00400B45" w:rsidRDefault="0019758A">
      <w:pPr>
        <w:rPr>
          <w:rFonts w:cstheme="minorHAnsi"/>
          <w:b/>
          <w:i/>
        </w:rPr>
      </w:pPr>
      <w:r>
        <w:t>The NSPCC whistleblowing helpline is also available for staff who do not feel able to raise concerns regarding child protection failures internally or have concerns about a way a concern is being handled by their school. Staff can call: 0800 028 0285 – line is available from 8:00 AM to 8:00 PM, Monday to Friday and Email: help@nspcc.org.uk.</w:t>
      </w:r>
    </w:p>
    <w:p w14:paraId="6048CEE7" w14:textId="000A6BCF" w:rsidR="002F217A" w:rsidRDefault="002F217A">
      <w:pPr>
        <w:rPr>
          <w:rFonts w:cstheme="minorHAnsi"/>
          <w:b/>
          <w:i/>
        </w:rPr>
      </w:pPr>
    </w:p>
    <w:p w14:paraId="2AD6913C" w14:textId="77777777" w:rsidR="002F217A" w:rsidRDefault="002F217A">
      <w:pPr>
        <w:rPr>
          <w:rFonts w:cstheme="minorHAnsi"/>
          <w:b/>
          <w:i/>
        </w:rPr>
      </w:pPr>
    </w:p>
    <w:p w14:paraId="31F51D2F" w14:textId="722F85BD" w:rsidR="00E811C7" w:rsidRDefault="00E811C7">
      <w:pPr>
        <w:rPr>
          <w:rFonts w:cstheme="minorHAnsi"/>
          <w:b/>
          <w:i/>
        </w:rPr>
      </w:pPr>
    </w:p>
    <w:p w14:paraId="242A9B06" w14:textId="77777777" w:rsidR="000535D0" w:rsidRDefault="000535D0">
      <w:pPr>
        <w:rPr>
          <w:rFonts w:cstheme="minorHAnsi"/>
          <w:b/>
          <w:i/>
        </w:rPr>
      </w:pPr>
    </w:p>
    <w:p w14:paraId="32073647" w14:textId="67AB4EA6" w:rsidR="00344E5B" w:rsidRPr="00400B45" w:rsidRDefault="0019758A">
      <w:pPr>
        <w:rPr>
          <w:rFonts w:cstheme="minorHAnsi"/>
          <w:b/>
          <w:i/>
        </w:rPr>
      </w:pPr>
      <w:r w:rsidRPr="00400B45">
        <w:rPr>
          <w:rFonts w:cstheme="minorHAnsi"/>
          <w:b/>
          <w:i/>
        </w:rPr>
        <w:lastRenderedPageBreak/>
        <w:t xml:space="preserve">Part Three: Safer Recruitment </w:t>
      </w:r>
    </w:p>
    <w:p w14:paraId="59BA1ACE" w14:textId="77777777" w:rsidR="00344E5B" w:rsidRPr="00400B45" w:rsidRDefault="0019758A">
      <w:pPr>
        <w:rPr>
          <w:rFonts w:cstheme="minorHAnsi"/>
        </w:rPr>
      </w:pPr>
      <w:r w:rsidRPr="00400B45">
        <w:rPr>
          <w:rFonts w:cstheme="minorHAnsi"/>
        </w:rPr>
        <w:t xml:space="preserve">Training staff for safer recruitment is a priority. A strategic ‘quarterly training’ approach is adhered to ensure that at least 1 Senior member of staff is Safer Recruitment trained at all times. </w:t>
      </w:r>
    </w:p>
    <w:p w14:paraId="53A348F2" w14:textId="2767F62D" w:rsidR="00344E5B" w:rsidRDefault="0019758A">
      <w:pPr>
        <w:shd w:val="clear" w:color="auto" w:fill="FFFFFF"/>
        <w:spacing w:after="240" w:line="360" w:lineRule="atLeast"/>
        <w:rPr>
          <w:rFonts w:eastAsia="Times New Roman" w:cstheme="minorHAnsi"/>
          <w:lang w:eastAsia="en-GB"/>
        </w:rPr>
      </w:pPr>
      <w:r>
        <w:rPr>
          <w:rFonts w:eastAsia="Times New Roman" w:cstheme="minorHAnsi"/>
          <w:lang w:eastAsia="en-GB"/>
        </w:rPr>
        <w:t xml:space="preserve">This training is </w:t>
      </w:r>
      <w:r w:rsidRPr="00844BB9">
        <w:rPr>
          <w:rFonts w:eastAsia="Times New Roman" w:cstheme="minorHAnsi"/>
          <w:lang w:eastAsia="en-GB"/>
        </w:rPr>
        <w:t>provided by the NSP</w:t>
      </w:r>
      <w:r w:rsidR="00844BB9">
        <w:rPr>
          <w:rFonts w:eastAsia="Times New Roman" w:cstheme="minorHAnsi"/>
          <w:lang w:eastAsia="en-GB"/>
        </w:rPr>
        <w:t>C</w:t>
      </w:r>
      <w:r w:rsidRPr="00844BB9">
        <w:rPr>
          <w:rFonts w:eastAsia="Times New Roman" w:cstheme="minorHAnsi"/>
          <w:lang w:eastAsia="en-GB"/>
        </w:rPr>
        <w:t xml:space="preserve">C, It covers: </w:t>
      </w:r>
    </w:p>
    <w:p w14:paraId="3A324C46" w14:textId="77777777" w:rsidR="00344E5B" w:rsidRDefault="0019758A">
      <w:pPr>
        <w:pStyle w:val="NoSpacing"/>
        <w:rPr>
          <w:rFonts w:eastAsia="Times New Roman"/>
          <w:lang w:eastAsia="en-GB"/>
        </w:rPr>
      </w:pPr>
      <w:r>
        <w:rPr>
          <w:rFonts w:eastAsia="Times New Roman"/>
          <w:lang w:eastAsia="en-GB"/>
        </w:rPr>
        <w:t>-preparing to recruit</w:t>
      </w:r>
    </w:p>
    <w:p w14:paraId="36A4E389" w14:textId="77777777" w:rsidR="00344E5B" w:rsidRDefault="0019758A">
      <w:pPr>
        <w:pStyle w:val="NoSpacing"/>
        <w:rPr>
          <w:rFonts w:eastAsia="Times New Roman"/>
          <w:lang w:eastAsia="en-GB"/>
        </w:rPr>
      </w:pPr>
      <w:r>
        <w:rPr>
          <w:rFonts w:eastAsia="Times New Roman"/>
          <w:lang w:eastAsia="en-GB"/>
        </w:rPr>
        <w:t>-shortlisting for interview</w:t>
      </w:r>
    </w:p>
    <w:p w14:paraId="6EB9CAE5" w14:textId="77777777" w:rsidR="00344E5B" w:rsidRDefault="0019758A">
      <w:pPr>
        <w:pStyle w:val="NoSpacing"/>
        <w:rPr>
          <w:rFonts w:eastAsia="Times New Roman"/>
          <w:lang w:eastAsia="en-GB"/>
        </w:rPr>
      </w:pPr>
      <w:r>
        <w:rPr>
          <w:rFonts w:eastAsia="Times New Roman"/>
          <w:lang w:eastAsia="en-GB"/>
        </w:rPr>
        <w:t>-vetting and barring checks</w:t>
      </w:r>
    </w:p>
    <w:p w14:paraId="68A9A202" w14:textId="77777777" w:rsidR="00344E5B" w:rsidRDefault="0019758A">
      <w:pPr>
        <w:pStyle w:val="NoSpacing"/>
        <w:rPr>
          <w:rFonts w:eastAsia="Times New Roman"/>
          <w:lang w:eastAsia="en-GB"/>
        </w:rPr>
      </w:pPr>
      <w:r>
        <w:rPr>
          <w:rFonts w:eastAsia="Times New Roman"/>
          <w:lang w:eastAsia="en-GB"/>
        </w:rPr>
        <w:t>-dealing with concerns identified through vetting and barring checks and assessing risk</w:t>
      </w:r>
    </w:p>
    <w:p w14:paraId="4EB91971" w14:textId="77777777" w:rsidR="00344E5B" w:rsidRDefault="0019758A">
      <w:pPr>
        <w:pStyle w:val="NoSpacing"/>
        <w:rPr>
          <w:rFonts w:eastAsia="Times New Roman"/>
          <w:lang w:eastAsia="en-GB"/>
        </w:rPr>
      </w:pPr>
      <w:r>
        <w:rPr>
          <w:rFonts w:eastAsia="Times New Roman"/>
          <w:lang w:eastAsia="en-GB"/>
        </w:rPr>
        <w:t>-managing allegations of inappropriate behaviour or abuse by a member of staff or volunteer</w:t>
      </w:r>
    </w:p>
    <w:p w14:paraId="7F015F6B" w14:textId="77777777" w:rsidR="00344E5B" w:rsidRPr="002F217A" w:rsidRDefault="0019758A">
      <w:pPr>
        <w:rPr>
          <w:rFonts w:cstheme="minorHAnsi"/>
          <w:b/>
          <w:i/>
        </w:rPr>
      </w:pPr>
      <w:r w:rsidRPr="002F217A">
        <w:rPr>
          <w:rFonts w:cstheme="minorHAnsi"/>
          <w:b/>
          <w:i/>
        </w:rPr>
        <w:t>Applications</w:t>
      </w:r>
    </w:p>
    <w:p w14:paraId="4A8F95C9" w14:textId="6F76E700" w:rsidR="00400B45" w:rsidRPr="00B50797" w:rsidRDefault="0019758A">
      <w:pPr>
        <w:rPr>
          <w:rFonts w:cstheme="minorHAnsi"/>
          <w:u w:val="single"/>
        </w:rPr>
      </w:pPr>
      <w:r w:rsidRPr="00400B45">
        <w:rPr>
          <w:rFonts w:cstheme="minorHAnsi"/>
        </w:rPr>
        <w:t xml:space="preserve">In line with new KCSiE we recognise that any curriculum vitae (CV) should only be accepted </w:t>
      </w:r>
      <w:r w:rsidRPr="00B50797">
        <w:rPr>
          <w:rFonts w:cstheme="minorHAnsi"/>
        </w:rPr>
        <w:t>alongside a full application form and is not sufficient</w:t>
      </w:r>
      <w:r w:rsidR="00E811C7" w:rsidRPr="00B50797">
        <w:rPr>
          <w:rFonts w:cstheme="minorHAnsi"/>
        </w:rPr>
        <w:t xml:space="preserve"> alone. </w:t>
      </w:r>
    </w:p>
    <w:p w14:paraId="72B689BF" w14:textId="72D4034D" w:rsidR="00344E5B" w:rsidRPr="00B50797" w:rsidRDefault="00400B45">
      <w:pPr>
        <w:rPr>
          <w:rFonts w:cstheme="minorHAnsi"/>
        </w:rPr>
      </w:pPr>
      <w:r w:rsidRPr="00B50797">
        <w:rPr>
          <w:rFonts w:cstheme="minorHAnsi"/>
        </w:rPr>
        <w:t xml:space="preserve"> Currently</w:t>
      </w:r>
      <w:r w:rsidR="0019758A" w:rsidRPr="00B50797">
        <w:rPr>
          <w:rFonts w:cstheme="minorHAnsi"/>
        </w:rPr>
        <w:t xml:space="preserve">, our recruitment processes request an application and usual checks. </w:t>
      </w:r>
    </w:p>
    <w:p w14:paraId="1A9AA2B9" w14:textId="77777777" w:rsidR="00B50797" w:rsidRPr="00B50797" w:rsidRDefault="00B50797" w:rsidP="00B50797">
      <w:pPr>
        <w:rPr>
          <w:rFonts w:cstheme="minorHAnsi"/>
        </w:rPr>
      </w:pPr>
      <w:r w:rsidRPr="00B50797">
        <w:rPr>
          <w:rFonts w:cstheme="minorHAnsi"/>
        </w:rPr>
        <w:t>I</w:t>
      </w:r>
      <w:r w:rsidR="0019758A" w:rsidRPr="00B50797">
        <w:rPr>
          <w:rFonts w:cstheme="minorHAnsi"/>
        </w:rPr>
        <w:t xml:space="preserve">n line with new guidance, the school considers online searches as part of </w:t>
      </w:r>
      <w:r w:rsidRPr="00B50797">
        <w:rPr>
          <w:rFonts w:cstheme="minorHAnsi"/>
        </w:rPr>
        <w:t>our</w:t>
      </w:r>
      <w:r w:rsidR="0019758A" w:rsidRPr="00B50797">
        <w:rPr>
          <w:rFonts w:cstheme="minorHAnsi"/>
        </w:rPr>
        <w:t xml:space="preserve"> due diligence checks on shortlisted candidates</w:t>
      </w:r>
      <w:r w:rsidR="00891C6A" w:rsidRPr="00B50797">
        <w:rPr>
          <w:rFonts w:cstheme="minorHAnsi"/>
        </w:rPr>
        <w:t xml:space="preserve">. </w:t>
      </w:r>
      <w:r w:rsidRPr="00B50797">
        <w:rPr>
          <w:rFonts w:cstheme="minorHAnsi"/>
        </w:rPr>
        <w:t>Paragraph 221 of KCSiE 2022 states that schools and colleges should consider carrying out an online search as part of their due diligence on shortlisted candidates.</w:t>
      </w:r>
    </w:p>
    <w:p w14:paraId="643FEAE8" w14:textId="3961640E" w:rsidR="00B50797" w:rsidRPr="00B50797" w:rsidRDefault="00B50797" w:rsidP="00B50797">
      <w:pPr>
        <w:rPr>
          <w:rFonts w:cstheme="minorHAnsi"/>
        </w:rPr>
      </w:pPr>
      <w:r w:rsidRPr="00B50797">
        <w:rPr>
          <w:rFonts w:cstheme="minorHAnsi"/>
        </w:rPr>
        <w:t>From September 2022 applicants will be subject to an online search if shortlisted. The search isn’t part of the shortlisting process itself, and applicants will have a chance to address any issues of concern that come up during the search at interview.</w:t>
      </w:r>
    </w:p>
    <w:p w14:paraId="5FCF6A95" w14:textId="16EBCFCD" w:rsidR="00344E5B" w:rsidRPr="00B50797" w:rsidRDefault="00891C6A">
      <w:pPr>
        <w:rPr>
          <w:rFonts w:cstheme="minorHAnsi"/>
        </w:rPr>
      </w:pPr>
      <w:r w:rsidRPr="00B50797">
        <w:rPr>
          <w:rFonts w:cstheme="minorHAnsi"/>
          <w:u w:val="single"/>
        </w:rPr>
        <w:t>As online checks are a new aspect of KCSiE safeguarding leads have carefully considered the processes required. As such the following procedures are followed:</w:t>
      </w:r>
      <w:r w:rsidRPr="00B50797">
        <w:rPr>
          <w:rFonts w:cstheme="minorHAnsi"/>
        </w:rPr>
        <w:t xml:space="preserve"> </w:t>
      </w:r>
    </w:p>
    <w:p w14:paraId="6677F503" w14:textId="77777777" w:rsidR="00B50797" w:rsidRPr="00B50797" w:rsidRDefault="00B50797" w:rsidP="00B50797">
      <w:r w:rsidRPr="00B50797">
        <w:t>Finding out personal information about a candidate can lead to unconscious bias. Therefore, the person conducting the searches will not have any involvement in conducting interviews or making decisions about recruitment and will follow the search process detailed below for all applicants.</w:t>
      </w:r>
    </w:p>
    <w:p w14:paraId="22FF5D71" w14:textId="77777777" w:rsidR="00B50797" w:rsidRPr="00B50797" w:rsidRDefault="00B50797" w:rsidP="00B50797">
      <w:r w:rsidRPr="00B50797">
        <w:t>The search will include the following terms in Google and only the first page of results will be reviewed:</w:t>
      </w:r>
    </w:p>
    <w:p w14:paraId="39B07A5D" w14:textId="77777777" w:rsidR="00B50797" w:rsidRDefault="00B50797" w:rsidP="00B50797">
      <w:pPr>
        <w:pStyle w:val="ListParagraph"/>
        <w:numPr>
          <w:ilvl w:val="0"/>
          <w:numId w:val="18"/>
        </w:numPr>
      </w:pPr>
      <w:r>
        <w:t>‘</w:t>
      </w:r>
      <w:r w:rsidRPr="009A572E">
        <w:t>Applicants</w:t>
      </w:r>
      <w:r>
        <w:t xml:space="preserve"> name’</w:t>
      </w:r>
    </w:p>
    <w:p w14:paraId="4253121C" w14:textId="77777777" w:rsidR="00B50797" w:rsidRDefault="00B50797" w:rsidP="00B50797">
      <w:pPr>
        <w:pStyle w:val="ListParagraph"/>
        <w:numPr>
          <w:ilvl w:val="0"/>
          <w:numId w:val="18"/>
        </w:numPr>
      </w:pPr>
      <w:r>
        <w:t>‘</w:t>
      </w:r>
      <w:r w:rsidRPr="009A572E">
        <w:t>Applicants</w:t>
      </w:r>
      <w:r>
        <w:t xml:space="preserve"> name’ + ‘current school/employment’</w:t>
      </w:r>
    </w:p>
    <w:p w14:paraId="07EA8B3A" w14:textId="77777777" w:rsidR="00B50797" w:rsidRDefault="00B50797" w:rsidP="00B50797">
      <w:pPr>
        <w:pStyle w:val="ListParagraph"/>
        <w:numPr>
          <w:ilvl w:val="0"/>
          <w:numId w:val="18"/>
        </w:numPr>
      </w:pPr>
      <w:r>
        <w:t>‘</w:t>
      </w:r>
      <w:r w:rsidRPr="009A572E">
        <w:t>Applicants</w:t>
      </w:r>
      <w:r>
        <w:t xml:space="preserve"> name’ + ‘previous school/employment’</w:t>
      </w:r>
    </w:p>
    <w:p w14:paraId="4BEBD562" w14:textId="77777777" w:rsidR="00B50797" w:rsidRDefault="00B50797" w:rsidP="00B50797">
      <w:pPr>
        <w:pStyle w:val="ListParagraph"/>
        <w:numPr>
          <w:ilvl w:val="0"/>
          <w:numId w:val="18"/>
        </w:numPr>
      </w:pPr>
      <w:r>
        <w:t>‘</w:t>
      </w:r>
      <w:r w:rsidRPr="009A572E">
        <w:t>Applicants</w:t>
      </w:r>
      <w:r>
        <w:t xml:space="preserve"> name’ + ‘educational institution’</w:t>
      </w:r>
    </w:p>
    <w:p w14:paraId="3165FBFA" w14:textId="77777777" w:rsidR="00B50797" w:rsidRDefault="00B50797" w:rsidP="00B50797">
      <w:pPr>
        <w:pStyle w:val="ListParagraph"/>
        <w:numPr>
          <w:ilvl w:val="0"/>
          <w:numId w:val="18"/>
        </w:numPr>
      </w:pPr>
      <w:r>
        <w:t>‘</w:t>
      </w:r>
      <w:r w:rsidRPr="009A572E">
        <w:t>Applicants</w:t>
      </w:r>
      <w:r>
        <w:t xml:space="preserve"> name’ + ‘job title’</w:t>
      </w:r>
    </w:p>
    <w:p w14:paraId="30806476" w14:textId="77777777" w:rsidR="00B50797" w:rsidRDefault="00B50797" w:rsidP="00B50797">
      <w:r>
        <w:t>We will also search the following websites for the applicant’s name and will be looking at the top 10 results: LinkedIn, Twitter, Facebook, the applicant’s current schools website.</w:t>
      </w:r>
    </w:p>
    <w:p w14:paraId="489AD703" w14:textId="77777777" w:rsidR="00B50797" w:rsidRDefault="00B50797" w:rsidP="00B50797">
      <w:r>
        <w:t xml:space="preserve">We will only record information that suggests the candidate is unqualified for the role, poses a potential safeguarding risk, or risks damaging the reputation of the school. Irrelevant personal information will be excluded from the search ensuring we </w:t>
      </w:r>
      <w:r w:rsidRPr="0069405D">
        <w:t>comply with the 7 principles of data processing set out under the UK GDPR</w:t>
      </w:r>
    </w:p>
    <w:p w14:paraId="77376740" w14:textId="77777777" w:rsidR="00B50797" w:rsidRDefault="00B50797" w:rsidP="00B50797">
      <w:r>
        <w:t>Every piece of personal data that we record following an online search will be:</w:t>
      </w:r>
    </w:p>
    <w:p w14:paraId="2381084C" w14:textId="77777777" w:rsidR="00B50797" w:rsidRDefault="00B50797" w:rsidP="00B50797">
      <w:pPr>
        <w:pStyle w:val="ListParagraph"/>
        <w:numPr>
          <w:ilvl w:val="0"/>
          <w:numId w:val="19"/>
        </w:numPr>
      </w:pPr>
      <w:r>
        <w:lastRenderedPageBreak/>
        <w:t>Processed lawfully, fairly and transparently;</w:t>
      </w:r>
    </w:p>
    <w:p w14:paraId="282823CD" w14:textId="77777777" w:rsidR="00B50797" w:rsidRDefault="00B50797" w:rsidP="00B50797">
      <w:pPr>
        <w:pStyle w:val="ListParagraph"/>
        <w:numPr>
          <w:ilvl w:val="0"/>
          <w:numId w:val="19"/>
        </w:numPr>
      </w:pPr>
      <w:r>
        <w:t>Collected for specific, explicit and legitimate purposes;</w:t>
      </w:r>
    </w:p>
    <w:p w14:paraId="26F2414C" w14:textId="77777777" w:rsidR="00B50797" w:rsidRDefault="00B50797" w:rsidP="00B50797">
      <w:pPr>
        <w:pStyle w:val="ListParagraph"/>
        <w:numPr>
          <w:ilvl w:val="0"/>
          <w:numId w:val="19"/>
        </w:numPr>
      </w:pPr>
      <w:r>
        <w:t>Adequate, relevant and limited to what is necessary to achieve your purpose with it;</w:t>
      </w:r>
    </w:p>
    <w:p w14:paraId="36BFC193" w14:textId="77777777" w:rsidR="00B50797" w:rsidRDefault="00B50797" w:rsidP="00B50797">
      <w:pPr>
        <w:pStyle w:val="ListParagraph"/>
        <w:numPr>
          <w:ilvl w:val="0"/>
          <w:numId w:val="19"/>
        </w:numPr>
      </w:pPr>
      <w:r>
        <w:t>Accurate and kept up to date;</w:t>
      </w:r>
    </w:p>
    <w:p w14:paraId="7571EA62" w14:textId="77777777" w:rsidR="00B50797" w:rsidRDefault="00B50797" w:rsidP="00B50797">
      <w:pPr>
        <w:pStyle w:val="ListParagraph"/>
        <w:numPr>
          <w:ilvl w:val="0"/>
          <w:numId w:val="19"/>
        </w:numPr>
      </w:pPr>
      <w:r>
        <w:t>Processed and held securely;</w:t>
      </w:r>
    </w:p>
    <w:p w14:paraId="2E39A478" w14:textId="77777777" w:rsidR="00B50797" w:rsidRDefault="00B50797" w:rsidP="00B50797">
      <w:pPr>
        <w:pStyle w:val="ListParagraph"/>
        <w:numPr>
          <w:ilvl w:val="0"/>
          <w:numId w:val="19"/>
        </w:numPr>
      </w:pPr>
      <w:r>
        <w:t>Only retained for as long as is necessary to achieve your purpose with it.</w:t>
      </w:r>
    </w:p>
    <w:p w14:paraId="7467549A" w14:textId="77777777" w:rsidR="00B50797" w:rsidRDefault="00B50797" w:rsidP="00B50797">
      <w:r>
        <w:t xml:space="preserve">The basis of carrying out an online search and the </w:t>
      </w:r>
      <w:r w:rsidRPr="0069405D">
        <w:t xml:space="preserve">processing </w:t>
      </w:r>
      <w:r>
        <w:t xml:space="preserve">of </w:t>
      </w:r>
      <w:r w:rsidRPr="0069405D">
        <w:t xml:space="preserve">data </w:t>
      </w:r>
      <w:r>
        <w:t xml:space="preserve">is </w:t>
      </w:r>
      <w:r w:rsidRPr="0069405D">
        <w:t>to carry out our duty of safeguarding and safer recruitment, which is in the public interest.</w:t>
      </w:r>
    </w:p>
    <w:p w14:paraId="6F8FAF35" w14:textId="77777777" w:rsidR="00B50797" w:rsidRPr="00891C6A" w:rsidRDefault="00B50797">
      <w:pPr>
        <w:rPr>
          <w:rFonts w:cstheme="minorHAnsi"/>
          <w:i/>
        </w:rPr>
      </w:pPr>
    </w:p>
    <w:p w14:paraId="393E9F25" w14:textId="502B4BA1" w:rsidR="00E811C7" w:rsidRPr="00844BB9" w:rsidRDefault="00E811C7" w:rsidP="00E811C7">
      <w:pPr>
        <w:pStyle w:val="NoSpacing"/>
        <w:rPr>
          <w:b/>
        </w:rPr>
      </w:pPr>
      <w:r w:rsidRPr="00844BB9">
        <w:rPr>
          <w:b/>
        </w:rPr>
        <w:t>Prevent Duty</w:t>
      </w:r>
    </w:p>
    <w:p w14:paraId="7FA86FD9" w14:textId="29F712BE" w:rsidR="00E811C7" w:rsidRPr="000535D0" w:rsidRDefault="00E811C7" w:rsidP="000535D0">
      <w:pPr>
        <w:pStyle w:val="NoSpacing"/>
        <w:sectPr w:rsidR="00E811C7" w:rsidRPr="000535D0">
          <w:headerReference w:type="even" r:id="rId29"/>
          <w:headerReference w:type="default" r:id="rId30"/>
          <w:footerReference w:type="default" r:id="rId31"/>
          <w:headerReference w:type="first" r:id="rId32"/>
          <w:type w:val="continuous"/>
          <w:pgSz w:w="11906" w:h="16838"/>
          <w:pgMar w:top="1440" w:right="1440" w:bottom="1440" w:left="1440" w:header="709" w:footer="709" w:gutter="0"/>
          <w:cols w:space="708"/>
          <w:docGrid w:linePitch="360"/>
        </w:sectPr>
      </w:pPr>
      <w:r w:rsidRPr="00ED488A">
        <w:t xml:space="preserve">All staff are trained in the Prevent Duty on a regular basis. This training is done on a bi annual basis. They are able to recognise and act when they see vulnerabilities around radicalisation. </w:t>
      </w:r>
    </w:p>
    <w:p w14:paraId="18B09444" w14:textId="1A2963CD" w:rsidR="00344E5B" w:rsidRDefault="0019758A">
      <w:pPr>
        <w:pStyle w:val="Default"/>
        <w:jc w:val="both"/>
        <w:rPr>
          <w:rFonts w:asciiTheme="minorHAnsi" w:hAnsiTheme="minorHAnsi" w:cstheme="minorHAnsi"/>
          <w:b/>
          <w:color w:val="auto"/>
          <w:sz w:val="22"/>
          <w:szCs w:val="22"/>
        </w:rPr>
      </w:pPr>
      <w:r w:rsidRPr="00844BB9">
        <w:rPr>
          <w:rFonts w:asciiTheme="minorHAnsi" w:hAnsiTheme="minorHAnsi" w:cstheme="minorHAnsi"/>
          <w:b/>
          <w:color w:val="auto"/>
          <w:sz w:val="22"/>
          <w:szCs w:val="22"/>
        </w:rPr>
        <w:lastRenderedPageBreak/>
        <w:t>Indicators of emotional abuse – Appendix 1</w:t>
      </w:r>
      <w:r>
        <w:rPr>
          <w:rFonts w:asciiTheme="minorHAnsi" w:hAnsiTheme="minorHAnsi" w:cstheme="minorHAnsi"/>
          <w:b/>
          <w:color w:val="auto"/>
          <w:sz w:val="22"/>
          <w:szCs w:val="22"/>
        </w:rPr>
        <w:t xml:space="preserve"> </w:t>
      </w:r>
    </w:p>
    <w:p w14:paraId="4934A615" w14:textId="77777777" w:rsidR="00344E5B" w:rsidRDefault="00344E5B">
      <w:pPr>
        <w:pStyle w:val="Default"/>
        <w:jc w:val="both"/>
        <w:rPr>
          <w:rFonts w:asciiTheme="minorHAnsi" w:hAnsiTheme="minorHAnsi" w:cstheme="minorHAnsi"/>
          <w:color w:val="auto"/>
          <w:sz w:val="22"/>
          <w:szCs w:val="22"/>
        </w:rPr>
      </w:pPr>
    </w:p>
    <w:p w14:paraId="03D44202" w14:textId="77777777" w:rsidR="00344E5B" w:rsidRDefault="00344E5B">
      <w:pPr>
        <w:pStyle w:val="Default"/>
        <w:jc w:val="both"/>
        <w:rPr>
          <w:rFonts w:asciiTheme="minorHAnsi" w:hAnsiTheme="minorHAnsi" w:cstheme="minorHAnsi"/>
          <w:b/>
          <w:color w:val="auto"/>
          <w:sz w:val="22"/>
          <w:szCs w:val="22"/>
        </w:rPr>
      </w:pPr>
    </w:p>
    <w:tbl>
      <w:tblPr>
        <w:tblStyle w:val="TableGrid"/>
        <w:tblW w:w="0" w:type="auto"/>
        <w:tblLook w:val="04A0" w:firstRow="1" w:lastRow="0" w:firstColumn="1" w:lastColumn="0" w:noHBand="0" w:noVBand="1"/>
      </w:tblPr>
      <w:tblGrid>
        <w:gridCol w:w="2421"/>
        <w:gridCol w:w="2318"/>
        <w:gridCol w:w="2311"/>
        <w:gridCol w:w="1966"/>
      </w:tblGrid>
      <w:tr w:rsidR="00344E5B" w14:paraId="1A625782" w14:textId="77777777">
        <w:tc>
          <w:tcPr>
            <w:tcW w:w="2579" w:type="dxa"/>
          </w:tcPr>
          <w:p w14:paraId="00F4FA0E" w14:textId="77777777" w:rsidR="00344E5B" w:rsidRDefault="0019758A">
            <w:pPr>
              <w:pStyle w:val="Default"/>
              <w:rPr>
                <w:rFonts w:asciiTheme="minorHAnsi" w:hAnsiTheme="minorHAnsi" w:cstheme="minorHAnsi"/>
                <w:b/>
                <w:color w:val="auto"/>
                <w:sz w:val="22"/>
                <w:szCs w:val="22"/>
              </w:rPr>
            </w:pPr>
            <w:bookmarkStart w:id="26" w:name="_Hlk118618614"/>
            <w:r>
              <w:rPr>
                <w:rFonts w:asciiTheme="minorHAnsi" w:hAnsiTheme="minorHAnsi" w:cstheme="minorHAnsi"/>
                <w:b/>
                <w:color w:val="auto"/>
                <w:sz w:val="22"/>
                <w:szCs w:val="22"/>
              </w:rPr>
              <w:t>De</w:t>
            </w:r>
            <w:r>
              <w:rPr>
                <w:rFonts w:asciiTheme="minorHAnsi" w:hAnsiTheme="minorHAnsi" w:cstheme="minorHAnsi"/>
                <w:b/>
                <w:bCs/>
                <w:color w:val="auto"/>
                <w:sz w:val="22"/>
                <w:szCs w:val="22"/>
              </w:rPr>
              <w:t xml:space="preserve">velopmental issues </w:t>
            </w:r>
          </w:p>
          <w:p w14:paraId="5129AED2" w14:textId="77777777" w:rsidR="00344E5B" w:rsidRDefault="0019758A">
            <w:pPr>
              <w:pStyle w:val="Default"/>
              <w:rPr>
                <w:rFonts w:asciiTheme="minorHAnsi" w:hAnsiTheme="minorHAnsi" w:cstheme="minorHAnsi"/>
                <w:color w:val="auto"/>
                <w:sz w:val="22"/>
                <w:szCs w:val="22"/>
              </w:rPr>
            </w:pPr>
            <w:r>
              <w:rPr>
                <w:rFonts w:asciiTheme="minorHAnsi" w:hAnsiTheme="minorHAnsi" w:cstheme="minorHAnsi"/>
                <w:color w:val="auto"/>
                <w:sz w:val="22"/>
                <w:szCs w:val="22"/>
              </w:rPr>
              <w:t xml:space="preserve">-Delays in physical, mental and emotional development </w:t>
            </w:r>
          </w:p>
          <w:p w14:paraId="47248FEC" w14:textId="77777777" w:rsidR="00344E5B" w:rsidRDefault="0019758A">
            <w:pPr>
              <w:pStyle w:val="Default"/>
              <w:rPr>
                <w:rFonts w:asciiTheme="minorHAnsi" w:hAnsiTheme="minorHAnsi" w:cstheme="minorHAnsi"/>
                <w:color w:val="auto"/>
                <w:sz w:val="22"/>
                <w:szCs w:val="22"/>
              </w:rPr>
            </w:pPr>
            <w:r>
              <w:rPr>
                <w:rFonts w:asciiTheme="minorHAnsi" w:hAnsiTheme="minorHAnsi" w:cstheme="minorHAnsi"/>
                <w:color w:val="auto"/>
                <w:sz w:val="22"/>
                <w:szCs w:val="22"/>
              </w:rPr>
              <w:t xml:space="preserve">-Poor school performance </w:t>
            </w:r>
          </w:p>
          <w:p w14:paraId="60B229AC" w14:textId="77777777" w:rsidR="00344E5B" w:rsidRDefault="0019758A">
            <w:pPr>
              <w:pStyle w:val="Default"/>
              <w:rPr>
                <w:rFonts w:asciiTheme="minorHAnsi" w:hAnsiTheme="minorHAnsi" w:cstheme="minorHAnsi"/>
                <w:color w:val="auto"/>
                <w:sz w:val="22"/>
                <w:szCs w:val="22"/>
              </w:rPr>
            </w:pPr>
            <w:r>
              <w:rPr>
                <w:rFonts w:asciiTheme="minorHAnsi" w:hAnsiTheme="minorHAnsi" w:cstheme="minorHAnsi"/>
                <w:color w:val="auto"/>
                <w:sz w:val="22"/>
                <w:szCs w:val="22"/>
              </w:rPr>
              <w:t xml:space="preserve">-Speech disorders, particularly sudden disorders or changes. </w:t>
            </w:r>
          </w:p>
          <w:p w14:paraId="2DF59CA1" w14:textId="77777777" w:rsidR="00344E5B" w:rsidRDefault="00344E5B">
            <w:pPr>
              <w:pStyle w:val="Default"/>
              <w:rPr>
                <w:rFonts w:asciiTheme="minorHAnsi" w:hAnsiTheme="minorHAnsi" w:cstheme="minorHAnsi"/>
                <w:b/>
                <w:color w:val="auto"/>
                <w:sz w:val="22"/>
                <w:szCs w:val="22"/>
              </w:rPr>
            </w:pPr>
          </w:p>
        </w:tc>
        <w:tc>
          <w:tcPr>
            <w:tcW w:w="2502" w:type="dxa"/>
          </w:tcPr>
          <w:p w14:paraId="42868A9B" w14:textId="77777777" w:rsidR="00344E5B" w:rsidRDefault="0019758A">
            <w:pPr>
              <w:autoSpaceDE w:val="0"/>
              <w:autoSpaceDN w:val="0"/>
              <w:adjustRightInd w:val="0"/>
              <w:rPr>
                <w:rFonts w:cstheme="minorHAnsi"/>
                <w:b/>
              </w:rPr>
            </w:pPr>
            <w:r>
              <w:rPr>
                <w:rFonts w:cstheme="minorHAnsi"/>
                <w:b/>
                <w:bCs/>
              </w:rPr>
              <w:t xml:space="preserve">Behaviour </w:t>
            </w:r>
          </w:p>
          <w:p w14:paraId="3E80260A" w14:textId="77777777" w:rsidR="00344E5B" w:rsidRDefault="0019758A">
            <w:pPr>
              <w:autoSpaceDE w:val="0"/>
              <w:autoSpaceDN w:val="0"/>
              <w:adjustRightInd w:val="0"/>
              <w:rPr>
                <w:rFonts w:cstheme="minorHAnsi"/>
              </w:rPr>
            </w:pPr>
            <w:r>
              <w:rPr>
                <w:rFonts w:cstheme="minorHAnsi"/>
              </w:rPr>
              <w:t xml:space="preserve">-Acceptance of punishment which appears excessive </w:t>
            </w:r>
          </w:p>
          <w:p w14:paraId="55401D48" w14:textId="77777777" w:rsidR="00344E5B" w:rsidRDefault="0019758A">
            <w:pPr>
              <w:autoSpaceDE w:val="0"/>
              <w:autoSpaceDN w:val="0"/>
              <w:adjustRightInd w:val="0"/>
              <w:rPr>
                <w:rFonts w:cstheme="minorHAnsi"/>
              </w:rPr>
            </w:pPr>
            <w:r>
              <w:rPr>
                <w:rFonts w:cstheme="minorHAnsi"/>
              </w:rPr>
              <w:t xml:space="preserve">-Over-reaction to mistakes </w:t>
            </w:r>
          </w:p>
          <w:p w14:paraId="17B03038" w14:textId="77777777" w:rsidR="00344E5B" w:rsidRDefault="0019758A">
            <w:pPr>
              <w:autoSpaceDE w:val="0"/>
              <w:autoSpaceDN w:val="0"/>
              <w:adjustRightInd w:val="0"/>
              <w:rPr>
                <w:rFonts w:cstheme="minorHAnsi"/>
              </w:rPr>
            </w:pPr>
            <w:r>
              <w:rPr>
                <w:rFonts w:cstheme="minorHAnsi"/>
              </w:rPr>
              <w:t>-Continual self-deprecation (I’m stupid, ugly, worthless etc)</w:t>
            </w:r>
          </w:p>
          <w:p w14:paraId="5D369EBF" w14:textId="77777777" w:rsidR="00344E5B" w:rsidRDefault="0019758A">
            <w:pPr>
              <w:autoSpaceDE w:val="0"/>
              <w:autoSpaceDN w:val="0"/>
              <w:adjustRightInd w:val="0"/>
              <w:rPr>
                <w:rFonts w:cstheme="minorHAnsi"/>
              </w:rPr>
            </w:pPr>
            <w:r>
              <w:rPr>
                <w:rFonts w:cstheme="minorHAnsi"/>
              </w:rPr>
              <w:t xml:space="preserve">-Neurotic behaviour (such as rocking, hair-twisting, thumb-sucking) </w:t>
            </w:r>
          </w:p>
          <w:p w14:paraId="1374ED64" w14:textId="77777777" w:rsidR="00344E5B" w:rsidRDefault="0019758A">
            <w:pPr>
              <w:autoSpaceDE w:val="0"/>
              <w:autoSpaceDN w:val="0"/>
              <w:adjustRightInd w:val="0"/>
              <w:rPr>
                <w:rFonts w:cstheme="minorHAnsi"/>
              </w:rPr>
            </w:pPr>
            <w:r>
              <w:rPr>
                <w:rFonts w:cstheme="minorHAnsi"/>
              </w:rPr>
              <w:t xml:space="preserve">-Self-mutilation </w:t>
            </w:r>
          </w:p>
          <w:p w14:paraId="07C3CD4E" w14:textId="77777777" w:rsidR="00344E5B" w:rsidRDefault="0019758A">
            <w:pPr>
              <w:autoSpaceDE w:val="0"/>
              <w:autoSpaceDN w:val="0"/>
              <w:adjustRightInd w:val="0"/>
              <w:rPr>
                <w:rFonts w:cstheme="minorHAnsi"/>
              </w:rPr>
            </w:pPr>
            <w:r>
              <w:rPr>
                <w:rFonts w:cstheme="minorHAnsi"/>
              </w:rPr>
              <w:t xml:space="preserve">-Suicide attempts </w:t>
            </w:r>
          </w:p>
          <w:p w14:paraId="7DA7D0BF" w14:textId="77777777" w:rsidR="00344E5B" w:rsidRDefault="0019758A">
            <w:pPr>
              <w:autoSpaceDE w:val="0"/>
              <w:autoSpaceDN w:val="0"/>
              <w:adjustRightInd w:val="0"/>
              <w:rPr>
                <w:rFonts w:cstheme="minorHAnsi"/>
              </w:rPr>
            </w:pPr>
            <w:r>
              <w:rPr>
                <w:rFonts w:cstheme="minorHAnsi"/>
              </w:rPr>
              <w:t xml:space="preserve">-Drug/solvent abuse </w:t>
            </w:r>
          </w:p>
          <w:p w14:paraId="2A001E0F" w14:textId="77777777" w:rsidR="00344E5B" w:rsidRDefault="0019758A">
            <w:pPr>
              <w:autoSpaceDE w:val="0"/>
              <w:autoSpaceDN w:val="0"/>
              <w:adjustRightInd w:val="0"/>
              <w:rPr>
                <w:rFonts w:cstheme="minorHAnsi"/>
              </w:rPr>
            </w:pPr>
            <w:r>
              <w:rPr>
                <w:rFonts w:cstheme="minorHAnsi"/>
              </w:rPr>
              <w:t xml:space="preserve">-Running away </w:t>
            </w:r>
          </w:p>
          <w:p w14:paraId="618DE3DD" w14:textId="77777777" w:rsidR="00344E5B" w:rsidRDefault="0019758A">
            <w:pPr>
              <w:autoSpaceDE w:val="0"/>
              <w:autoSpaceDN w:val="0"/>
              <w:adjustRightInd w:val="0"/>
              <w:rPr>
                <w:rFonts w:cstheme="minorHAnsi"/>
              </w:rPr>
            </w:pPr>
            <w:r>
              <w:rPr>
                <w:rFonts w:cstheme="minorHAnsi"/>
              </w:rPr>
              <w:t xml:space="preserve">-Compulsive stealing, scavenging </w:t>
            </w:r>
          </w:p>
          <w:p w14:paraId="1B6B7AE4" w14:textId="77777777" w:rsidR="00344E5B" w:rsidRDefault="0019758A">
            <w:pPr>
              <w:autoSpaceDE w:val="0"/>
              <w:autoSpaceDN w:val="0"/>
              <w:adjustRightInd w:val="0"/>
              <w:rPr>
                <w:rFonts w:cstheme="minorHAnsi"/>
              </w:rPr>
            </w:pPr>
            <w:r>
              <w:rPr>
                <w:rFonts w:cstheme="minorHAnsi"/>
              </w:rPr>
              <w:t xml:space="preserve">-Acting out </w:t>
            </w:r>
          </w:p>
          <w:p w14:paraId="05563BFF" w14:textId="77777777" w:rsidR="00344E5B" w:rsidRDefault="0019758A">
            <w:pPr>
              <w:autoSpaceDE w:val="0"/>
              <w:autoSpaceDN w:val="0"/>
              <w:adjustRightInd w:val="0"/>
              <w:rPr>
                <w:rFonts w:cstheme="minorHAnsi"/>
              </w:rPr>
            </w:pPr>
            <w:r>
              <w:rPr>
                <w:rFonts w:cstheme="minorHAnsi"/>
              </w:rPr>
              <w:t xml:space="preserve">-Poor trust in significant adults </w:t>
            </w:r>
          </w:p>
          <w:p w14:paraId="58485DD5" w14:textId="77777777" w:rsidR="00344E5B" w:rsidRDefault="0019758A">
            <w:pPr>
              <w:autoSpaceDE w:val="0"/>
              <w:autoSpaceDN w:val="0"/>
              <w:adjustRightInd w:val="0"/>
              <w:rPr>
                <w:rFonts w:cstheme="minorHAnsi"/>
              </w:rPr>
            </w:pPr>
            <w:r>
              <w:rPr>
                <w:rFonts w:cstheme="minorHAnsi"/>
              </w:rPr>
              <w:t xml:space="preserve">-Regressive behaviour – e.g., wetting </w:t>
            </w:r>
          </w:p>
          <w:p w14:paraId="6B44970F" w14:textId="77777777" w:rsidR="00344E5B" w:rsidRDefault="0019758A">
            <w:pPr>
              <w:autoSpaceDE w:val="0"/>
              <w:autoSpaceDN w:val="0"/>
              <w:adjustRightInd w:val="0"/>
              <w:rPr>
                <w:rFonts w:cstheme="minorHAnsi"/>
              </w:rPr>
            </w:pPr>
            <w:r>
              <w:rPr>
                <w:rFonts w:cstheme="minorHAnsi"/>
              </w:rPr>
              <w:t xml:space="preserve">-Eating disorders </w:t>
            </w:r>
          </w:p>
          <w:p w14:paraId="4163FCC1" w14:textId="77777777" w:rsidR="00344E5B" w:rsidRDefault="0019758A">
            <w:pPr>
              <w:autoSpaceDE w:val="0"/>
              <w:autoSpaceDN w:val="0"/>
              <w:adjustRightInd w:val="0"/>
              <w:rPr>
                <w:rFonts w:cstheme="minorHAnsi"/>
              </w:rPr>
            </w:pPr>
            <w:r>
              <w:rPr>
                <w:rFonts w:cstheme="minorHAnsi"/>
              </w:rPr>
              <w:t xml:space="preserve">-Destructive tendencies </w:t>
            </w:r>
          </w:p>
          <w:p w14:paraId="33E45DF1" w14:textId="77777777" w:rsidR="00344E5B" w:rsidRDefault="0019758A">
            <w:pPr>
              <w:autoSpaceDE w:val="0"/>
              <w:autoSpaceDN w:val="0"/>
              <w:adjustRightInd w:val="0"/>
              <w:rPr>
                <w:rFonts w:cstheme="minorHAnsi"/>
              </w:rPr>
            </w:pPr>
            <w:r>
              <w:rPr>
                <w:rFonts w:cstheme="minorHAnsi"/>
              </w:rPr>
              <w:t xml:space="preserve">-Neurotic behaviour </w:t>
            </w:r>
          </w:p>
          <w:p w14:paraId="5AF4BA9E" w14:textId="77777777" w:rsidR="00344E5B" w:rsidRDefault="0019758A">
            <w:pPr>
              <w:autoSpaceDE w:val="0"/>
              <w:autoSpaceDN w:val="0"/>
              <w:adjustRightInd w:val="0"/>
              <w:rPr>
                <w:rFonts w:cstheme="minorHAnsi"/>
              </w:rPr>
            </w:pPr>
            <w:r>
              <w:rPr>
                <w:rFonts w:cstheme="minorHAnsi"/>
              </w:rPr>
              <w:t xml:space="preserve">-Arriving early at school, leaving late </w:t>
            </w:r>
          </w:p>
          <w:p w14:paraId="79A837F4" w14:textId="77777777" w:rsidR="00344E5B" w:rsidRDefault="00344E5B">
            <w:pPr>
              <w:pStyle w:val="Default"/>
              <w:rPr>
                <w:rFonts w:asciiTheme="minorHAnsi" w:hAnsiTheme="minorHAnsi" w:cstheme="minorHAnsi"/>
                <w:b/>
                <w:color w:val="auto"/>
                <w:sz w:val="22"/>
                <w:szCs w:val="22"/>
              </w:rPr>
            </w:pPr>
          </w:p>
        </w:tc>
        <w:tc>
          <w:tcPr>
            <w:tcW w:w="2496" w:type="dxa"/>
          </w:tcPr>
          <w:p w14:paraId="457795CF" w14:textId="77777777" w:rsidR="00344E5B" w:rsidRDefault="0019758A">
            <w:pPr>
              <w:autoSpaceDE w:val="0"/>
              <w:autoSpaceDN w:val="0"/>
              <w:adjustRightInd w:val="0"/>
              <w:rPr>
                <w:rFonts w:cstheme="minorHAnsi"/>
                <w:b/>
              </w:rPr>
            </w:pPr>
            <w:r>
              <w:rPr>
                <w:rFonts w:cstheme="minorHAnsi"/>
                <w:b/>
                <w:bCs/>
              </w:rPr>
              <w:t xml:space="preserve">Social issues </w:t>
            </w:r>
          </w:p>
          <w:p w14:paraId="17BAFDF1" w14:textId="77777777" w:rsidR="00344E5B" w:rsidRDefault="0019758A">
            <w:pPr>
              <w:autoSpaceDE w:val="0"/>
              <w:autoSpaceDN w:val="0"/>
              <w:adjustRightInd w:val="0"/>
              <w:rPr>
                <w:rFonts w:cstheme="minorHAnsi"/>
              </w:rPr>
            </w:pPr>
            <w:r>
              <w:rPr>
                <w:rFonts w:cstheme="minorHAnsi"/>
              </w:rPr>
              <w:t xml:space="preserve">-Withdrawal from physical contact </w:t>
            </w:r>
          </w:p>
          <w:p w14:paraId="7BACD4EC" w14:textId="77777777" w:rsidR="00344E5B" w:rsidRDefault="0019758A">
            <w:pPr>
              <w:autoSpaceDE w:val="0"/>
              <w:autoSpaceDN w:val="0"/>
              <w:adjustRightInd w:val="0"/>
              <w:rPr>
                <w:rFonts w:cstheme="minorHAnsi"/>
              </w:rPr>
            </w:pPr>
            <w:r>
              <w:rPr>
                <w:rFonts w:cstheme="minorHAnsi"/>
              </w:rPr>
              <w:t xml:space="preserve">-Withdrawal from social interaction </w:t>
            </w:r>
          </w:p>
          <w:p w14:paraId="307161CA" w14:textId="77777777" w:rsidR="00344E5B" w:rsidRDefault="0019758A">
            <w:pPr>
              <w:autoSpaceDE w:val="0"/>
              <w:autoSpaceDN w:val="0"/>
              <w:adjustRightInd w:val="0"/>
              <w:rPr>
                <w:rFonts w:cstheme="minorHAnsi"/>
              </w:rPr>
            </w:pPr>
            <w:r>
              <w:rPr>
                <w:rFonts w:cstheme="minorHAnsi"/>
              </w:rPr>
              <w:t xml:space="preserve">-Over-compliant behaviour </w:t>
            </w:r>
          </w:p>
          <w:p w14:paraId="08C14632" w14:textId="77777777" w:rsidR="00344E5B" w:rsidRDefault="0019758A">
            <w:pPr>
              <w:autoSpaceDE w:val="0"/>
              <w:autoSpaceDN w:val="0"/>
              <w:adjustRightInd w:val="0"/>
              <w:rPr>
                <w:rFonts w:cstheme="minorHAnsi"/>
              </w:rPr>
            </w:pPr>
            <w:r>
              <w:rPr>
                <w:rFonts w:cstheme="minorHAnsi"/>
              </w:rPr>
              <w:t xml:space="preserve">-Insecure, clinging behaviour </w:t>
            </w:r>
          </w:p>
          <w:p w14:paraId="79AEAE66" w14:textId="77777777" w:rsidR="00344E5B" w:rsidRDefault="0019758A">
            <w:pPr>
              <w:autoSpaceDE w:val="0"/>
              <w:autoSpaceDN w:val="0"/>
              <w:adjustRightInd w:val="0"/>
              <w:rPr>
                <w:rFonts w:cstheme="minorHAnsi"/>
              </w:rPr>
            </w:pPr>
            <w:r>
              <w:rPr>
                <w:rFonts w:cstheme="minorHAnsi"/>
              </w:rPr>
              <w:t xml:space="preserve">-Poor social relationships </w:t>
            </w:r>
          </w:p>
          <w:p w14:paraId="3D656EC6" w14:textId="77777777" w:rsidR="00344E5B" w:rsidRDefault="00344E5B">
            <w:pPr>
              <w:pStyle w:val="Default"/>
              <w:rPr>
                <w:rFonts w:asciiTheme="minorHAnsi" w:hAnsiTheme="minorHAnsi" w:cstheme="minorHAnsi"/>
                <w:b/>
                <w:color w:val="auto"/>
                <w:sz w:val="22"/>
                <w:szCs w:val="22"/>
              </w:rPr>
            </w:pPr>
          </w:p>
        </w:tc>
        <w:tc>
          <w:tcPr>
            <w:tcW w:w="2052" w:type="dxa"/>
          </w:tcPr>
          <w:p w14:paraId="7757752C" w14:textId="77777777" w:rsidR="00344E5B" w:rsidRDefault="0019758A">
            <w:pPr>
              <w:autoSpaceDE w:val="0"/>
              <w:autoSpaceDN w:val="0"/>
              <w:adjustRightInd w:val="0"/>
              <w:rPr>
                <w:rFonts w:cstheme="minorHAnsi"/>
              </w:rPr>
            </w:pPr>
            <w:r>
              <w:rPr>
                <w:rFonts w:cstheme="minorHAnsi"/>
                <w:b/>
                <w:bCs/>
              </w:rPr>
              <w:t xml:space="preserve">Emotional </w:t>
            </w:r>
            <w:r w:rsidRPr="00ED488A">
              <w:rPr>
                <w:rFonts w:cstheme="minorHAnsi"/>
                <w:bCs/>
              </w:rPr>
              <w:t xml:space="preserve">responses </w:t>
            </w:r>
          </w:p>
          <w:p w14:paraId="7137119E" w14:textId="77777777" w:rsidR="00344E5B" w:rsidRDefault="0019758A">
            <w:pPr>
              <w:autoSpaceDE w:val="0"/>
              <w:autoSpaceDN w:val="0"/>
              <w:adjustRightInd w:val="0"/>
              <w:rPr>
                <w:rFonts w:cstheme="minorHAnsi"/>
              </w:rPr>
            </w:pPr>
            <w:r>
              <w:rPr>
                <w:rFonts w:cstheme="minorHAnsi"/>
              </w:rPr>
              <w:t xml:space="preserve">-Extreme fear of new situations </w:t>
            </w:r>
          </w:p>
          <w:p w14:paraId="68ABC552" w14:textId="77777777" w:rsidR="00344E5B" w:rsidRDefault="0019758A">
            <w:pPr>
              <w:autoSpaceDE w:val="0"/>
              <w:autoSpaceDN w:val="0"/>
              <w:adjustRightInd w:val="0"/>
              <w:rPr>
                <w:rFonts w:cstheme="minorHAnsi"/>
              </w:rPr>
            </w:pPr>
            <w:r>
              <w:rPr>
                <w:rFonts w:cstheme="minorHAnsi"/>
              </w:rPr>
              <w:t>-Inappropriate emotional responses to painful situations (“I deserve this”)</w:t>
            </w:r>
          </w:p>
          <w:p w14:paraId="20BDBC6C" w14:textId="77777777" w:rsidR="00344E5B" w:rsidRDefault="0019758A">
            <w:pPr>
              <w:autoSpaceDE w:val="0"/>
              <w:autoSpaceDN w:val="0"/>
              <w:adjustRightInd w:val="0"/>
              <w:rPr>
                <w:rFonts w:cstheme="minorHAnsi"/>
              </w:rPr>
            </w:pPr>
            <w:r>
              <w:rPr>
                <w:rFonts w:cstheme="minorHAnsi"/>
              </w:rPr>
              <w:t xml:space="preserve">-Fear of parents being contacted </w:t>
            </w:r>
          </w:p>
          <w:p w14:paraId="29F248B6" w14:textId="77777777" w:rsidR="00344E5B" w:rsidRDefault="0019758A">
            <w:pPr>
              <w:autoSpaceDE w:val="0"/>
              <w:autoSpaceDN w:val="0"/>
              <w:adjustRightInd w:val="0"/>
              <w:rPr>
                <w:rFonts w:cstheme="minorHAnsi"/>
              </w:rPr>
            </w:pPr>
            <w:r>
              <w:rPr>
                <w:rFonts w:cstheme="minorHAnsi"/>
              </w:rPr>
              <w:t xml:space="preserve">-Self-disgust </w:t>
            </w:r>
          </w:p>
          <w:p w14:paraId="4EDC40EA" w14:textId="77777777" w:rsidR="00344E5B" w:rsidRDefault="0019758A">
            <w:pPr>
              <w:autoSpaceDE w:val="0"/>
              <w:autoSpaceDN w:val="0"/>
              <w:adjustRightInd w:val="0"/>
              <w:rPr>
                <w:rFonts w:cstheme="minorHAnsi"/>
              </w:rPr>
            </w:pPr>
            <w:r>
              <w:rPr>
                <w:rFonts w:cstheme="minorHAnsi"/>
              </w:rPr>
              <w:t xml:space="preserve">-Low self-esteem </w:t>
            </w:r>
          </w:p>
          <w:p w14:paraId="72B31FD4" w14:textId="77777777" w:rsidR="00344E5B" w:rsidRDefault="0019758A">
            <w:pPr>
              <w:autoSpaceDE w:val="0"/>
              <w:autoSpaceDN w:val="0"/>
              <w:adjustRightInd w:val="0"/>
              <w:rPr>
                <w:rFonts w:cstheme="minorHAnsi"/>
              </w:rPr>
            </w:pPr>
            <w:r>
              <w:rPr>
                <w:rFonts w:cstheme="minorHAnsi"/>
              </w:rPr>
              <w:t xml:space="preserve">-Unusually fearful with adults </w:t>
            </w:r>
          </w:p>
          <w:p w14:paraId="5CD90B83" w14:textId="77777777" w:rsidR="00344E5B" w:rsidRDefault="0019758A">
            <w:pPr>
              <w:autoSpaceDE w:val="0"/>
              <w:autoSpaceDN w:val="0"/>
              <w:adjustRightInd w:val="0"/>
              <w:rPr>
                <w:rFonts w:cstheme="minorHAnsi"/>
              </w:rPr>
            </w:pPr>
            <w:r>
              <w:rPr>
                <w:rFonts w:cstheme="minorHAnsi"/>
              </w:rPr>
              <w:t xml:space="preserve">-Lack of concentration, restlessness, aimlessness </w:t>
            </w:r>
          </w:p>
          <w:p w14:paraId="0D9B9867" w14:textId="77777777" w:rsidR="00344E5B" w:rsidRDefault="0019758A">
            <w:pPr>
              <w:autoSpaceDE w:val="0"/>
              <w:autoSpaceDN w:val="0"/>
              <w:adjustRightInd w:val="0"/>
              <w:rPr>
                <w:rFonts w:cstheme="minorHAnsi"/>
              </w:rPr>
            </w:pPr>
            <w:r>
              <w:rPr>
                <w:rFonts w:cstheme="minorHAnsi"/>
              </w:rPr>
              <w:t xml:space="preserve">-Extremes of passivity or aggression </w:t>
            </w:r>
          </w:p>
          <w:p w14:paraId="25326BE8" w14:textId="77777777" w:rsidR="00344E5B" w:rsidRDefault="00344E5B">
            <w:pPr>
              <w:autoSpaceDE w:val="0"/>
              <w:autoSpaceDN w:val="0"/>
              <w:adjustRightInd w:val="0"/>
              <w:rPr>
                <w:rFonts w:cstheme="minorHAnsi"/>
                <w:bCs/>
              </w:rPr>
            </w:pPr>
          </w:p>
        </w:tc>
      </w:tr>
      <w:bookmarkEnd w:id="26"/>
    </w:tbl>
    <w:p w14:paraId="49C3E0DB" w14:textId="77777777" w:rsidR="00344E5B" w:rsidRDefault="00344E5B">
      <w:pPr>
        <w:pStyle w:val="Default"/>
        <w:jc w:val="both"/>
        <w:rPr>
          <w:rFonts w:asciiTheme="minorHAnsi" w:hAnsiTheme="minorHAnsi" w:cstheme="minorHAnsi"/>
          <w:b/>
          <w:color w:val="auto"/>
          <w:sz w:val="22"/>
          <w:szCs w:val="22"/>
        </w:rPr>
      </w:pPr>
    </w:p>
    <w:p w14:paraId="7A960819" w14:textId="77777777" w:rsidR="00344E5B" w:rsidRDefault="00344E5B">
      <w:pPr>
        <w:pStyle w:val="Default"/>
        <w:ind w:left="360"/>
        <w:jc w:val="both"/>
        <w:rPr>
          <w:rFonts w:asciiTheme="minorHAnsi" w:hAnsiTheme="minorHAnsi" w:cstheme="minorHAnsi"/>
          <w:color w:val="auto"/>
          <w:sz w:val="22"/>
          <w:szCs w:val="22"/>
        </w:rPr>
      </w:pPr>
    </w:p>
    <w:p w14:paraId="68C19F6A" w14:textId="77777777" w:rsidR="00344E5B" w:rsidRDefault="00344E5B">
      <w:pPr>
        <w:autoSpaceDE w:val="0"/>
        <w:autoSpaceDN w:val="0"/>
        <w:adjustRightInd w:val="0"/>
        <w:jc w:val="both"/>
        <w:rPr>
          <w:rFonts w:cstheme="minorHAnsi"/>
        </w:rPr>
      </w:pPr>
    </w:p>
    <w:p w14:paraId="670D9AEB" w14:textId="77777777" w:rsidR="00344E5B" w:rsidRDefault="00344E5B">
      <w:pPr>
        <w:autoSpaceDE w:val="0"/>
        <w:autoSpaceDN w:val="0"/>
        <w:adjustRightInd w:val="0"/>
        <w:jc w:val="both"/>
        <w:rPr>
          <w:rFonts w:cstheme="minorHAnsi"/>
        </w:rPr>
      </w:pPr>
    </w:p>
    <w:p w14:paraId="0FFD1B6A" w14:textId="77777777" w:rsidR="00344E5B" w:rsidRDefault="00344E5B">
      <w:pPr>
        <w:rPr>
          <w:rFonts w:cstheme="minorHAnsi"/>
        </w:rPr>
      </w:pPr>
    </w:p>
    <w:p w14:paraId="7C117683" w14:textId="77777777" w:rsidR="00344E5B" w:rsidRDefault="00344E5B">
      <w:pPr>
        <w:rPr>
          <w:rFonts w:cstheme="minorHAnsi"/>
        </w:rPr>
      </w:pPr>
    </w:p>
    <w:p w14:paraId="44FC8AF5" w14:textId="77777777" w:rsidR="00344E5B" w:rsidRDefault="00344E5B">
      <w:pPr>
        <w:rPr>
          <w:rFonts w:cstheme="minorHAnsi"/>
        </w:rPr>
      </w:pPr>
    </w:p>
    <w:p w14:paraId="276BAD26" w14:textId="77777777" w:rsidR="00344E5B" w:rsidRDefault="00344E5B">
      <w:pPr>
        <w:rPr>
          <w:rFonts w:cstheme="minorHAnsi"/>
        </w:rPr>
      </w:pPr>
    </w:p>
    <w:p w14:paraId="68DE63F8" w14:textId="77777777" w:rsidR="00344E5B" w:rsidRDefault="00344E5B">
      <w:pPr>
        <w:rPr>
          <w:rFonts w:cstheme="minorHAnsi"/>
        </w:rPr>
      </w:pPr>
    </w:p>
    <w:p w14:paraId="36AE00C7" w14:textId="77777777" w:rsidR="00344E5B" w:rsidRDefault="00344E5B">
      <w:pPr>
        <w:rPr>
          <w:rFonts w:cstheme="minorHAnsi"/>
        </w:rPr>
      </w:pPr>
    </w:p>
    <w:p w14:paraId="4C60AA69" w14:textId="77777777" w:rsidR="00344E5B" w:rsidRPr="00F659D9" w:rsidRDefault="0019758A">
      <w:pPr>
        <w:rPr>
          <w:rFonts w:cstheme="minorHAnsi"/>
          <w:b/>
        </w:rPr>
      </w:pPr>
      <w:r w:rsidRPr="00F659D9">
        <w:rPr>
          <w:rFonts w:cstheme="minorHAnsi"/>
          <w:b/>
        </w:rPr>
        <w:lastRenderedPageBreak/>
        <w:t>Appendix 2</w:t>
      </w:r>
    </w:p>
    <w:p w14:paraId="33764900" w14:textId="77777777" w:rsidR="00344E5B" w:rsidRDefault="0019758A">
      <w:pPr>
        <w:rPr>
          <w:rFonts w:cstheme="minorHAnsi"/>
          <w:b/>
        </w:rPr>
      </w:pPr>
      <w:r w:rsidRPr="00F659D9">
        <w:rPr>
          <w:rFonts w:cstheme="minorHAnsi"/>
          <w:b/>
        </w:rPr>
        <w:t>Find Out more:</w:t>
      </w:r>
    </w:p>
    <w:p w14:paraId="5BDB4A15" w14:textId="77777777" w:rsidR="00344E5B" w:rsidRDefault="0019758A">
      <w:pPr>
        <w:rPr>
          <w:rFonts w:cstheme="minorHAnsi"/>
        </w:rPr>
      </w:pPr>
      <w:r>
        <w:rPr>
          <w:rFonts w:cstheme="minorHAnsi"/>
        </w:rPr>
        <w:t xml:space="preserve">Some of the links in the document share additional hyperlinks, which direct you to various pieces of legislation, advice or broader commissions and research. The school has set these out below for your information. If you have any questions or comments about this please do feel free to speak to Miss Woods or one of the team who will be able to answer any queries you have. </w:t>
      </w:r>
    </w:p>
    <w:tbl>
      <w:tblPr>
        <w:tblStyle w:val="TableGrid"/>
        <w:tblW w:w="0" w:type="auto"/>
        <w:tblLayout w:type="fixed"/>
        <w:tblLook w:val="04A0" w:firstRow="1" w:lastRow="0" w:firstColumn="1" w:lastColumn="0" w:noHBand="0" w:noVBand="1"/>
      </w:tblPr>
      <w:tblGrid>
        <w:gridCol w:w="2994"/>
        <w:gridCol w:w="6022"/>
      </w:tblGrid>
      <w:tr w:rsidR="00344E5B" w14:paraId="313045A2" w14:textId="77777777" w:rsidTr="00F659D9">
        <w:tc>
          <w:tcPr>
            <w:tcW w:w="2994" w:type="dxa"/>
          </w:tcPr>
          <w:p w14:paraId="06B5F39B" w14:textId="77777777" w:rsidR="00344E5B" w:rsidRDefault="0019758A">
            <w:pPr>
              <w:rPr>
                <w:rFonts w:cstheme="minorHAnsi"/>
              </w:rPr>
            </w:pPr>
            <w:r>
              <w:rPr>
                <w:rFonts w:cstheme="minorHAnsi"/>
              </w:rPr>
              <w:t xml:space="preserve">Document </w:t>
            </w:r>
          </w:p>
        </w:tc>
        <w:tc>
          <w:tcPr>
            <w:tcW w:w="6022" w:type="dxa"/>
          </w:tcPr>
          <w:p w14:paraId="0D4F2AF9" w14:textId="77777777" w:rsidR="00344E5B" w:rsidRDefault="0019758A">
            <w:pPr>
              <w:rPr>
                <w:rFonts w:cstheme="minorHAnsi"/>
              </w:rPr>
            </w:pPr>
            <w:r>
              <w:rPr>
                <w:rFonts w:cstheme="minorHAnsi"/>
              </w:rPr>
              <w:t xml:space="preserve">Link </w:t>
            </w:r>
          </w:p>
        </w:tc>
      </w:tr>
      <w:tr w:rsidR="00344E5B" w14:paraId="4D8D1075" w14:textId="77777777" w:rsidTr="00F659D9">
        <w:tc>
          <w:tcPr>
            <w:tcW w:w="2994" w:type="dxa"/>
          </w:tcPr>
          <w:p w14:paraId="23EC3404" w14:textId="77777777" w:rsidR="00344E5B" w:rsidRDefault="0019758A">
            <w:pPr>
              <w:rPr>
                <w:rFonts w:cstheme="minorHAnsi"/>
              </w:rPr>
            </w:pPr>
            <w:r>
              <w:rPr>
                <w:rFonts w:cstheme="minorHAnsi"/>
                <w:noProof/>
                <w:lang w:eastAsia="en-GB"/>
              </w:rPr>
              <w:t>Keeping Children Safe in Education (Sept 22)</w:t>
            </w:r>
          </w:p>
        </w:tc>
        <w:tc>
          <w:tcPr>
            <w:tcW w:w="6022" w:type="dxa"/>
          </w:tcPr>
          <w:p w14:paraId="379440F7" w14:textId="77777777" w:rsidR="00344E5B" w:rsidRDefault="0019758A">
            <w:pPr>
              <w:rPr>
                <w:rFonts w:cstheme="minorHAnsi"/>
              </w:rPr>
            </w:pPr>
            <w:r>
              <w:rPr>
                <w:rFonts w:cstheme="minorHAnsi"/>
              </w:rPr>
              <w:t>https://www.gov.uk/government/publications/keeping-children-safe-in-education--2</w:t>
            </w:r>
          </w:p>
        </w:tc>
      </w:tr>
      <w:tr w:rsidR="00344E5B" w14:paraId="0F340BF9" w14:textId="77777777" w:rsidTr="00F659D9">
        <w:tc>
          <w:tcPr>
            <w:tcW w:w="2994" w:type="dxa"/>
          </w:tcPr>
          <w:p w14:paraId="37BD3258" w14:textId="77777777" w:rsidR="00344E5B" w:rsidRDefault="0019758A">
            <w:pPr>
              <w:rPr>
                <w:rFonts w:cstheme="minorHAnsi"/>
              </w:rPr>
            </w:pPr>
            <w:r>
              <w:rPr>
                <w:rFonts w:cstheme="minorHAnsi"/>
              </w:rPr>
              <w:t>Working Together to Safeguard Children</w:t>
            </w:r>
          </w:p>
        </w:tc>
        <w:tc>
          <w:tcPr>
            <w:tcW w:w="6022" w:type="dxa"/>
          </w:tcPr>
          <w:p w14:paraId="70412BA3" w14:textId="77777777" w:rsidR="00344E5B" w:rsidRDefault="0019758A">
            <w:pPr>
              <w:rPr>
                <w:rFonts w:cstheme="minorHAnsi"/>
              </w:rPr>
            </w:pPr>
            <w:r>
              <w:rPr>
                <w:rFonts w:cstheme="minorHAnsi"/>
              </w:rPr>
              <w:t>https://www.gov.uk/government/publications/working-together-to-safeguard-children--2</w:t>
            </w:r>
          </w:p>
        </w:tc>
      </w:tr>
      <w:tr w:rsidR="00344E5B" w14:paraId="19A22DDE" w14:textId="77777777" w:rsidTr="00F659D9">
        <w:tc>
          <w:tcPr>
            <w:tcW w:w="2994" w:type="dxa"/>
          </w:tcPr>
          <w:p w14:paraId="5ABBF764" w14:textId="77777777" w:rsidR="00344E5B" w:rsidRDefault="0019758A">
            <w:pPr>
              <w:rPr>
                <w:rFonts w:cstheme="minorHAnsi"/>
                <w:lang w:eastAsia="en-GB"/>
              </w:rPr>
            </w:pPr>
            <w:r>
              <w:rPr>
                <w:rFonts w:cstheme="minorHAnsi"/>
              </w:rPr>
              <w:t xml:space="preserve">What to do if you are worried a Child is Being Abused - Advice for Practitioners </w:t>
            </w:r>
          </w:p>
        </w:tc>
        <w:tc>
          <w:tcPr>
            <w:tcW w:w="6022" w:type="dxa"/>
          </w:tcPr>
          <w:p w14:paraId="780EB069" w14:textId="77777777" w:rsidR="00344E5B" w:rsidRDefault="008C04E8">
            <w:pPr>
              <w:pStyle w:val="NoSpacing"/>
            </w:pPr>
            <w:hyperlink r:id="rId33" w:history="1">
              <w:r w:rsidR="0019758A">
                <w:rPr>
                  <w:rStyle w:val="Hyperlink"/>
                  <w:color w:val="auto"/>
                  <w:u w:val="none"/>
                </w:rPr>
                <w:t>https://assets.publishing.service.gov.uk/government/</w:t>
              </w:r>
            </w:hyperlink>
          </w:p>
          <w:p w14:paraId="66929A5D" w14:textId="77777777" w:rsidR="00344E5B" w:rsidRDefault="0019758A">
            <w:pPr>
              <w:pStyle w:val="NoSpacing"/>
            </w:pPr>
            <w:r>
              <w:t>uploads/system/uploads/attachment_data/file/</w:t>
            </w:r>
          </w:p>
          <w:p w14:paraId="2138C31F" w14:textId="77777777" w:rsidR="00344E5B" w:rsidRDefault="0019758A">
            <w:pPr>
              <w:pStyle w:val="NoSpacing"/>
            </w:pPr>
            <w:r>
              <w:t>419604/What_to_do_if_you_re_worried_a_child_is_being_abused.pdf</w:t>
            </w:r>
          </w:p>
        </w:tc>
      </w:tr>
      <w:tr w:rsidR="00344E5B" w14:paraId="6DF6FD38" w14:textId="77777777" w:rsidTr="00F659D9">
        <w:tc>
          <w:tcPr>
            <w:tcW w:w="2994" w:type="dxa"/>
          </w:tcPr>
          <w:p w14:paraId="7DC65A90" w14:textId="77777777" w:rsidR="00344E5B" w:rsidRDefault="0019758A">
            <w:pPr>
              <w:rPr>
                <w:rFonts w:cstheme="minorHAnsi"/>
                <w:noProof/>
                <w:lang w:eastAsia="en-GB"/>
              </w:rPr>
            </w:pPr>
            <w:r>
              <w:rPr>
                <w:rFonts w:cstheme="minorHAnsi"/>
                <w:noProof/>
                <w:lang w:eastAsia="en-GB"/>
              </w:rPr>
              <w:t>SCCSP - Effective Family Resilience – Every Child in Surrey Matters</w:t>
            </w:r>
          </w:p>
        </w:tc>
        <w:tc>
          <w:tcPr>
            <w:tcW w:w="6022" w:type="dxa"/>
          </w:tcPr>
          <w:p w14:paraId="3D8D3A01" w14:textId="77777777" w:rsidR="00344E5B" w:rsidRDefault="0019758A">
            <w:pPr>
              <w:rPr>
                <w:rFonts w:cstheme="minorHAnsi"/>
              </w:rPr>
            </w:pPr>
            <w:r>
              <w:rPr>
                <w:rFonts w:cstheme="minorHAnsi"/>
              </w:rPr>
              <w:t>https://www.surreyscp.org.uk/wp-content/uploads/2021/04/Effective-family-resilience-SSCP-Dec-2020-v7.pdf</w:t>
            </w:r>
          </w:p>
        </w:tc>
      </w:tr>
      <w:tr w:rsidR="00344E5B" w14:paraId="57A33D95" w14:textId="77777777" w:rsidTr="00F659D9">
        <w:tc>
          <w:tcPr>
            <w:tcW w:w="2994" w:type="dxa"/>
          </w:tcPr>
          <w:p w14:paraId="375D4AC6" w14:textId="77777777" w:rsidR="00344E5B" w:rsidRDefault="0019758A">
            <w:pPr>
              <w:rPr>
                <w:rFonts w:cstheme="minorHAnsi"/>
                <w:noProof/>
                <w:lang w:eastAsia="en-GB"/>
              </w:rPr>
            </w:pPr>
            <w:r>
              <w:rPr>
                <w:rFonts w:cstheme="minorHAnsi"/>
                <w:noProof/>
                <w:lang w:eastAsia="en-GB"/>
              </w:rPr>
              <w:t>Equality Act 2010</w:t>
            </w:r>
          </w:p>
        </w:tc>
        <w:tc>
          <w:tcPr>
            <w:tcW w:w="6022" w:type="dxa"/>
          </w:tcPr>
          <w:p w14:paraId="110A6A78" w14:textId="77777777" w:rsidR="00344E5B" w:rsidRDefault="0019758A">
            <w:pPr>
              <w:rPr>
                <w:rFonts w:cstheme="minorHAnsi"/>
              </w:rPr>
            </w:pPr>
            <w:r>
              <w:rPr>
                <w:rFonts w:cstheme="minorHAnsi"/>
              </w:rPr>
              <w:t>https://www.legislation.gov.uk/ukpga/2010/15/contents</w:t>
            </w:r>
          </w:p>
        </w:tc>
      </w:tr>
      <w:tr w:rsidR="00344E5B" w14:paraId="7B5192CF" w14:textId="77777777" w:rsidTr="00F659D9">
        <w:tc>
          <w:tcPr>
            <w:tcW w:w="2994" w:type="dxa"/>
          </w:tcPr>
          <w:p w14:paraId="2C7E5B9D" w14:textId="77777777" w:rsidR="00344E5B" w:rsidRDefault="0019758A">
            <w:pPr>
              <w:rPr>
                <w:rFonts w:cstheme="minorHAnsi"/>
                <w:noProof/>
                <w:lang w:eastAsia="en-GB"/>
              </w:rPr>
            </w:pPr>
            <w:r>
              <w:rPr>
                <w:rFonts w:cstheme="minorHAnsi"/>
                <w:noProof/>
                <w:lang w:eastAsia="en-GB"/>
              </w:rPr>
              <w:t xml:space="preserve">Equality Act guidance </w:t>
            </w:r>
          </w:p>
        </w:tc>
        <w:tc>
          <w:tcPr>
            <w:tcW w:w="6022" w:type="dxa"/>
          </w:tcPr>
          <w:p w14:paraId="068D71C0" w14:textId="77777777" w:rsidR="00344E5B" w:rsidRDefault="0019758A">
            <w:pPr>
              <w:rPr>
                <w:rFonts w:cstheme="minorHAnsi"/>
              </w:rPr>
            </w:pPr>
            <w:r>
              <w:rPr>
                <w:rFonts w:cstheme="minorHAnsi"/>
              </w:rPr>
              <w:t>https://www.gov.uk/guidance/equality-act-2010-guidance#public-sector-equality-duty</w:t>
            </w:r>
          </w:p>
        </w:tc>
      </w:tr>
      <w:tr w:rsidR="00344E5B" w14:paraId="7E6B4031" w14:textId="77777777" w:rsidTr="00F659D9">
        <w:tc>
          <w:tcPr>
            <w:tcW w:w="9016" w:type="dxa"/>
            <w:gridSpan w:val="2"/>
          </w:tcPr>
          <w:p w14:paraId="037A1B05" w14:textId="77777777" w:rsidR="00344E5B" w:rsidRDefault="0019758A">
            <w:pPr>
              <w:rPr>
                <w:rFonts w:cstheme="minorHAnsi"/>
              </w:rPr>
            </w:pPr>
            <w:r>
              <w:rPr>
                <w:rFonts w:cstheme="minorHAnsi"/>
                <w:noProof/>
                <w:lang w:eastAsia="en-GB"/>
              </w:rPr>
              <w:t xml:space="preserve">Public Sector Equality Duty (see Equalty Act and related guidance noted above) </w:t>
            </w:r>
          </w:p>
        </w:tc>
      </w:tr>
      <w:tr w:rsidR="00344E5B" w14:paraId="658E1934" w14:textId="77777777" w:rsidTr="00F659D9">
        <w:tc>
          <w:tcPr>
            <w:tcW w:w="2994" w:type="dxa"/>
          </w:tcPr>
          <w:p w14:paraId="738A8C89" w14:textId="77777777" w:rsidR="00344E5B" w:rsidRDefault="0019758A">
            <w:pPr>
              <w:rPr>
                <w:rFonts w:cstheme="minorHAnsi"/>
              </w:rPr>
            </w:pPr>
            <w:r>
              <w:rPr>
                <w:rFonts w:cstheme="minorHAnsi"/>
              </w:rPr>
              <w:t>SSCP professional guidance</w:t>
            </w:r>
          </w:p>
        </w:tc>
        <w:tc>
          <w:tcPr>
            <w:tcW w:w="6022" w:type="dxa"/>
          </w:tcPr>
          <w:p w14:paraId="253E63F9" w14:textId="77777777" w:rsidR="00344E5B" w:rsidRDefault="00344E5B">
            <w:pPr>
              <w:rPr>
                <w:rFonts w:cstheme="minorHAnsi"/>
              </w:rPr>
            </w:pPr>
          </w:p>
        </w:tc>
      </w:tr>
      <w:tr w:rsidR="00344E5B" w14:paraId="79696C2F" w14:textId="77777777" w:rsidTr="00F659D9">
        <w:tc>
          <w:tcPr>
            <w:tcW w:w="2994" w:type="dxa"/>
          </w:tcPr>
          <w:p w14:paraId="1769C040" w14:textId="77777777" w:rsidR="00344E5B" w:rsidRDefault="008C04E8">
            <w:pPr>
              <w:rPr>
                <w:rFonts w:cstheme="minorHAnsi"/>
                <w:sz w:val="20"/>
                <w:szCs w:val="20"/>
              </w:rPr>
            </w:pPr>
            <w:hyperlink r:id="rId34" w:history="1">
              <w:r w:rsidR="0019758A">
                <w:rPr>
                  <w:rStyle w:val="Hyperlink"/>
                  <w:rFonts w:cstheme="minorHAnsi"/>
                  <w:color w:val="auto"/>
                  <w:sz w:val="20"/>
                  <w:szCs w:val="20"/>
                  <w:u w:val="none"/>
                </w:rPr>
                <w:t>The Prevent Duty for England and Wales (2021)</w:t>
              </w:r>
            </w:hyperlink>
          </w:p>
        </w:tc>
        <w:tc>
          <w:tcPr>
            <w:tcW w:w="6022" w:type="dxa"/>
          </w:tcPr>
          <w:p w14:paraId="4F01215A" w14:textId="77777777" w:rsidR="00344E5B" w:rsidRDefault="008C04E8">
            <w:pPr>
              <w:rPr>
                <w:rFonts w:cstheme="minorHAnsi"/>
              </w:rPr>
            </w:pPr>
            <w:hyperlink r:id="rId35" w:history="1">
              <w:r w:rsidR="0019758A">
                <w:rPr>
                  <w:rStyle w:val="Hyperlink"/>
                </w:rPr>
                <w:t>https://www.gov.uk/government/publications/prevent-duty-guidance/revised-prevent-duty-guidance-for-england-and-wales</w:t>
              </w:r>
            </w:hyperlink>
          </w:p>
        </w:tc>
      </w:tr>
      <w:tr w:rsidR="00344E5B" w14:paraId="017FD7DC" w14:textId="77777777" w:rsidTr="00F659D9">
        <w:tc>
          <w:tcPr>
            <w:tcW w:w="2994" w:type="dxa"/>
          </w:tcPr>
          <w:p w14:paraId="5C6835E4" w14:textId="77777777" w:rsidR="00344E5B" w:rsidRDefault="008C04E8">
            <w:pPr>
              <w:rPr>
                <w:rFonts w:cstheme="minorHAnsi"/>
              </w:rPr>
            </w:pPr>
            <w:hyperlink r:id="rId36" w:history="1">
              <w:r w:rsidR="0019758A">
                <w:rPr>
                  <w:rStyle w:val="Hyperlink"/>
                  <w:rFonts w:cstheme="minorHAnsi"/>
                  <w:color w:val="auto"/>
                  <w:u w:val="none"/>
                </w:rPr>
                <w:t>The Education (Pupil Registration) (England) 2006.</w:t>
              </w:r>
            </w:hyperlink>
          </w:p>
        </w:tc>
        <w:tc>
          <w:tcPr>
            <w:tcW w:w="6022" w:type="dxa"/>
          </w:tcPr>
          <w:p w14:paraId="24E85E8C" w14:textId="77777777" w:rsidR="00344E5B" w:rsidRDefault="0019758A">
            <w:pPr>
              <w:rPr>
                <w:rFonts w:cstheme="minorHAnsi"/>
              </w:rPr>
            </w:pPr>
            <w:r>
              <w:rPr>
                <w:rFonts w:cstheme="minorHAnsi"/>
              </w:rPr>
              <w:t>https://www.kelsi.org.uk/news-and-events/news/primary/changes-to-the-education-pupil-registration-england-regulations-2006</w:t>
            </w:r>
          </w:p>
        </w:tc>
      </w:tr>
      <w:tr w:rsidR="00344E5B" w14:paraId="6174564F" w14:textId="77777777" w:rsidTr="00F659D9">
        <w:tc>
          <w:tcPr>
            <w:tcW w:w="2994" w:type="dxa"/>
          </w:tcPr>
          <w:p w14:paraId="2088D2D7" w14:textId="77777777" w:rsidR="00344E5B" w:rsidRDefault="0019758A">
            <w:pPr>
              <w:rPr>
                <w:sz w:val="20"/>
                <w:szCs w:val="20"/>
              </w:rPr>
            </w:pPr>
            <w:r>
              <w:rPr>
                <w:rFonts w:cstheme="minorHAnsi"/>
              </w:rPr>
              <w:t>DfE advice Promoting Fundamental British Values as part of SMSC (spiritual, moral, social and cultural education) in Schools (2014)</w:t>
            </w:r>
          </w:p>
        </w:tc>
        <w:tc>
          <w:tcPr>
            <w:tcW w:w="6022" w:type="dxa"/>
          </w:tcPr>
          <w:p w14:paraId="3C0D3343" w14:textId="77777777" w:rsidR="00344E5B" w:rsidRDefault="0019758A">
            <w:pPr>
              <w:rPr>
                <w:rFonts w:cstheme="minorHAnsi"/>
              </w:rPr>
            </w:pPr>
            <w:r>
              <w:rPr>
                <w:rFonts w:cstheme="minorHAnsi"/>
              </w:rPr>
              <w:t>https://www.gov.uk/government/news/guidance-on-promoting-british-values-in-schools-published</w:t>
            </w:r>
          </w:p>
        </w:tc>
      </w:tr>
      <w:tr w:rsidR="00344E5B" w14:paraId="10B737FA" w14:textId="77777777" w:rsidTr="00F659D9">
        <w:tc>
          <w:tcPr>
            <w:tcW w:w="2994" w:type="dxa"/>
          </w:tcPr>
          <w:p w14:paraId="47200970" w14:textId="77777777" w:rsidR="00344E5B" w:rsidRDefault="0019758A">
            <w:r>
              <w:rPr>
                <w:rFonts w:cstheme="minorHAnsi"/>
              </w:rPr>
              <w:t>Sexting in schools and colleges: responding to incidents and safeguarding young people</w:t>
            </w:r>
          </w:p>
        </w:tc>
        <w:tc>
          <w:tcPr>
            <w:tcW w:w="6022" w:type="dxa"/>
          </w:tcPr>
          <w:p w14:paraId="3316E761" w14:textId="77777777" w:rsidR="00344E5B" w:rsidRDefault="0019758A">
            <w:pPr>
              <w:rPr>
                <w:rFonts w:cstheme="minorHAnsi"/>
              </w:rPr>
            </w:pPr>
            <w:r>
              <w:rPr>
                <w:rFonts w:cstheme="minorHAnsi"/>
              </w:rPr>
              <w:t>https://www.gov.uk/government/publications/sharing-nudes-and-semi-nudes-advice-for-education-settings-working-with-children-and-young-people</w:t>
            </w:r>
          </w:p>
        </w:tc>
      </w:tr>
      <w:tr w:rsidR="00344E5B" w14:paraId="5C4CF62C" w14:textId="77777777" w:rsidTr="00F659D9">
        <w:tc>
          <w:tcPr>
            <w:tcW w:w="2994" w:type="dxa"/>
          </w:tcPr>
          <w:p w14:paraId="5FEB2D16" w14:textId="77777777" w:rsidR="00344E5B" w:rsidRDefault="0019758A">
            <w:pPr>
              <w:rPr>
                <w:rFonts w:cstheme="minorHAnsi"/>
              </w:rPr>
            </w:pPr>
            <w:r>
              <w:rPr>
                <w:rFonts w:cstheme="minorHAnsi"/>
              </w:rPr>
              <w:t>Guidance for using the Brooks TLT</w:t>
            </w:r>
          </w:p>
        </w:tc>
        <w:tc>
          <w:tcPr>
            <w:tcW w:w="6022" w:type="dxa"/>
          </w:tcPr>
          <w:p w14:paraId="5C2D98D4" w14:textId="77777777" w:rsidR="00344E5B" w:rsidRDefault="0019758A">
            <w:pPr>
              <w:rPr>
                <w:rFonts w:cstheme="minorHAnsi"/>
              </w:rPr>
            </w:pPr>
            <w:r>
              <w:rPr>
                <w:rFonts w:cstheme="minorHAnsi"/>
              </w:rPr>
              <w:t>https://www.enhertsccg.nhs.uk/sites/default/files/Sexual-Behaviours-Traffic-Light-Tool.pdf</w:t>
            </w:r>
          </w:p>
        </w:tc>
      </w:tr>
      <w:tr w:rsidR="00344E5B" w14:paraId="09017CBC" w14:textId="77777777" w:rsidTr="00F659D9">
        <w:tc>
          <w:tcPr>
            <w:tcW w:w="2994" w:type="dxa"/>
          </w:tcPr>
          <w:p w14:paraId="0F8CEB2D" w14:textId="77777777" w:rsidR="00344E5B" w:rsidRDefault="0019758A">
            <w:pPr>
              <w:rPr>
                <w:rFonts w:cstheme="minorHAnsi"/>
              </w:rPr>
            </w:pPr>
            <w:r>
              <w:rPr>
                <w:rFonts w:cstheme="minorHAnsi"/>
              </w:rPr>
              <w:t>The Human Rights Act 1998</w:t>
            </w:r>
          </w:p>
        </w:tc>
        <w:tc>
          <w:tcPr>
            <w:tcW w:w="6022" w:type="dxa"/>
          </w:tcPr>
          <w:p w14:paraId="2C26D41F" w14:textId="77777777" w:rsidR="00344E5B" w:rsidRDefault="0019758A">
            <w:pPr>
              <w:rPr>
                <w:rFonts w:cstheme="minorHAnsi"/>
              </w:rPr>
            </w:pPr>
            <w:r>
              <w:rPr>
                <w:rFonts w:cstheme="minorHAnsi"/>
              </w:rPr>
              <w:t>https://www.equalityhumanrights.com/en/human-rights</w:t>
            </w:r>
          </w:p>
          <w:p w14:paraId="68A47AA2" w14:textId="77777777" w:rsidR="00344E5B" w:rsidRDefault="00344E5B">
            <w:pPr>
              <w:rPr>
                <w:rFonts w:cstheme="minorHAnsi"/>
              </w:rPr>
            </w:pPr>
          </w:p>
        </w:tc>
      </w:tr>
      <w:tr w:rsidR="00F659D9" w14:paraId="48F8A03A" w14:textId="77777777" w:rsidTr="00F659D9">
        <w:tc>
          <w:tcPr>
            <w:tcW w:w="2994" w:type="dxa"/>
          </w:tcPr>
          <w:p w14:paraId="688AE35C" w14:textId="77777777" w:rsidR="00F659D9" w:rsidRPr="00F659D9" w:rsidRDefault="00F659D9" w:rsidP="00F659D9">
            <w:r w:rsidRPr="00F659D9">
              <w:t xml:space="preserve">Upskirting guidance </w:t>
            </w:r>
          </w:p>
          <w:p w14:paraId="34FDF9A3" w14:textId="77777777" w:rsidR="00F659D9" w:rsidRPr="00F659D9" w:rsidRDefault="00F659D9" w:rsidP="00F659D9">
            <w:pPr>
              <w:rPr>
                <w:rFonts w:cstheme="minorHAnsi"/>
              </w:rPr>
            </w:pPr>
          </w:p>
        </w:tc>
        <w:tc>
          <w:tcPr>
            <w:tcW w:w="6022" w:type="dxa"/>
          </w:tcPr>
          <w:p w14:paraId="0EC22456" w14:textId="47901EAB" w:rsidR="00F659D9" w:rsidRPr="00F659D9" w:rsidRDefault="008C04E8">
            <w:pPr>
              <w:rPr>
                <w:rFonts w:cstheme="minorHAnsi"/>
              </w:rPr>
            </w:pPr>
            <w:hyperlink r:id="rId37" w:history="1">
              <w:r w:rsidR="00F659D9" w:rsidRPr="00F659D9">
                <w:rPr>
                  <w:rStyle w:val="Hyperlink"/>
                  <w:color w:val="auto"/>
                  <w:u w:val="none"/>
                </w:rPr>
                <w:t>https://assets.publishing.service.gov.uk/government/uploads/system/uploads/attachment_data/file/1091132/Searching__Screening_and_Confiscation_guidance_July_2022.pdf</w:t>
              </w:r>
            </w:hyperlink>
          </w:p>
        </w:tc>
      </w:tr>
    </w:tbl>
    <w:p w14:paraId="0527B8A0" w14:textId="77777777" w:rsidR="00344E5B" w:rsidRDefault="00344E5B">
      <w:pPr>
        <w:rPr>
          <w:rFonts w:cstheme="minorHAnsi"/>
        </w:rPr>
      </w:pPr>
    </w:p>
    <w:p w14:paraId="59101E97" w14:textId="77777777" w:rsidR="00344E5B" w:rsidRDefault="00344E5B">
      <w:pPr>
        <w:rPr>
          <w:rFonts w:cstheme="minorHAnsi"/>
        </w:rPr>
      </w:pPr>
    </w:p>
    <w:sectPr w:rsidR="00344E5B">
      <w:footerReference w:type="default" r:id="rId38"/>
      <w:pgSz w:w="11906" w:h="16838"/>
      <w:pgMar w:top="1440" w:right="1440" w:bottom="1440" w:left="1440"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11FD45" w16cex:dateUtc="2022-11-06T09:30:00Z"/>
  <w16cex:commentExtensible w16cex:durableId="2711FD6C" w16cex:dateUtc="2022-11-06T09:31:00Z"/>
  <w16cex:commentExtensible w16cex:durableId="2711F987" w16cex:dateUtc="2022-11-06T09:14:00Z"/>
  <w16cex:commentExtensible w16cex:durableId="2711FA09" w16cex:dateUtc="2022-11-06T09:16:00Z"/>
  <w16cex:commentExtensible w16cex:durableId="2711FACA" w16cex:dateUtc="2022-11-06T09:20:00Z"/>
  <w16cex:commentExtensible w16cex:durableId="2711F8FD" w16cex:dateUtc="2022-11-06T09:12:00Z"/>
  <w16cex:commentExtensible w16cex:durableId="2711FBE4" w16cex:dateUtc="2022-11-06T09:24:00Z"/>
  <w16cex:commentExtensible w16cex:durableId="2711FDCE" w16cex:dateUtc="2022-11-06T09:33:00Z"/>
  <w16cex:commentExtensible w16cex:durableId="2711FB40" w16cex:dateUtc="2022-11-06T09:2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86B8B32" w16cid:durableId="2711FD45"/>
  <w16cid:commentId w16cid:paraId="6870E7AC" w16cid:durableId="2711FD6C"/>
  <w16cid:commentId w16cid:paraId="1088685C" w16cid:durableId="2711F987"/>
  <w16cid:commentId w16cid:paraId="0DB69D66" w16cid:durableId="2711FA09"/>
  <w16cid:commentId w16cid:paraId="1B7DEEC3" w16cid:durableId="2711FACA"/>
  <w16cid:commentId w16cid:paraId="6FAD573F" w16cid:durableId="2711F8FD"/>
  <w16cid:commentId w16cid:paraId="20834036" w16cid:durableId="2711FBE4"/>
  <w16cid:commentId w16cid:paraId="2D052EC7" w16cid:durableId="2711FDCE"/>
  <w16cid:commentId w16cid:paraId="751F819B" w16cid:durableId="2711FB40"/>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38ECB70" w14:textId="77777777" w:rsidR="00F659D9" w:rsidRDefault="00F659D9">
      <w:r>
        <w:separator/>
      </w:r>
    </w:p>
  </w:endnote>
  <w:endnote w:type="continuationSeparator" w:id="0">
    <w:p w14:paraId="48463A32" w14:textId="77777777" w:rsidR="00F659D9" w:rsidRDefault="00F659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FrankGoth It BT">
    <w:altName w:val="Courier New"/>
    <w:charset w:val="00"/>
    <w:family w:val="auto"/>
    <w:pitch w:val="variable"/>
    <w:sig w:usb0="03000000" w:usb1="00000000" w:usb2="00000000" w:usb3="00000000" w:csb0="00000001" w:csb1="00000000"/>
  </w:font>
  <w:font w:name="JCBCG O+ Helvetica Neue">
    <w:altName w:val="Helvetica Neue"/>
    <w:panose1 w:val="00000000000000000000"/>
    <w:charset w:val="00"/>
    <w:family w:val="swiss"/>
    <w:notTrueType/>
    <w:pitch w:val="default"/>
    <w:sig w:usb0="00000003" w:usb1="00000000" w:usb2="00000000" w:usb3="00000000" w:csb0="00000001" w:csb1="00000000"/>
  </w:font>
  <w:font w:name="JFPEE K+ Helvetica Neue">
    <w:altName w:val="Calibri"/>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89955817"/>
      <w:docPartObj>
        <w:docPartGallery w:val="Page Numbers (Bottom of Page)"/>
        <w:docPartUnique/>
      </w:docPartObj>
    </w:sdtPr>
    <w:sdtEndPr>
      <w:rPr>
        <w:noProof/>
      </w:rPr>
    </w:sdtEndPr>
    <w:sdtContent>
      <w:p w14:paraId="55063391" w14:textId="44E77D91" w:rsidR="00F659D9" w:rsidRDefault="00F659D9">
        <w:pPr>
          <w:pStyle w:val="Footer"/>
          <w:jc w:val="right"/>
        </w:pPr>
        <w:r>
          <w:fldChar w:fldCharType="begin"/>
        </w:r>
        <w:r>
          <w:instrText xml:space="preserve"> PAGE   \* MERGEFORMAT </w:instrText>
        </w:r>
        <w:r>
          <w:fldChar w:fldCharType="separate"/>
        </w:r>
        <w:r w:rsidR="008C04E8">
          <w:rPr>
            <w:noProof/>
          </w:rPr>
          <w:t>1</w:t>
        </w:r>
        <w:r>
          <w:rPr>
            <w:noProof/>
          </w:rPr>
          <w:fldChar w:fldCharType="end"/>
        </w:r>
      </w:p>
    </w:sdtContent>
  </w:sdt>
  <w:p w14:paraId="69F53331" w14:textId="77777777" w:rsidR="00F659D9" w:rsidRDefault="00F659D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9B7927" w14:textId="5A50E8D1" w:rsidR="00F659D9" w:rsidRDefault="00F659D9">
    <w:pPr>
      <w:pStyle w:val="Footer"/>
      <w:jc w:val="center"/>
      <w:rPr>
        <w:caps/>
        <w:noProof/>
        <w:color w:val="5B9BD5" w:themeColor="accent1"/>
      </w:rPr>
    </w:pPr>
    <w:r>
      <w:rPr>
        <w:caps/>
        <w:color w:val="5B9BD5" w:themeColor="accent1"/>
      </w:rPr>
      <w:fldChar w:fldCharType="begin"/>
    </w:r>
    <w:r>
      <w:rPr>
        <w:caps/>
        <w:color w:val="5B9BD5" w:themeColor="accent1"/>
      </w:rPr>
      <w:instrText xml:space="preserve"> PAGE   \* MERGEFORMAT </w:instrText>
    </w:r>
    <w:r>
      <w:rPr>
        <w:caps/>
        <w:color w:val="5B9BD5" w:themeColor="accent1"/>
      </w:rPr>
      <w:fldChar w:fldCharType="separate"/>
    </w:r>
    <w:r w:rsidR="008C04E8">
      <w:rPr>
        <w:caps/>
        <w:noProof/>
        <w:color w:val="5B9BD5" w:themeColor="accent1"/>
      </w:rPr>
      <w:t>21</w:t>
    </w:r>
    <w:r>
      <w:rPr>
        <w:caps/>
        <w:noProof/>
        <w:color w:val="5B9BD5" w:themeColor="accent1"/>
      </w:rPr>
      <w:fldChar w:fldCharType="end"/>
    </w:r>
  </w:p>
  <w:p w14:paraId="428381D8" w14:textId="77777777" w:rsidR="00F659D9" w:rsidRDefault="00F659D9"/>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14183125"/>
      <w:docPartObj>
        <w:docPartGallery w:val="Page Numbers (Bottom of Page)"/>
        <w:docPartUnique/>
      </w:docPartObj>
    </w:sdtPr>
    <w:sdtEndPr>
      <w:rPr>
        <w:noProof/>
      </w:rPr>
    </w:sdtEndPr>
    <w:sdtContent>
      <w:p w14:paraId="1FA02E50" w14:textId="7F7FC8A4" w:rsidR="00F659D9" w:rsidRDefault="00F659D9">
        <w:pPr>
          <w:pStyle w:val="Footer"/>
          <w:jc w:val="right"/>
        </w:pPr>
        <w:r>
          <w:fldChar w:fldCharType="begin"/>
        </w:r>
        <w:r>
          <w:instrText xml:space="preserve"> PAGE   \* MERGEFORMAT </w:instrText>
        </w:r>
        <w:r>
          <w:fldChar w:fldCharType="separate"/>
        </w:r>
        <w:r w:rsidR="008C04E8">
          <w:rPr>
            <w:noProof/>
          </w:rPr>
          <w:t>28</w:t>
        </w:r>
        <w:r>
          <w:rPr>
            <w:noProof/>
          </w:rPr>
          <w:fldChar w:fldCharType="end"/>
        </w:r>
      </w:p>
    </w:sdtContent>
  </w:sdt>
  <w:p w14:paraId="5F1D6843" w14:textId="77777777" w:rsidR="00F659D9" w:rsidRDefault="00F659D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FB270B" w14:textId="77777777" w:rsidR="00F659D9" w:rsidRDefault="00F659D9">
      <w:r>
        <w:separator/>
      </w:r>
    </w:p>
  </w:footnote>
  <w:footnote w:type="continuationSeparator" w:id="0">
    <w:p w14:paraId="0C454814" w14:textId="77777777" w:rsidR="00F659D9" w:rsidRDefault="00F659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FE50F7" w14:textId="77777777" w:rsidR="00F659D9" w:rsidRDefault="00F659D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8E99F1" w14:textId="77777777" w:rsidR="00F659D9" w:rsidRDefault="00F659D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8FFDAD" w14:textId="77777777" w:rsidR="00F659D9" w:rsidRDefault="00F659D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B23BF3"/>
    <w:multiLevelType w:val="hybridMultilevel"/>
    <w:tmpl w:val="1BFE32C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E4353DB"/>
    <w:multiLevelType w:val="hybridMultilevel"/>
    <w:tmpl w:val="60C871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0B807C0"/>
    <w:multiLevelType w:val="hybridMultilevel"/>
    <w:tmpl w:val="0B46BD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3FD113D"/>
    <w:multiLevelType w:val="hybridMultilevel"/>
    <w:tmpl w:val="197271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B8B29A1"/>
    <w:multiLevelType w:val="hybridMultilevel"/>
    <w:tmpl w:val="703E68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0782510"/>
    <w:multiLevelType w:val="hybridMultilevel"/>
    <w:tmpl w:val="A4F6EE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3382357"/>
    <w:multiLevelType w:val="hybridMultilevel"/>
    <w:tmpl w:val="EF7E48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B9A35C3"/>
    <w:multiLevelType w:val="hybridMultilevel"/>
    <w:tmpl w:val="86CA53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109401C"/>
    <w:multiLevelType w:val="multilevel"/>
    <w:tmpl w:val="0809001D"/>
    <w:styleLink w:val="Style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4EFC63C6"/>
    <w:multiLevelType w:val="hybridMultilevel"/>
    <w:tmpl w:val="DF94B59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ind w:left="0" w:hanging="360"/>
      </w:pPr>
      <w:rPr>
        <w:rFonts w:ascii="Courier New" w:hAnsi="Courier New" w:cs="Courier New" w:hint="default"/>
      </w:rPr>
    </w:lvl>
    <w:lvl w:ilvl="2" w:tplc="08090005" w:tentative="1">
      <w:start w:val="1"/>
      <w:numFmt w:val="bullet"/>
      <w:lvlText w:val=""/>
      <w:lvlJc w:val="left"/>
      <w:pPr>
        <w:ind w:left="720" w:hanging="360"/>
      </w:pPr>
      <w:rPr>
        <w:rFonts w:ascii="Wingdings" w:hAnsi="Wingdings" w:hint="default"/>
      </w:rPr>
    </w:lvl>
    <w:lvl w:ilvl="3" w:tplc="08090001" w:tentative="1">
      <w:start w:val="1"/>
      <w:numFmt w:val="bullet"/>
      <w:lvlText w:val=""/>
      <w:lvlJc w:val="left"/>
      <w:pPr>
        <w:ind w:left="1440" w:hanging="360"/>
      </w:pPr>
      <w:rPr>
        <w:rFonts w:ascii="Symbol" w:hAnsi="Symbol" w:hint="default"/>
      </w:rPr>
    </w:lvl>
    <w:lvl w:ilvl="4" w:tplc="08090003" w:tentative="1">
      <w:start w:val="1"/>
      <w:numFmt w:val="bullet"/>
      <w:lvlText w:val="o"/>
      <w:lvlJc w:val="left"/>
      <w:pPr>
        <w:ind w:left="2160" w:hanging="360"/>
      </w:pPr>
      <w:rPr>
        <w:rFonts w:ascii="Courier New" w:hAnsi="Courier New" w:cs="Courier New" w:hint="default"/>
      </w:rPr>
    </w:lvl>
    <w:lvl w:ilvl="5" w:tplc="08090005" w:tentative="1">
      <w:start w:val="1"/>
      <w:numFmt w:val="bullet"/>
      <w:lvlText w:val=""/>
      <w:lvlJc w:val="left"/>
      <w:pPr>
        <w:ind w:left="2880" w:hanging="360"/>
      </w:pPr>
      <w:rPr>
        <w:rFonts w:ascii="Wingdings" w:hAnsi="Wingdings" w:hint="default"/>
      </w:rPr>
    </w:lvl>
    <w:lvl w:ilvl="6" w:tplc="08090001" w:tentative="1">
      <w:start w:val="1"/>
      <w:numFmt w:val="bullet"/>
      <w:lvlText w:val=""/>
      <w:lvlJc w:val="left"/>
      <w:pPr>
        <w:ind w:left="3600" w:hanging="360"/>
      </w:pPr>
      <w:rPr>
        <w:rFonts w:ascii="Symbol" w:hAnsi="Symbol" w:hint="default"/>
      </w:rPr>
    </w:lvl>
    <w:lvl w:ilvl="7" w:tplc="08090003" w:tentative="1">
      <w:start w:val="1"/>
      <w:numFmt w:val="bullet"/>
      <w:lvlText w:val="o"/>
      <w:lvlJc w:val="left"/>
      <w:pPr>
        <w:ind w:left="4320" w:hanging="360"/>
      </w:pPr>
      <w:rPr>
        <w:rFonts w:ascii="Courier New" w:hAnsi="Courier New" w:cs="Courier New" w:hint="default"/>
      </w:rPr>
    </w:lvl>
    <w:lvl w:ilvl="8" w:tplc="08090005" w:tentative="1">
      <w:start w:val="1"/>
      <w:numFmt w:val="bullet"/>
      <w:lvlText w:val=""/>
      <w:lvlJc w:val="left"/>
      <w:pPr>
        <w:ind w:left="5040" w:hanging="360"/>
      </w:pPr>
      <w:rPr>
        <w:rFonts w:ascii="Wingdings" w:hAnsi="Wingdings" w:hint="default"/>
      </w:rPr>
    </w:lvl>
  </w:abstractNum>
  <w:abstractNum w:abstractNumId="10" w15:restartNumberingAfterBreak="0">
    <w:nsid w:val="517360BD"/>
    <w:multiLevelType w:val="hybridMultilevel"/>
    <w:tmpl w:val="201A01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3282F96"/>
    <w:multiLevelType w:val="hybridMultilevel"/>
    <w:tmpl w:val="72FC93A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68CE06F7"/>
    <w:multiLevelType w:val="hybridMultilevel"/>
    <w:tmpl w:val="DCCC22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9AB24A1"/>
    <w:multiLevelType w:val="hybridMultilevel"/>
    <w:tmpl w:val="E05232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EF20FB0"/>
    <w:multiLevelType w:val="hybridMultilevel"/>
    <w:tmpl w:val="F03CE2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6061DA1"/>
    <w:multiLevelType w:val="hybridMultilevel"/>
    <w:tmpl w:val="734C91B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78216D06"/>
    <w:multiLevelType w:val="hybridMultilevel"/>
    <w:tmpl w:val="A91038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ECE7930"/>
    <w:multiLevelType w:val="hybridMultilevel"/>
    <w:tmpl w:val="F5926AF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FD42A86"/>
    <w:multiLevelType w:val="hybridMultilevel"/>
    <w:tmpl w:val="325C5E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8"/>
  </w:num>
  <w:num w:numId="2">
    <w:abstractNumId w:val="1"/>
  </w:num>
  <w:num w:numId="3">
    <w:abstractNumId w:val="2"/>
  </w:num>
  <w:num w:numId="4">
    <w:abstractNumId w:val="13"/>
  </w:num>
  <w:num w:numId="5">
    <w:abstractNumId w:val="4"/>
  </w:num>
  <w:num w:numId="6">
    <w:abstractNumId w:val="0"/>
  </w:num>
  <w:num w:numId="7">
    <w:abstractNumId w:val="17"/>
  </w:num>
  <w:num w:numId="8">
    <w:abstractNumId w:val="9"/>
  </w:num>
  <w:num w:numId="9">
    <w:abstractNumId w:val="18"/>
  </w:num>
  <w:num w:numId="10">
    <w:abstractNumId w:val="16"/>
  </w:num>
  <w:num w:numId="11">
    <w:abstractNumId w:val="6"/>
  </w:num>
  <w:num w:numId="12">
    <w:abstractNumId w:val="14"/>
  </w:num>
  <w:num w:numId="13">
    <w:abstractNumId w:val="12"/>
  </w:num>
  <w:num w:numId="14">
    <w:abstractNumId w:val="11"/>
  </w:num>
  <w:num w:numId="15">
    <w:abstractNumId w:val="15"/>
  </w:num>
  <w:num w:numId="16">
    <w:abstractNumId w:val="5"/>
  </w:num>
  <w:num w:numId="17">
    <w:abstractNumId w:val="7"/>
  </w:num>
  <w:num w:numId="18">
    <w:abstractNumId w:val="10"/>
  </w:num>
  <w:num w:numId="19">
    <w:abstractNumId w:val="3"/>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4E5B"/>
    <w:rsid w:val="000535D0"/>
    <w:rsid w:val="0019758A"/>
    <w:rsid w:val="002D45B9"/>
    <w:rsid w:val="002F217A"/>
    <w:rsid w:val="00344E5B"/>
    <w:rsid w:val="00400B45"/>
    <w:rsid w:val="00774601"/>
    <w:rsid w:val="00844BB9"/>
    <w:rsid w:val="00891C6A"/>
    <w:rsid w:val="008C04E8"/>
    <w:rsid w:val="00B50797"/>
    <w:rsid w:val="00B625B0"/>
    <w:rsid w:val="00E811C7"/>
    <w:rsid w:val="00ED488A"/>
    <w:rsid w:val="00F659D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24E9D3"/>
  <w15:chartTrackingRefBased/>
  <w15:docId w15:val="{87DDDC7F-0F2A-42BB-A07A-084D0782C9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00" w:after="40" w:line="240" w:lineRule="auto"/>
      <w:outlineLvl w:val="0"/>
    </w:pPr>
    <w:rPr>
      <w:rFonts w:asciiTheme="majorHAnsi" w:eastAsiaTheme="majorEastAsia" w:hAnsiTheme="majorHAnsi" w:cstheme="majorBidi"/>
      <w:color w:val="1F4E79" w:themeColor="accent1" w:themeShade="80"/>
      <w:sz w:val="36"/>
      <w:szCs w:val="36"/>
    </w:rPr>
  </w:style>
  <w:style w:type="paragraph" w:styleId="Heading2">
    <w:name w:val="heading 2"/>
    <w:basedOn w:val="Normal"/>
    <w:next w:val="Normal"/>
    <w:link w:val="Heading2Char"/>
    <w:uiPriority w:val="9"/>
    <w:unhideWhenUsed/>
    <w:qFormat/>
    <w:pPr>
      <w:keepNext/>
      <w:keepLines/>
      <w:spacing w:before="40" w:after="0" w:line="240" w:lineRule="auto"/>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unhideWhenUsed/>
    <w:qFormat/>
    <w:pPr>
      <w:keepNext/>
      <w:keepLines/>
      <w:spacing w:before="40" w:after="0" w:line="240" w:lineRule="auto"/>
      <w:outlineLvl w:val="2"/>
    </w:pPr>
    <w:rPr>
      <w:rFonts w:asciiTheme="majorHAnsi" w:eastAsiaTheme="majorEastAsia" w:hAnsiTheme="majorHAnsi"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pPr>
      <w:keepNext/>
      <w:keepLines/>
      <w:spacing w:before="40" w:after="0"/>
      <w:outlineLvl w:val="3"/>
    </w:pPr>
    <w:rPr>
      <w:rFonts w:asciiTheme="majorHAnsi" w:eastAsiaTheme="majorEastAsia" w:hAnsiTheme="majorHAnsi" w:cstheme="majorBidi"/>
      <w:color w:val="2E74B5" w:themeColor="accent1" w:themeShade="BF"/>
      <w:sz w:val="24"/>
      <w:szCs w:val="24"/>
    </w:rPr>
  </w:style>
  <w:style w:type="paragraph" w:styleId="Heading5">
    <w:name w:val="heading 5"/>
    <w:basedOn w:val="Normal"/>
    <w:next w:val="Normal"/>
    <w:link w:val="Heading5Char"/>
    <w:uiPriority w:val="9"/>
    <w:semiHidden/>
    <w:unhideWhenUsed/>
    <w:qFormat/>
    <w:pPr>
      <w:keepNext/>
      <w:keepLines/>
      <w:spacing w:before="40" w:after="0"/>
      <w:outlineLvl w:val="4"/>
    </w:pPr>
    <w:rPr>
      <w:rFonts w:asciiTheme="majorHAnsi" w:eastAsiaTheme="majorEastAsia" w:hAnsiTheme="majorHAnsi" w:cstheme="majorBidi"/>
      <w:caps/>
      <w:color w:val="2E74B5" w:themeColor="accent1" w:themeShade="BF"/>
    </w:rPr>
  </w:style>
  <w:style w:type="paragraph" w:styleId="Heading6">
    <w:name w:val="heading 6"/>
    <w:basedOn w:val="Normal"/>
    <w:next w:val="Normal"/>
    <w:link w:val="Heading6Char"/>
    <w:uiPriority w:val="9"/>
    <w:semiHidden/>
    <w:unhideWhenUsed/>
    <w:qFormat/>
    <w:pPr>
      <w:keepNext/>
      <w:keepLines/>
      <w:spacing w:before="40" w:after="0"/>
      <w:outlineLvl w:val="5"/>
    </w:pPr>
    <w:rPr>
      <w:rFonts w:asciiTheme="majorHAnsi" w:eastAsiaTheme="majorEastAsia" w:hAnsiTheme="majorHAnsi" w:cstheme="majorBidi"/>
      <w:i/>
      <w:iCs/>
      <w:caps/>
      <w:color w:val="1F4E79" w:themeColor="accent1" w:themeShade="80"/>
    </w:rPr>
  </w:style>
  <w:style w:type="paragraph" w:styleId="Heading7">
    <w:name w:val="heading 7"/>
    <w:basedOn w:val="Normal"/>
    <w:next w:val="Normal"/>
    <w:link w:val="Heading7Char"/>
    <w:uiPriority w:val="9"/>
    <w:semiHidden/>
    <w:unhideWhenUsed/>
    <w:qFormat/>
    <w:pPr>
      <w:keepNext/>
      <w:keepLines/>
      <w:spacing w:before="40" w:after="0"/>
      <w:outlineLvl w:val="6"/>
    </w:pPr>
    <w:rPr>
      <w:rFonts w:asciiTheme="majorHAnsi" w:eastAsiaTheme="majorEastAsia" w:hAnsiTheme="majorHAnsi" w:cstheme="majorBidi"/>
      <w:b/>
      <w:bCs/>
      <w:color w:val="1F4E79" w:themeColor="accent1" w:themeShade="80"/>
    </w:rPr>
  </w:style>
  <w:style w:type="paragraph" w:styleId="Heading8">
    <w:name w:val="heading 8"/>
    <w:basedOn w:val="Normal"/>
    <w:next w:val="Normal"/>
    <w:link w:val="Heading8Char"/>
    <w:uiPriority w:val="9"/>
    <w:semiHidden/>
    <w:unhideWhenUsed/>
    <w:qFormat/>
    <w:pPr>
      <w:keepNext/>
      <w:keepLines/>
      <w:spacing w:before="40" w:after="0"/>
      <w:outlineLvl w:val="7"/>
    </w:pPr>
    <w:rPr>
      <w:rFonts w:asciiTheme="majorHAnsi" w:eastAsiaTheme="majorEastAsia" w:hAnsiTheme="majorHAnsi" w:cstheme="majorBidi"/>
      <w:b/>
      <w:bCs/>
      <w:i/>
      <w:iCs/>
      <w:color w:val="1F4E79" w:themeColor="accent1" w:themeShade="80"/>
    </w:rPr>
  </w:style>
  <w:style w:type="paragraph" w:styleId="Heading9">
    <w:name w:val="heading 9"/>
    <w:basedOn w:val="Normal"/>
    <w:next w:val="Normal"/>
    <w:link w:val="Heading9Char"/>
    <w:uiPriority w:val="9"/>
    <w:semiHidden/>
    <w:unhideWhenUsed/>
    <w:qFormat/>
    <w:pPr>
      <w:keepNext/>
      <w:keepLines/>
      <w:spacing w:before="40" w:after="0"/>
      <w:outlineLvl w:val="8"/>
    </w:pPr>
    <w:rPr>
      <w:rFonts w:asciiTheme="majorHAnsi" w:eastAsiaTheme="majorEastAsia" w:hAnsiTheme="majorHAnsi" w:cstheme="majorBidi"/>
      <w:i/>
      <w:iCs/>
      <w:color w:val="1F4E79"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1F4E79" w:themeColor="accent1" w:themeShade="80"/>
      <w:sz w:val="36"/>
      <w:szCs w:val="36"/>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2E74B5" w:themeColor="accent1" w:themeShade="BF"/>
      <w:sz w:val="28"/>
      <w:szCs w:val="28"/>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color w:val="2E74B5" w:themeColor="accent1" w:themeShade="BF"/>
      <w:sz w:val="24"/>
      <w:szCs w:val="24"/>
    </w:rPr>
  </w:style>
  <w:style w:type="character" w:customStyle="1" w:styleId="Heading7Char">
    <w:name w:val="Heading 7 Char"/>
    <w:basedOn w:val="DefaultParagraphFont"/>
    <w:link w:val="Heading7"/>
    <w:uiPriority w:val="9"/>
    <w:semiHidden/>
    <w:rPr>
      <w:rFonts w:asciiTheme="majorHAnsi" w:eastAsiaTheme="majorEastAsia" w:hAnsiTheme="majorHAnsi" w:cstheme="majorBidi"/>
      <w:b/>
      <w:bCs/>
      <w:color w:val="1F4E79" w:themeColor="accent1" w:themeShade="80"/>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paragraph" w:styleId="Header">
    <w:name w:val="header"/>
    <w:basedOn w:val="Normal"/>
    <w:link w:val="HeaderChar"/>
    <w:uiPriority w:val="99"/>
    <w:unhideWhenUsed/>
    <w:pPr>
      <w:tabs>
        <w:tab w:val="center" w:pos="4513"/>
        <w:tab w:val="right" w:pos="9026"/>
      </w:tabs>
    </w:pPr>
  </w:style>
  <w:style w:type="character" w:customStyle="1" w:styleId="HeaderChar">
    <w:name w:val="Header Char"/>
    <w:basedOn w:val="DefaultParagraphFont"/>
    <w:link w:val="Header"/>
    <w:uiPriority w:val="99"/>
    <w:rPr>
      <w:rFonts w:ascii="Arial" w:hAnsi="Arial"/>
      <w:sz w:val="24"/>
    </w:rPr>
  </w:style>
  <w:style w:type="paragraph" w:styleId="Footer">
    <w:name w:val="footer"/>
    <w:basedOn w:val="Normal"/>
    <w:link w:val="FooterChar"/>
    <w:uiPriority w:val="99"/>
    <w:unhideWhenUsed/>
    <w:pPr>
      <w:tabs>
        <w:tab w:val="center" w:pos="4513"/>
        <w:tab w:val="right" w:pos="9026"/>
      </w:tabs>
    </w:pPr>
  </w:style>
  <w:style w:type="character" w:customStyle="1" w:styleId="FooterChar">
    <w:name w:val="Footer Char"/>
    <w:basedOn w:val="DefaultParagraphFont"/>
    <w:link w:val="Footer"/>
    <w:uiPriority w:val="99"/>
    <w:rPr>
      <w:rFonts w:ascii="Arial" w:hAnsi="Arial"/>
      <w:sz w:val="24"/>
    </w:rPr>
  </w:style>
  <w:style w:type="paragraph" w:styleId="ListParagraph">
    <w:name w:val="List Paragraph"/>
    <w:basedOn w:val="Normal"/>
    <w:uiPriority w:val="34"/>
    <w:qFormat/>
    <w:pPr>
      <w:ind w:left="720"/>
      <w:contextualSpacing/>
    </w:pPr>
  </w:style>
  <w:style w:type="table" w:styleId="TableGrid">
    <w:name w:val="Table Grid"/>
    <w:basedOn w:val="TableNormal"/>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Pr>
      <w:sz w:val="20"/>
      <w:szCs w:val="20"/>
    </w:rPr>
  </w:style>
  <w:style w:type="character" w:customStyle="1" w:styleId="FootnoteTextChar">
    <w:name w:val="Footnote Text Char"/>
    <w:basedOn w:val="DefaultParagraphFont"/>
    <w:link w:val="FootnoteText"/>
    <w:uiPriority w:val="99"/>
    <w:rPr>
      <w:rFonts w:ascii="Arial" w:hAnsi="Arial"/>
      <w:sz w:val="20"/>
      <w:szCs w:val="20"/>
    </w:rPr>
  </w:style>
  <w:style w:type="character" w:styleId="FootnoteReference">
    <w:name w:val="footnote reference"/>
    <w:uiPriority w:val="99"/>
    <w:semiHidden/>
    <w:rPr>
      <w:vertAlign w:val="superscript"/>
    </w:rPr>
  </w:style>
  <w:style w:type="character" w:styleId="Hyperlink">
    <w:name w:val="Hyperlink"/>
    <w:uiPriority w:val="99"/>
    <w:rPr>
      <w:color w:val="0000FF"/>
      <w:u w:val="single"/>
    </w:rPr>
  </w:style>
  <w:style w:type="numbering" w:customStyle="1" w:styleId="Style1">
    <w:name w:val="Style1"/>
    <w:uiPriority w:val="99"/>
    <w:pPr>
      <w:numPr>
        <w:numId w:val="1"/>
      </w:numPr>
    </w:pPr>
  </w:style>
  <w:style w:type="paragraph" w:styleId="BodyTextIndent">
    <w:name w:val="Body Text Indent"/>
    <w:basedOn w:val="Normal"/>
    <w:link w:val="BodyTextIndentChar"/>
    <w:pPr>
      <w:spacing w:after="120"/>
      <w:ind w:left="283"/>
    </w:pPr>
    <w:rPr>
      <w:rFonts w:ascii="Times New Roman" w:eastAsia="Times New Roman" w:hAnsi="Times New Roman" w:cs="Times New Roman"/>
      <w:szCs w:val="24"/>
    </w:rPr>
  </w:style>
  <w:style w:type="character" w:customStyle="1" w:styleId="BodyTextIndentChar">
    <w:name w:val="Body Text Indent Char"/>
    <w:basedOn w:val="DefaultParagraphFont"/>
    <w:link w:val="BodyTextIndent"/>
    <w:rPr>
      <w:rFonts w:ascii="Times New Roman" w:eastAsia="Times New Roman" w:hAnsi="Times New Roman" w:cs="Times New Roman"/>
      <w:sz w:val="24"/>
      <w:szCs w:val="24"/>
    </w:rPr>
  </w:style>
  <w:style w:type="paragraph" w:customStyle="1" w:styleId="Default">
    <w:name w:val="Default"/>
    <w:pPr>
      <w:autoSpaceDE w:val="0"/>
      <w:autoSpaceDN w:val="0"/>
      <w:adjustRightInd w:val="0"/>
      <w:spacing w:after="0" w:line="240" w:lineRule="auto"/>
    </w:pPr>
    <w:rPr>
      <w:rFonts w:ascii="Arial" w:hAnsi="Arial" w:cs="Arial"/>
      <w:color w:val="000000"/>
      <w:sz w:val="24"/>
      <w:szCs w:val="24"/>
    </w:rPr>
  </w:style>
  <w:style w:type="paragraph" w:styleId="NormalWeb">
    <w:name w:val="Normal (Web)"/>
    <w:basedOn w:val="Normal"/>
    <w:uiPriority w:val="99"/>
    <w:unhideWhenUsed/>
    <w:pPr>
      <w:spacing w:before="100" w:beforeAutospacing="1" w:after="100" w:afterAutospacing="1"/>
    </w:pPr>
    <w:rPr>
      <w:rFonts w:ascii="Times New Roman" w:eastAsia="Times New Roman" w:hAnsi="Times New Roman" w:cs="Times New Roman"/>
      <w:szCs w:val="24"/>
      <w:lang w:eastAsia="en-GB"/>
    </w:rPr>
  </w:style>
  <w:style w:type="paragraph" w:styleId="EndnoteText">
    <w:name w:val="endnote text"/>
    <w:basedOn w:val="Normal"/>
    <w:link w:val="EndnoteTextChar"/>
    <w:uiPriority w:val="99"/>
    <w:semiHidden/>
    <w:unhideWhenUsed/>
    <w:rPr>
      <w:sz w:val="20"/>
      <w:szCs w:val="20"/>
    </w:rPr>
  </w:style>
  <w:style w:type="character" w:customStyle="1" w:styleId="EndnoteTextChar">
    <w:name w:val="Endnote Text Char"/>
    <w:basedOn w:val="DefaultParagraphFont"/>
    <w:link w:val="EndnoteText"/>
    <w:uiPriority w:val="99"/>
    <w:semiHidden/>
    <w:rPr>
      <w:rFonts w:ascii="Arial" w:hAnsi="Arial"/>
      <w:sz w:val="20"/>
      <w:szCs w:val="20"/>
    </w:rPr>
  </w:style>
  <w:style w:type="character" w:styleId="EndnoteReference">
    <w:name w:val="endnote reference"/>
    <w:basedOn w:val="DefaultParagraphFont"/>
    <w:uiPriority w:val="99"/>
    <w:semiHidden/>
    <w:unhideWhenUsed/>
    <w:rPr>
      <w:vertAlign w:val="superscript"/>
    </w:rPr>
  </w:style>
  <w:style w:type="character" w:styleId="FollowedHyperlink">
    <w:name w:val="FollowedHyperlink"/>
    <w:basedOn w:val="DefaultParagraphFont"/>
    <w:uiPriority w:val="99"/>
    <w:semiHidden/>
    <w:unhideWhenUsed/>
    <w:rPr>
      <w:color w:val="954F72" w:themeColor="followedHyperlink"/>
      <w:u w:val="single"/>
    </w:rPr>
  </w:style>
  <w:style w:type="character" w:customStyle="1" w:styleId="st">
    <w:name w:val="st"/>
    <w:basedOn w:val="DefaultParagraphFont"/>
  </w:style>
  <w:style w:type="character" w:styleId="Strong">
    <w:name w:val="Strong"/>
    <w:basedOn w:val="DefaultParagraphFont"/>
    <w:uiPriority w:val="22"/>
    <w:qFormat/>
    <w:rPr>
      <w:b/>
      <w:bCs/>
    </w:rPr>
  </w:style>
  <w:style w:type="paragraph" w:customStyle="1" w:styleId="SectionHeading">
    <w:name w:val="Section Heading"/>
    <w:pPr>
      <w:spacing w:before="120" w:after="239" w:line="360" w:lineRule="exact"/>
    </w:pPr>
    <w:rPr>
      <w:rFonts w:ascii="FrankGoth It BT" w:eastAsia="Times New Roman" w:hAnsi="FrankGoth It BT" w:cs="Times New Roman"/>
      <w:sz w:val="28"/>
      <w:szCs w:val="20"/>
    </w:rPr>
  </w:style>
  <w:style w:type="paragraph" w:styleId="NoSpacing">
    <w:name w:val="No Spacing"/>
    <w:uiPriority w:val="1"/>
    <w:qFormat/>
    <w:pPr>
      <w:spacing w:after="0" w:line="240" w:lineRule="auto"/>
    </w:pPr>
  </w:style>
  <w:style w:type="numbering" w:customStyle="1" w:styleId="Headings">
    <w:name w:val="Headings"/>
    <w:uiPriority w:val="99"/>
  </w:style>
  <w:style w:type="paragraph" w:styleId="TOC1">
    <w:name w:val="toc 1"/>
    <w:basedOn w:val="Normal"/>
    <w:next w:val="Normal"/>
    <w:autoRedefine/>
    <w:uiPriority w:val="39"/>
    <w:unhideWhenUsed/>
    <w:pPr>
      <w:spacing w:after="100"/>
    </w:pPr>
  </w:style>
  <w:style w:type="paragraph" w:styleId="TOC2">
    <w:name w:val="toc 2"/>
    <w:basedOn w:val="Normal"/>
    <w:next w:val="Normal"/>
    <w:autoRedefine/>
    <w:uiPriority w:val="39"/>
    <w:unhideWhenUsed/>
    <w:pPr>
      <w:spacing w:after="100"/>
      <w:ind w:left="240"/>
    </w:pPr>
  </w:style>
  <w:style w:type="paragraph" w:styleId="TOC3">
    <w:name w:val="toc 3"/>
    <w:basedOn w:val="Normal"/>
    <w:next w:val="Normal"/>
    <w:autoRedefine/>
    <w:uiPriority w:val="39"/>
    <w:unhideWhenUsed/>
    <w:pPr>
      <w:spacing w:after="100"/>
      <w:ind w:left="480"/>
    </w:pPr>
  </w:style>
  <w:style w:type="paragraph" w:styleId="TOC4">
    <w:name w:val="toc 4"/>
    <w:basedOn w:val="Normal"/>
    <w:next w:val="Normal"/>
    <w:autoRedefine/>
    <w:uiPriority w:val="39"/>
    <w:unhideWhenUsed/>
    <w:pPr>
      <w:spacing w:after="100" w:line="276" w:lineRule="auto"/>
      <w:ind w:left="660"/>
    </w:pPr>
    <w:rPr>
      <w:lang w:eastAsia="en-GB"/>
    </w:rPr>
  </w:style>
  <w:style w:type="paragraph" w:styleId="TOC5">
    <w:name w:val="toc 5"/>
    <w:basedOn w:val="Normal"/>
    <w:next w:val="Normal"/>
    <w:autoRedefine/>
    <w:uiPriority w:val="39"/>
    <w:unhideWhenUsed/>
    <w:pPr>
      <w:spacing w:after="100" w:line="276" w:lineRule="auto"/>
      <w:ind w:left="880"/>
    </w:pPr>
    <w:rPr>
      <w:lang w:eastAsia="en-GB"/>
    </w:rPr>
  </w:style>
  <w:style w:type="paragraph" w:styleId="TOC6">
    <w:name w:val="toc 6"/>
    <w:basedOn w:val="Normal"/>
    <w:next w:val="Normal"/>
    <w:autoRedefine/>
    <w:uiPriority w:val="39"/>
    <w:unhideWhenUsed/>
    <w:pPr>
      <w:spacing w:after="100" w:line="276" w:lineRule="auto"/>
      <w:ind w:left="1100"/>
    </w:pPr>
    <w:rPr>
      <w:lang w:eastAsia="en-GB"/>
    </w:rPr>
  </w:style>
  <w:style w:type="paragraph" w:styleId="TOC7">
    <w:name w:val="toc 7"/>
    <w:basedOn w:val="Normal"/>
    <w:next w:val="Normal"/>
    <w:autoRedefine/>
    <w:uiPriority w:val="39"/>
    <w:unhideWhenUsed/>
    <w:pPr>
      <w:spacing w:after="100" w:line="276" w:lineRule="auto"/>
      <w:ind w:left="1320"/>
    </w:pPr>
    <w:rPr>
      <w:lang w:eastAsia="en-GB"/>
    </w:rPr>
  </w:style>
  <w:style w:type="paragraph" w:styleId="TOC8">
    <w:name w:val="toc 8"/>
    <w:basedOn w:val="Normal"/>
    <w:next w:val="Normal"/>
    <w:autoRedefine/>
    <w:uiPriority w:val="39"/>
    <w:unhideWhenUsed/>
    <w:pPr>
      <w:spacing w:after="100" w:line="276" w:lineRule="auto"/>
      <w:ind w:left="1540"/>
    </w:pPr>
    <w:rPr>
      <w:lang w:eastAsia="en-GB"/>
    </w:rPr>
  </w:style>
  <w:style w:type="paragraph" w:styleId="TOC9">
    <w:name w:val="toc 9"/>
    <w:basedOn w:val="Normal"/>
    <w:next w:val="Normal"/>
    <w:autoRedefine/>
    <w:uiPriority w:val="39"/>
    <w:unhideWhenUsed/>
    <w:pPr>
      <w:spacing w:after="100" w:line="276" w:lineRule="auto"/>
      <w:ind w:left="1760"/>
    </w:pPr>
    <w:rPr>
      <w:lang w:eastAsia="en-GB"/>
    </w:rPr>
  </w:style>
  <w:style w:type="paragraph" w:styleId="Subtitle">
    <w:name w:val="Subtitle"/>
    <w:basedOn w:val="Normal"/>
    <w:next w:val="Normal"/>
    <w:link w:val="SubtitleChar"/>
    <w:uiPriority w:val="11"/>
    <w:qFormat/>
    <w:pPr>
      <w:numPr>
        <w:ilvl w:val="1"/>
      </w:numPr>
      <w:spacing w:after="240" w:line="240" w:lineRule="auto"/>
    </w:pPr>
    <w:rPr>
      <w:rFonts w:asciiTheme="majorHAnsi" w:eastAsiaTheme="majorEastAsia" w:hAnsiTheme="majorHAnsi" w:cstheme="majorBidi"/>
      <w:color w:val="5B9BD5" w:themeColor="accent1"/>
      <w:sz w:val="28"/>
      <w:szCs w:val="28"/>
    </w:rPr>
  </w:style>
  <w:style w:type="character" w:customStyle="1" w:styleId="SubtitleChar">
    <w:name w:val="Subtitle Char"/>
    <w:basedOn w:val="DefaultParagraphFont"/>
    <w:link w:val="Subtitle"/>
    <w:uiPriority w:val="11"/>
    <w:rPr>
      <w:rFonts w:asciiTheme="majorHAnsi" w:eastAsiaTheme="majorEastAsia" w:hAnsiTheme="majorHAnsi" w:cstheme="majorBidi"/>
      <w:color w:val="5B9BD5" w:themeColor="accent1"/>
      <w:sz w:val="28"/>
      <w:szCs w:val="28"/>
    </w:rPr>
  </w:style>
  <w:style w:type="paragraph" w:styleId="TOCHeading">
    <w:name w:val="TOC Heading"/>
    <w:basedOn w:val="Heading1"/>
    <w:next w:val="Normal"/>
    <w:uiPriority w:val="39"/>
    <w:unhideWhenUsed/>
    <w:qFormat/>
    <w:pPr>
      <w:outlineLvl w:val="9"/>
    </w:p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Arial" w:hAnsi="Arial"/>
      <w:sz w:val="20"/>
      <w:szCs w:val="20"/>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rFonts w:ascii="Arial" w:hAnsi="Arial"/>
      <w:b/>
      <w:bCs/>
      <w:sz w:val="20"/>
      <w:szCs w:val="20"/>
    </w:rPr>
  </w:style>
  <w:style w:type="paragraph" w:styleId="Revision">
    <w:name w:val="Revision"/>
    <w:hidden/>
    <w:uiPriority w:val="99"/>
    <w:semiHidden/>
    <w:pPr>
      <w:spacing w:after="0" w:line="240" w:lineRule="auto"/>
    </w:pPr>
    <w:rPr>
      <w:rFonts w:ascii="Arial" w:hAnsi="Arial"/>
      <w:sz w:val="24"/>
    </w:rPr>
  </w:style>
  <w:style w:type="paragraph" w:customStyle="1" w:styleId="CM26">
    <w:name w:val="CM26"/>
    <w:basedOn w:val="Default"/>
    <w:next w:val="Default"/>
    <w:rPr>
      <w:rFonts w:ascii="JCBCG O+ Helvetica Neue" w:eastAsia="Times New Roman" w:hAnsi="JCBCG O+ Helvetica Neue" w:cs="Times New Roman"/>
      <w:color w:val="auto"/>
      <w:lang w:eastAsia="en-GB"/>
    </w:rPr>
  </w:style>
  <w:style w:type="paragraph" w:customStyle="1" w:styleId="CM31">
    <w:name w:val="CM31"/>
    <w:basedOn w:val="Normal"/>
    <w:next w:val="Normal"/>
    <w:pPr>
      <w:autoSpaceDE w:val="0"/>
      <w:autoSpaceDN w:val="0"/>
      <w:adjustRightInd w:val="0"/>
      <w:spacing w:before="200"/>
    </w:pPr>
    <w:rPr>
      <w:rFonts w:ascii="JFPEE K+ Helvetica Neue" w:eastAsia="Times New Roman" w:hAnsi="JFPEE K+ Helvetica Neue" w:cs="Times New Roman"/>
      <w:szCs w:val="24"/>
      <w:lang w:val="en-US" w:bidi="en-US"/>
    </w:rPr>
  </w:style>
  <w:style w:type="paragraph" w:customStyle="1" w:styleId="CM27">
    <w:name w:val="CM27"/>
    <w:basedOn w:val="Normal"/>
    <w:next w:val="Normal"/>
    <w:pPr>
      <w:autoSpaceDE w:val="0"/>
      <w:autoSpaceDN w:val="0"/>
      <w:adjustRightInd w:val="0"/>
      <w:spacing w:before="200"/>
    </w:pPr>
    <w:rPr>
      <w:rFonts w:ascii="JFPEE K+ Helvetica Neue" w:eastAsia="Times New Roman" w:hAnsi="JFPEE K+ Helvetica Neue" w:cs="Times New Roman"/>
      <w:szCs w:val="24"/>
      <w:lang w:val="en-US" w:bidi="en-US"/>
    </w:rPr>
  </w:style>
  <w:style w:type="paragraph" w:customStyle="1" w:styleId="CM25">
    <w:name w:val="CM25"/>
    <w:basedOn w:val="Normal"/>
    <w:next w:val="Normal"/>
    <w:pPr>
      <w:autoSpaceDE w:val="0"/>
      <w:autoSpaceDN w:val="0"/>
      <w:adjustRightInd w:val="0"/>
      <w:spacing w:before="200"/>
    </w:pPr>
    <w:rPr>
      <w:rFonts w:ascii="JFPEE K+ Helvetica Neue" w:eastAsia="Times New Roman" w:hAnsi="JFPEE K+ Helvetica Neue" w:cs="Times New Roman"/>
      <w:szCs w:val="24"/>
      <w:lang w:val="en-US" w:bidi="en-US"/>
    </w:rPr>
  </w:style>
  <w:style w:type="paragraph" w:customStyle="1" w:styleId="CM29">
    <w:name w:val="CM29"/>
    <w:basedOn w:val="Default"/>
    <w:next w:val="Default"/>
    <w:pPr>
      <w:spacing w:before="200"/>
    </w:pPr>
    <w:rPr>
      <w:rFonts w:ascii="JCBCG O+ Helvetica Neue" w:eastAsia="Times New Roman" w:hAnsi="JCBCG O+ Helvetica Neue" w:cs="Times New Roman"/>
      <w:color w:val="auto"/>
      <w:lang w:val="en-US" w:bidi="en-US"/>
    </w:rPr>
  </w:style>
  <w:style w:type="paragraph" w:customStyle="1" w:styleId="CM28">
    <w:name w:val="CM28"/>
    <w:basedOn w:val="Default"/>
    <w:next w:val="Default"/>
    <w:pPr>
      <w:spacing w:before="200"/>
    </w:pPr>
    <w:rPr>
      <w:rFonts w:ascii="JCBCG O+ Helvetica Neue" w:eastAsia="Times New Roman" w:hAnsi="JCBCG O+ Helvetica Neue" w:cs="Times New Roman"/>
      <w:color w:val="auto"/>
      <w:lang w:val="en-US" w:bidi="en-US"/>
    </w:rPr>
  </w:style>
  <w:style w:type="paragraph" w:styleId="Title">
    <w:name w:val="Title"/>
    <w:basedOn w:val="Normal"/>
    <w:next w:val="Normal"/>
    <w:link w:val="TitleChar"/>
    <w:uiPriority w:val="10"/>
    <w:qFormat/>
    <w:pPr>
      <w:spacing w:after="0" w:line="204" w:lineRule="auto"/>
      <w:contextualSpacing/>
    </w:pPr>
    <w:rPr>
      <w:rFonts w:asciiTheme="majorHAnsi" w:eastAsiaTheme="majorEastAsia" w:hAnsiTheme="majorHAnsi" w:cstheme="majorBidi"/>
      <w:caps/>
      <w:color w:val="44546A" w:themeColor="text2"/>
      <w:spacing w:val="-15"/>
      <w:sz w:val="72"/>
      <w:szCs w:val="72"/>
    </w:rPr>
  </w:style>
  <w:style w:type="character" w:customStyle="1" w:styleId="TitleChar">
    <w:name w:val="Title Char"/>
    <w:basedOn w:val="DefaultParagraphFont"/>
    <w:link w:val="Title"/>
    <w:uiPriority w:val="10"/>
    <w:rPr>
      <w:rFonts w:asciiTheme="majorHAnsi" w:eastAsiaTheme="majorEastAsia" w:hAnsiTheme="majorHAnsi" w:cstheme="majorBidi"/>
      <w:caps/>
      <w:color w:val="44546A" w:themeColor="text2"/>
      <w:spacing w:val="-15"/>
      <w:sz w:val="72"/>
      <w:szCs w:val="72"/>
    </w:rPr>
  </w:style>
  <w:style w:type="character" w:customStyle="1" w:styleId="UnresolvedMention1">
    <w:name w:val="Unresolved Mention1"/>
    <w:basedOn w:val="DefaultParagraphFont"/>
    <w:uiPriority w:val="99"/>
    <w:semiHidden/>
    <w:unhideWhenUsed/>
    <w:rPr>
      <w:color w:val="605E5C"/>
      <w:shd w:val="clear" w:color="auto" w:fill="E1DFDD"/>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aps/>
      <w:color w:val="2E74B5" w:themeColor="accent1" w:themeShade="BF"/>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i/>
      <w:iCs/>
      <w:caps/>
      <w:color w:val="1F4E79" w:themeColor="accent1" w:themeShade="80"/>
    </w:rPr>
  </w:style>
  <w:style w:type="character" w:customStyle="1" w:styleId="Heading8Char">
    <w:name w:val="Heading 8 Char"/>
    <w:basedOn w:val="DefaultParagraphFont"/>
    <w:link w:val="Heading8"/>
    <w:uiPriority w:val="9"/>
    <w:semiHidden/>
    <w:rPr>
      <w:rFonts w:asciiTheme="majorHAnsi" w:eastAsiaTheme="majorEastAsia" w:hAnsiTheme="majorHAnsi" w:cstheme="majorBidi"/>
      <w:b/>
      <w:bCs/>
      <w:i/>
      <w:iCs/>
      <w:color w:val="1F4E79" w:themeColor="accent1" w:themeShade="80"/>
    </w:rPr>
  </w:style>
  <w:style w:type="character" w:customStyle="1" w:styleId="Heading9Char">
    <w:name w:val="Heading 9 Char"/>
    <w:basedOn w:val="DefaultParagraphFont"/>
    <w:link w:val="Heading9"/>
    <w:uiPriority w:val="9"/>
    <w:semiHidden/>
    <w:rPr>
      <w:rFonts w:asciiTheme="majorHAnsi" w:eastAsiaTheme="majorEastAsia" w:hAnsiTheme="majorHAnsi" w:cstheme="majorBidi"/>
      <w:i/>
      <w:iCs/>
      <w:color w:val="1F4E79" w:themeColor="accent1" w:themeShade="80"/>
    </w:rPr>
  </w:style>
  <w:style w:type="paragraph" w:styleId="Caption">
    <w:name w:val="caption"/>
    <w:basedOn w:val="Normal"/>
    <w:next w:val="Normal"/>
    <w:uiPriority w:val="35"/>
    <w:semiHidden/>
    <w:unhideWhenUsed/>
    <w:qFormat/>
    <w:pPr>
      <w:spacing w:line="240" w:lineRule="auto"/>
    </w:pPr>
    <w:rPr>
      <w:b/>
      <w:bCs/>
      <w:smallCaps/>
      <w:color w:val="44546A" w:themeColor="text2"/>
    </w:rPr>
  </w:style>
  <w:style w:type="character" w:styleId="Emphasis">
    <w:name w:val="Emphasis"/>
    <w:basedOn w:val="DefaultParagraphFont"/>
    <w:uiPriority w:val="20"/>
    <w:qFormat/>
    <w:rPr>
      <w:i/>
      <w:iCs/>
    </w:rPr>
  </w:style>
  <w:style w:type="paragraph" w:styleId="Quote">
    <w:name w:val="Quote"/>
    <w:basedOn w:val="Normal"/>
    <w:next w:val="Normal"/>
    <w:link w:val="QuoteChar"/>
    <w:uiPriority w:val="29"/>
    <w:qFormat/>
    <w:pPr>
      <w:spacing w:before="120" w:after="120"/>
      <w:ind w:left="720"/>
    </w:pPr>
    <w:rPr>
      <w:color w:val="44546A" w:themeColor="text2"/>
      <w:sz w:val="24"/>
      <w:szCs w:val="24"/>
    </w:rPr>
  </w:style>
  <w:style w:type="character" w:customStyle="1" w:styleId="QuoteChar">
    <w:name w:val="Quote Char"/>
    <w:basedOn w:val="DefaultParagraphFont"/>
    <w:link w:val="Quote"/>
    <w:uiPriority w:val="29"/>
    <w:rPr>
      <w:color w:val="44546A" w:themeColor="text2"/>
      <w:sz w:val="24"/>
      <w:szCs w:val="24"/>
    </w:rPr>
  </w:style>
  <w:style w:type="paragraph" w:styleId="IntenseQuote">
    <w:name w:val="Intense Quote"/>
    <w:basedOn w:val="Normal"/>
    <w:next w:val="Normal"/>
    <w:link w:val="IntenseQuoteChar"/>
    <w:uiPriority w:val="30"/>
    <w:qFormat/>
    <w:pPr>
      <w:spacing w:before="100" w:beforeAutospacing="1" w:after="240" w:line="240" w:lineRule="auto"/>
      <w:ind w:left="720"/>
      <w:jc w:val="center"/>
    </w:pPr>
    <w:rPr>
      <w:rFonts w:asciiTheme="majorHAnsi" w:eastAsiaTheme="majorEastAsia" w:hAnsiTheme="majorHAnsi" w:cstheme="majorBidi"/>
      <w:color w:val="44546A" w:themeColor="text2"/>
      <w:spacing w:val="-6"/>
      <w:sz w:val="32"/>
      <w:szCs w:val="32"/>
    </w:rPr>
  </w:style>
  <w:style w:type="character" w:customStyle="1" w:styleId="IntenseQuoteChar">
    <w:name w:val="Intense Quote Char"/>
    <w:basedOn w:val="DefaultParagraphFont"/>
    <w:link w:val="IntenseQuote"/>
    <w:uiPriority w:val="30"/>
    <w:rPr>
      <w:rFonts w:asciiTheme="majorHAnsi" w:eastAsiaTheme="majorEastAsia" w:hAnsiTheme="majorHAnsi" w:cstheme="majorBidi"/>
      <w:color w:val="44546A" w:themeColor="text2"/>
      <w:spacing w:val="-6"/>
      <w:sz w:val="32"/>
      <w:szCs w:val="32"/>
    </w:rPr>
  </w:style>
  <w:style w:type="character" w:styleId="SubtleEmphasis">
    <w:name w:val="Subtle Emphasis"/>
    <w:basedOn w:val="DefaultParagraphFont"/>
    <w:uiPriority w:val="19"/>
    <w:qFormat/>
    <w:rPr>
      <w:i/>
      <w:iCs/>
      <w:color w:val="595959" w:themeColor="text1" w:themeTint="A6"/>
    </w:rPr>
  </w:style>
  <w:style w:type="character" w:styleId="IntenseEmphasis">
    <w:name w:val="Intense Emphasis"/>
    <w:basedOn w:val="DefaultParagraphFont"/>
    <w:uiPriority w:val="21"/>
    <w:qFormat/>
    <w:rPr>
      <w:b/>
      <w:bCs/>
      <w:i/>
      <w:iCs/>
    </w:rPr>
  </w:style>
  <w:style w:type="character" w:styleId="SubtleReference">
    <w:name w:val="Subtle Reference"/>
    <w:basedOn w:val="DefaultParagraphFont"/>
    <w:uiPriority w:val="31"/>
    <w:qFormat/>
    <w:rPr>
      <w:smallCaps/>
      <w:color w:val="595959" w:themeColor="text1" w:themeTint="A6"/>
      <w:u w:val="none" w:color="7F7F7F" w:themeColor="text1" w:themeTint="80"/>
      <w:bdr w:val="none" w:sz="0" w:space="0" w:color="auto"/>
    </w:rPr>
  </w:style>
  <w:style w:type="character" w:styleId="IntenseReference">
    <w:name w:val="Intense Reference"/>
    <w:basedOn w:val="DefaultParagraphFont"/>
    <w:uiPriority w:val="32"/>
    <w:qFormat/>
    <w:rPr>
      <w:b/>
      <w:bCs/>
      <w:smallCaps/>
      <w:color w:val="44546A" w:themeColor="text2"/>
      <w:u w:val="single"/>
    </w:rPr>
  </w:style>
  <w:style w:type="character" w:styleId="BookTitle">
    <w:name w:val="Book Title"/>
    <w:basedOn w:val="DefaultParagraphFont"/>
    <w:uiPriority w:val="33"/>
    <w:qFormat/>
    <w:rPr>
      <w:b/>
      <w:bCs/>
      <w:smallCaps/>
      <w:spacing w:val="1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9250702">
      <w:bodyDiv w:val="1"/>
      <w:marLeft w:val="0"/>
      <w:marRight w:val="0"/>
      <w:marTop w:val="0"/>
      <w:marBottom w:val="0"/>
      <w:divBdr>
        <w:top w:val="none" w:sz="0" w:space="0" w:color="auto"/>
        <w:left w:val="none" w:sz="0" w:space="0" w:color="auto"/>
        <w:bottom w:val="none" w:sz="0" w:space="0" w:color="auto"/>
        <w:right w:val="none" w:sz="0" w:space="0" w:color="auto"/>
      </w:divBdr>
    </w:div>
    <w:div w:id="6071563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nutfieldprimary.co.uk/" TargetMode="External"/><Relationship Id="rId13" Type="http://schemas.openxmlformats.org/officeDocument/2006/relationships/hyperlink" Target="https://www.surreyscb.org.uk/resources-category/sscbmultiagencyforms/" TargetMode="External"/><Relationship Id="rId18" Type="http://schemas.openxmlformats.org/officeDocument/2006/relationships/footer" Target="footer1.xml"/><Relationship Id="rId26" Type="http://schemas.openxmlformats.org/officeDocument/2006/relationships/image" Target="media/image3.png"/><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www.surreycc.gov.uk/__data/assets/word_doc/0008/154655/Due-diligence-checks-for-External-Speakers-and-Private-Hire-of-Facilities-January-2018.docx" TargetMode="External"/><Relationship Id="rId34" Type="http://schemas.openxmlformats.org/officeDocument/2006/relationships/hyperlink" Target="https://www.gov.uk/government/publications/protecting-children-from-radicalisation-the-prevent-duty" TargetMode="External"/><Relationship Id="rId50" Type="http://schemas.microsoft.com/office/2018/08/relationships/commentsExtensible" Target="commentsExtensible.xml"/><Relationship Id="rId7" Type="http://schemas.openxmlformats.org/officeDocument/2006/relationships/endnotes" Target="endnotes.xml"/><Relationship Id="rId12" Type="http://schemas.openxmlformats.org/officeDocument/2006/relationships/hyperlink" Target="https://www.brook.org.uk/our-work/the-sexual-behaviours-traffic-light-tool" TargetMode="External"/><Relationship Id="rId17" Type="http://schemas.openxmlformats.org/officeDocument/2006/relationships/hyperlink" Target="mailto:education.safeguarding@surreycc.gov.uk" TargetMode="External"/><Relationship Id="rId25" Type="http://schemas.openxmlformats.org/officeDocument/2006/relationships/hyperlink" Target="https://www.gov.uk/government/publications/sexting-in-schools-and-colleges" TargetMode="External"/><Relationship Id="rId33" Type="http://schemas.openxmlformats.org/officeDocument/2006/relationships/hyperlink" Target="https://assets.publishing.service.gov.uk/government/" TargetMode="External"/><Relationship Id="rId38"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https://www.surreycc.gov.uk/schools-and-learning/teachers-and-education-staff/educational-advice-and-support/safeguarding" TargetMode="External"/><Relationship Id="rId20" Type="http://schemas.openxmlformats.org/officeDocument/2006/relationships/hyperlink" Target="https://www.gov.uk/government/news/guidance-on-promoting-british-values-in-schools-published"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fo@nutfield.surrey.scch.uk" TargetMode="External"/><Relationship Id="rId24" Type="http://schemas.openxmlformats.org/officeDocument/2006/relationships/hyperlink" Target="https://www.gov.uk/government/publications/mandatory-reporting-of-female-genital-mutilation-procedural-information" TargetMode="External"/><Relationship Id="rId32" Type="http://schemas.openxmlformats.org/officeDocument/2006/relationships/header" Target="header3.xml"/><Relationship Id="rId37" Type="http://schemas.openxmlformats.org/officeDocument/2006/relationships/hyperlink" Target="https://assets.publishing.service.gov.uk/government/uploads/system/uploads/attachment_data/file/1091132/Searching__Screening_and_Confiscation_guidance_July_2022.pdf" TargetMode="Externa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cspa@surreycc.gov.uk" TargetMode="External"/><Relationship Id="rId23" Type="http://schemas.openxmlformats.org/officeDocument/2006/relationships/hyperlink" Target="https://www.surreyscb.org.uk/2018/12/16/prevent-referral-process-september-2018/" TargetMode="External"/><Relationship Id="rId28" Type="http://schemas.openxmlformats.org/officeDocument/2006/relationships/hyperlink" Target="https://www.kelsi.org.uk/news-and-events/news/primary/changes-to-the-education-pupil-registration-england-regulations-2006" TargetMode="External"/><Relationship Id="rId36" Type="http://schemas.openxmlformats.org/officeDocument/2006/relationships/hyperlink" Target="https://www.kelsi.org.uk/news-and-events/news/primary/changes-to-the-education-pupil-registration-england-regulations-2006" TargetMode="External"/><Relationship Id="rId49" Type="http://schemas.microsoft.com/office/2016/09/relationships/commentsIds" Target="commentsIds.xml"/><Relationship Id="rId10" Type="http://schemas.openxmlformats.org/officeDocument/2006/relationships/image" Target="media/image2.emf"/><Relationship Id="rId19" Type="http://schemas.openxmlformats.org/officeDocument/2006/relationships/hyperlink" Target="https://www.gov.uk/government/publications/protecting-children-from-radicalisation-the-prevent-duty" TargetMode="External"/><Relationship Id="rId31"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s://www.surreyscp.org.uk/resources-category/cse/" TargetMode="External"/><Relationship Id="rId22" Type="http://schemas.openxmlformats.org/officeDocument/2006/relationships/hyperlink" Target="mailto:preventreferrals@surrey.pnn.police.uk" TargetMode="External"/><Relationship Id="rId27" Type="http://schemas.openxmlformats.org/officeDocument/2006/relationships/hyperlink" Target="https://www.kelsi.org.uk/news-and-events/news/primary/changes-to-the-education-pupil-registration-england-regulations-2006" TargetMode="External"/><Relationship Id="rId30" Type="http://schemas.openxmlformats.org/officeDocument/2006/relationships/header" Target="header2.xml"/><Relationship Id="rId35" Type="http://schemas.openxmlformats.org/officeDocument/2006/relationships/hyperlink" Target="https://www.gov.uk/government/publications/prevent-duty-guidance/revised-prevent-duty-guidance-for-england-and-wal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D57374-D4C2-4141-A599-8E8D0C5459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29</Pages>
  <Words>11623</Words>
  <Characters>66252</Characters>
  <Application>Microsoft Office Word</Application>
  <DocSecurity>0</DocSecurity>
  <Lines>552</Lines>
  <Paragraphs>155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Morris</dc:creator>
  <cp:keywords/>
  <dc:description/>
  <cp:lastModifiedBy>Head</cp:lastModifiedBy>
  <cp:revision>2</cp:revision>
  <cp:lastPrinted>2022-10-31T14:16:00Z</cp:lastPrinted>
  <dcterms:created xsi:type="dcterms:W3CDTF">2023-02-21T14:37:00Z</dcterms:created>
  <dcterms:modified xsi:type="dcterms:W3CDTF">2023-02-21T14:37:00Z</dcterms:modified>
</cp:coreProperties>
</file>