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7F18" w:rsidRPr="00C33CEA" w:rsidRDefault="00AE7F18" w:rsidP="00AE7F18">
      <w:pPr>
        <w:overflowPunct w:val="0"/>
        <w:autoSpaceDE w:val="0"/>
        <w:autoSpaceDN w:val="0"/>
        <w:adjustRightInd w:val="0"/>
        <w:jc w:val="center"/>
        <w:textAlignment w:val="baseline"/>
        <w:rPr>
          <w:rFonts w:ascii="Calibri" w:hAnsi="Calibri" w:cs="Arial"/>
          <w:b/>
          <w:szCs w:val="22"/>
          <w:lang w:eastAsia="en-GB"/>
        </w:rPr>
      </w:pPr>
      <w:bookmarkStart w:id="0" w:name="_GoBack"/>
      <w:bookmarkEnd w:id="0"/>
      <w:r w:rsidRPr="00C33CEA">
        <w:rPr>
          <w:rFonts w:ascii="SassoonPrimaryInfant" w:hAnsi="SassoonPrimaryInfant" w:cs="Calibri"/>
          <w:noProof/>
          <w:color w:val="0000FF"/>
          <w:sz w:val="32"/>
          <w:szCs w:val="20"/>
          <w:lang w:eastAsia="en-GB"/>
        </w:rPr>
        <w:drawing>
          <wp:inline distT="0" distB="0" distL="0" distR="0">
            <wp:extent cx="857250" cy="1038225"/>
            <wp:effectExtent l="0" t="0" r="0" b="0"/>
            <wp:docPr id="3" name="Picture 3" descr="Nutfield Church Primary School">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r="74873" b="4675"/>
                    <a:stretch>
                      <a:fillRect/>
                    </a:stretch>
                  </pic:blipFill>
                  <pic:spPr bwMode="auto">
                    <a:xfrm>
                      <a:off x="0" y="0"/>
                      <a:ext cx="857250" cy="1038225"/>
                    </a:xfrm>
                    <a:prstGeom prst="rect">
                      <a:avLst/>
                    </a:prstGeom>
                    <a:noFill/>
                    <a:ln>
                      <a:noFill/>
                    </a:ln>
                  </pic:spPr>
                </pic:pic>
              </a:graphicData>
            </a:graphic>
          </wp:inline>
        </w:drawing>
      </w:r>
      <w:r w:rsidRPr="00C33CEA">
        <w:rPr>
          <w:rFonts w:ascii="Calibri" w:hAnsi="Calibri" w:cs="Arial"/>
          <w:b/>
          <w:szCs w:val="22"/>
          <w:lang w:eastAsia="en-GB"/>
        </w:rPr>
        <w:t>NUTFIELD CHURCH (C OF E) PRIMARY SCHOOL</w:t>
      </w:r>
      <w:r w:rsidRPr="00C33CEA">
        <w:rPr>
          <w:rFonts w:ascii="Calibri" w:hAnsi="Calibri" w:cs="Arial"/>
          <w:b/>
          <w:noProof/>
          <w:szCs w:val="22"/>
          <w:lang w:eastAsia="en-GB"/>
        </w:rPr>
        <w:drawing>
          <wp:inline distT="0" distB="0" distL="0" distR="0">
            <wp:extent cx="1000125" cy="12477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0125" cy="1247775"/>
                    </a:xfrm>
                    <a:prstGeom prst="rect">
                      <a:avLst/>
                    </a:prstGeom>
                    <a:noFill/>
                    <a:ln>
                      <a:noFill/>
                    </a:ln>
                  </pic:spPr>
                </pic:pic>
              </a:graphicData>
            </a:graphic>
          </wp:inline>
        </w:drawing>
      </w:r>
    </w:p>
    <w:p w:rsidR="00AE7F18" w:rsidRPr="00C33CEA" w:rsidRDefault="00AE7F18" w:rsidP="00AE7F18">
      <w:pPr>
        <w:overflowPunct w:val="0"/>
        <w:autoSpaceDE w:val="0"/>
        <w:autoSpaceDN w:val="0"/>
        <w:adjustRightInd w:val="0"/>
        <w:jc w:val="center"/>
        <w:textAlignment w:val="baseline"/>
        <w:rPr>
          <w:rFonts w:ascii="Calibri" w:hAnsi="Calibri" w:cs="Arial"/>
          <w:b/>
          <w:szCs w:val="22"/>
          <w:lang w:eastAsia="en-GB"/>
        </w:rPr>
      </w:pPr>
    </w:p>
    <w:p w:rsidR="001E0838" w:rsidRPr="00264C70" w:rsidRDefault="001E0838" w:rsidP="001E0838">
      <w:pPr>
        <w:jc w:val="center"/>
        <w:rPr>
          <w:rFonts w:ascii="Calibri" w:hAnsi="Calibri"/>
          <w:b/>
          <w:sz w:val="28"/>
          <w:szCs w:val="28"/>
        </w:rPr>
      </w:pPr>
      <w:r>
        <w:rPr>
          <w:rFonts w:ascii="Calibri" w:hAnsi="Calibri"/>
          <w:b/>
          <w:sz w:val="28"/>
          <w:szCs w:val="28"/>
        </w:rPr>
        <w:t xml:space="preserve">Redundancy and Restructuring Procedure for All Staff </w:t>
      </w:r>
      <w:r w:rsidRPr="00264C70">
        <w:rPr>
          <w:rFonts w:ascii="Calibri" w:hAnsi="Calibri"/>
          <w:b/>
          <w:sz w:val="28"/>
          <w:szCs w:val="28"/>
        </w:rPr>
        <w:t xml:space="preserve"> </w:t>
      </w:r>
      <w:r w:rsidR="00843FA4">
        <w:rPr>
          <w:rFonts w:ascii="Calibri" w:hAnsi="Calibri"/>
          <w:b/>
          <w:sz w:val="28"/>
          <w:szCs w:val="28"/>
        </w:rPr>
        <w:br/>
      </w:r>
    </w:p>
    <w:p w:rsidR="00AE7F18" w:rsidRPr="00C33CEA" w:rsidRDefault="00AE7F18" w:rsidP="00AE7F18">
      <w:pPr>
        <w:overflowPunct w:val="0"/>
        <w:autoSpaceDE w:val="0"/>
        <w:autoSpaceDN w:val="0"/>
        <w:adjustRightInd w:val="0"/>
        <w:textAlignment w:val="baseline"/>
        <w:rPr>
          <w:rFonts w:ascii="Calibri" w:hAnsi="Calibri" w:cs="Arial"/>
          <w:b/>
          <w:szCs w:val="22"/>
          <w:lang w:eastAsia="en-GB"/>
        </w:rPr>
      </w:pPr>
    </w:p>
    <w:p w:rsidR="00AE7F18" w:rsidRPr="00C33CEA" w:rsidRDefault="00AE7F18" w:rsidP="00AE7F18">
      <w:pPr>
        <w:autoSpaceDE w:val="0"/>
        <w:autoSpaceDN w:val="0"/>
        <w:adjustRightInd w:val="0"/>
        <w:rPr>
          <w:rFonts w:ascii="Calibri" w:hAnsi="Calibri" w:cs="Tahoma"/>
          <w:b/>
          <w:sz w:val="24"/>
          <w:lang w:val="en-US" w:eastAsia="en-GB"/>
        </w:rPr>
      </w:pPr>
      <w:r w:rsidRPr="00C33CEA">
        <w:rPr>
          <w:rFonts w:ascii="Calibri" w:hAnsi="Calibri" w:cs="Tahoma"/>
          <w:b/>
          <w:sz w:val="24"/>
          <w:lang w:val="en-US" w:eastAsia="en-GB"/>
        </w:rPr>
        <w:t xml:space="preserve">Vision </w:t>
      </w:r>
    </w:p>
    <w:p w:rsidR="00AE7F18" w:rsidRPr="00C33CEA" w:rsidRDefault="00AE7F18" w:rsidP="00AE7F18">
      <w:pPr>
        <w:autoSpaceDE w:val="0"/>
        <w:autoSpaceDN w:val="0"/>
        <w:adjustRightInd w:val="0"/>
        <w:jc w:val="both"/>
        <w:rPr>
          <w:rFonts w:ascii="Calibri" w:hAnsi="Calibri" w:cs="Tahoma"/>
          <w:sz w:val="24"/>
          <w:lang w:val="en-US" w:eastAsia="en-GB"/>
        </w:rPr>
      </w:pPr>
      <w:r w:rsidRPr="00C33CEA">
        <w:rPr>
          <w:rFonts w:ascii="Calibri" w:hAnsi="Calibri" w:cs="Tahoma"/>
          <w:sz w:val="24"/>
          <w:lang w:val="en-US" w:eastAsia="en-GB"/>
        </w:rPr>
        <w:t xml:space="preserve">We fully embrace the vision stated in the Church of England’s Vision for Education ‘Deeply Christian Serving the Common Good’ published in July 2016 of educating the whole person. We aim for our children and members of the wider school community to flourish in all they do and </w:t>
      </w:r>
      <w:r w:rsidRPr="00C33CEA">
        <w:rPr>
          <w:rFonts w:ascii="Calibri" w:hAnsi="Calibri" w:cs="Tahoma"/>
          <w:b/>
          <w:sz w:val="24"/>
          <w:lang w:val="en-US" w:eastAsia="en-GB"/>
        </w:rPr>
        <w:t xml:space="preserve">‘live life in all its fullness’. </w:t>
      </w:r>
      <w:r w:rsidRPr="00C33CEA">
        <w:rPr>
          <w:rFonts w:ascii="Calibri" w:hAnsi="Calibri" w:cs="Tahoma"/>
          <w:sz w:val="24"/>
          <w:lang w:val="en-US" w:eastAsia="en-GB"/>
        </w:rPr>
        <w:t xml:space="preserve">(John 10:10) </w:t>
      </w:r>
    </w:p>
    <w:p w:rsidR="00AE7F18" w:rsidRPr="00C33CEA" w:rsidRDefault="00AE7F18" w:rsidP="00AE7F18">
      <w:pPr>
        <w:keepNext/>
        <w:overflowPunct w:val="0"/>
        <w:autoSpaceDE w:val="0"/>
        <w:autoSpaceDN w:val="0"/>
        <w:adjustRightInd w:val="0"/>
        <w:spacing w:before="240" w:after="60"/>
        <w:jc w:val="both"/>
        <w:textAlignment w:val="baseline"/>
        <w:outlineLvl w:val="3"/>
        <w:rPr>
          <w:rFonts w:ascii="Calibri" w:hAnsi="Calibri"/>
          <w:b/>
          <w:sz w:val="24"/>
          <w:lang w:eastAsia="en-GB"/>
        </w:rPr>
      </w:pPr>
      <w:r w:rsidRPr="00C33CEA">
        <w:rPr>
          <w:rFonts w:ascii="Calibri" w:hAnsi="Calibri"/>
          <w:b/>
          <w:sz w:val="24"/>
          <w:lang w:eastAsia="en-GB"/>
        </w:rPr>
        <w:t>Values</w:t>
      </w:r>
    </w:p>
    <w:p w:rsidR="00AE7F18" w:rsidRPr="00C33CEA" w:rsidRDefault="00AE7F18" w:rsidP="00AE7F18">
      <w:pPr>
        <w:widowControl w:val="0"/>
        <w:numPr>
          <w:ilvl w:val="0"/>
          <w:numId w:val="39"/>
        </w:numPr>
        <w:tabs>
          <w:tab w:val="clear" w:pos="720"/>
          <w:tab w:val="num" w:pos="360"/>
          <w:tab w:val="num" w:pos="786"/>
        </w:tabs>
        <w:spacing w:after="160" w:line="256" w:lineRule="auto"/>
        <w:ind w:left="360"/>
        <w:jc w:val="both"/>
        <w:rPr>
          <w:rFonts w:ascii="Calibri" w:eastAsia="Calibri" w:hAnsi="Calibri" w:cs="Arial"/>
          <w:color w:val="000000"/>
          <w:sz w:val="24"/>
          <w:lang w:eastAsia="en-GB"/>
        </w:rPr>
      </w:pPr>
      <w:r w:rsidRPr="00C33CEA">
        <w:rPr>
          <w:rFonts w:ascii="Calibri" w:eastAsia="Calibri" w:hAnsi="Calibri" w:cs="Arial"/>
          <w:color w:val="000000"/>
          <w:sz w:val="24"/>
          <w:lang w:eastAsia="en-GB"/>
        </w:rPr>
        <w:t xml:space="preserve">We are a church school, which believes in the importance of </w:t>
      </w:r>
      <w:r w:rsidRPr="00C33CEA">
        <w:rPr>
          <w:rFonts w:ascii="Calibri" w:eastAsia="Calibri" w:hAnsi="Calibri" w:cs="Arial"/>
          <w:b/>
          <w:color w:val="000000"/>
          <w:sz w:val="24"/>
          <w:lang w:eastAsia="en-GB"/>
        </w:rPr>
        <w:t>community</w:t>
      </w:r>
      <w:r w:rsidRPr="00C33CEA">
        <w:rPr>
          <w:rFonts w:ascii="Calibri" w:eastAsia="Calibri" w:hAnsi="Calibri" w:cs="Arial"/>
          <w:color w:val="000000"/>
          <w:sz w:val="24"/>
          <w:lang w:eastAsia="en-GB"/>
        </w:rPr>
        <w:t xml:space="preserve">, where people from all races, religions and cultures act in </w:t>
      </w:r>
      <w:r w:rsidRPr="00C33CEA">
        <w:rPr>
          <w:rFonts w:ascii="Calibri" w:eastAsia="Calibri" w:hAnsi="Calibri" w:cs="Arial"/>
          <w:b/>
          <w:color w:val="000000"/>
          <w:sz w:val="24"/>
          <w:lang w:eastAsia="en-GB"/>
        </w:rPr>
        <w:t>peace</w:t>
      </w:r>
      <w:r w:rsidRPr="00C33CEA">
        <w:rPr>
          <w:rFonts w:ascii="Calibri" w:eastAsia="Calibri" w:hAnsi="Calibri" w:cs="Arial"/>
          <w:color w:val="000000"/>
          <w:sz w:val="24"/>
          <w:lang w:eastAsia="en-GB"/>
        </w:rPr>
        <w:t xml:space="preserve"> together.</w:t>
      </w:r>
    </w:p>
    <w:p w:rsidR="00AE7F18" w:rsidRPr="00C33CEA" w:rsidRDefault="00AE7F18" w:rsidP="00AE7F18">
      <w:pPr>
        <w:widowControl w:val="0"/>
        <w:numPr>
          <w:ilvl w:val="0"/>
          <w:numId w:val="39"/>
        </w:numPr>
        <w:tabs>
          <w:tab w:val="clear" w:pos="720"/>
          <w:tab w:val="num" w:pos="360"/>
          <w:tab w:val="num" w:pos="786"/>
        </w:tabs>
        <w:spacing w:after="160" w:line="256" w:lineRule="auto"/>
        <w:ind w:left="360"/>
        <w:jc w:val="both"/>
        <w:rPr>
          <w:rFonts w:ascii="Calibri" w:eastAsia="Calibri" w:hAnsi="Calibri" w:cs="Arial"/>
          <w:color w:val="000000"/>
          <w:sz w:val="24"/>
          <w:lang w:eastAsia="en-GB"/>
        </w:rPr>
      </w:pPr>
      <w:r w:rsidRPr="00C33CEA">
        <w:rPr>
          <w:rFonts w:ascii="Calibri" w:eastAsia="Calibri" w:hAnsi="Calibri" w:cs="Arial"/>
          <w:color w:val="000000"/>
          <w:sz w:val="24"/>
          <w:lang w:eastAsia="en-GB"/>
        </w:rPr>
        <w:t>Our pupils, staff and families work together as a team, with</w:t>
      </w:r>
      <w:r w:rsidRPr="00C33CEA">
        <w:rPr>
          <w:rFonts w:ascii="Calibri" w:eastAsia="Calibri" w:hAnsi="Calibri" w:cs="Arial"/>
          <w:b/>
          <w:color w:val="000000"/>
          <w:sz w:val="24"/>
          <w:lang w:eastAsia="en-GB"/>
        </w:rPr>
        <w:t xml:space="preserve"> wisdom </w:t>
      </w:r>
      <w:r w:rsidRPr="00C33CEA">
        <w:rPr>
          <w:rFonts w:ascii="Calibri" w:eastAsia="Calibri" w:hAnsi="Calibri" w:cs="Arial"/>
          <w:color w:val="000000"/>
          <w:sz w:val="24"/>
          <w:lang w:eastAsia="en-GB"/>
        </w:rPr>
        <w:t xml:space="preserve">supporting each other through our learning. We have </w:t>
      </w:r>
      <w:r w:rsidRPr="00C33CEA">
        <w:rPr>
          <w:rFonts w:ascii="Calibri" w:eastAsia="Calibri" w:hAnsi="Calibri" w:cs="Arial"/>
          <w:b/>
          <w:color w:val="000000"/>
          <w:sz w:val="24"/>
          <w:lang w:eastAsia="en-GB"/>
        </w:rPr>
        <w:t xml:space="preserve">hope </w:t>
      </w:r>
      <w:r w:rsidRPr="00C33CEA">
        <w:rPr>
          <w:rFonts w:ascii="Calibri" w:eastAsia="Calibri" w:hAnsi="Calibri" w:cs="Arial"/>
          <w:color w:val="000000"/>
          <w:sz w:val="24"/>
          <w:lang w:eastAsia="en-GB"/>
        </w:rPr>
        <w:t>in our challenges and in our successes.</w:t>
      </w:r>
    </w:p>
    <w:p w:rsidR="00AE7F18" w:rsidRPr="00843FA4" w:rsidRDefault="00AE7F18" w:rsidP="00AE7F18">
      <w:pPr>
        <w:widowControl w:val="0"/>
        <w:numPr>
          <w:ilvl w:val="0"/>
          <w:numId w:val="39"/>
        </w:numPr>
        <w:tabs>
          <w:tab w:val="clear" w:pos="720"/>
          <w:tab w:val="num" w:pos="360"/>
          <w:tab w:val="num" w:pos="786"/>
        </w:tabs>
        <w:spacing w:after="160" w:line="256" w:lineRule="auto"/>
        <w:ind w:left="360"/>
        <w:jc w:val="both"/>
        <w:rPr>
          <w:rFonts w:ascii="Calibri" w:eastAsia="Calibri" w:hAnsi="Calibri" w:cs="Arial"/>
          <w:color w:val="000000"/>
          <w:sz w:val="24"/>
          <w:lang w:eastAsia="en-GB"/>
        </w:rPr>
      </w:pPr>
      <w:r w:rsidRPr="00C33CEA">
        <w:rPr>
          <w:rFonts w:ascii="Calibri" w:eastAsia="Calibri" w:hAnsi="Calibri" w:cs="Arial"/>
          <w:color w:val="000000"/>
          <w:sz w:val="24"/>
          <w:lang w:eastAsia="en-GB"/>
        </w:rPr>
        <w:t>We recognise</w:t>
      </w:r>
      <w:r w:rsidRPr="00C33CEA">
        <w:rPr>
          <w:rFonts w:ascii="Calibri" w:eastAsia="Calibri" w:hAnsi="Calibri" w:cs="Arial"/>
          <w:b/>
          <w:color w:val="000000"/>
          <w:sz w:val="24"/>
          <w:lang w:eastAsia="en-GB"/>
        </w:rPr>
        <w:t xml:space="preserve"> </w:t>
      </w:r>
      <w:r w:rsidRPr="00C33CEA">
        <w:rPr>
          <w:rFonts w:ascii="Calibri" w:eastAsia="Calibri" w:hAnsi="Calibri" w:cs="Arial"/>
          <w:color w:val="000000"/>
          <w:sz w:val="24"/>
          <w:lang w:eastAsia="en-GB"/>
        </w:rPr>
        <w:t xml:space="preserve">the </w:t>
      </w:r>
      <w:r w:rsidRPr="00C33CEA">
        <w:rPr>
          <w:rFonts w:ascii="Calibri" w:eastAsia="Calibri" w:hAnsi="Calibri" w:cs="Arial"/>
          <w:b/>
          <w:color w:val="000000"/>
          <w:sz w:val="24"/>
          <w:lang w:eastAsia="en-GB"/>
        </w:rPr>
        <w:t>dignity</w:t>
      </w:r>
      <w:r w:rsidRPr="00C33CEA">
        <w:rPr>
          <w:rFonts w:ascii="Calibri" w:eastAsia="Calibri" w:hAnsi="Calibri" w:cs="Arial"/>
          <w:color w:val="000000"/>
          <w:sz w:val="24"/>
          <w:lang w:eastAsia="en-GB"/>
        </w:rPr>
        <w:t xml:space="preserve"> and ultimate worth of each person, created in the image of God, further shaped by the person, teaching and example of Jesus. We look to the future with </w:t>
      </w:r>
      <w:r w:rsidRPr="00C33CEA">
        <w:rPr>
          <w:rFonts w:ascii="Calibri" w:eastAsia="Calibri" w:hAnsi="Calibri" w:cs="Arial"/>
          <w:b/>
          <w:color w:val="000000"/>
          <w:sz w:val="24"/>
          <w:lang w:eastAsia="en-GB"/>
        </w:rPr>
        <w:t>joy.</w:t>
      </w:r>
    </w:p>
    <w:p w:rsidR="00843FA4" w:rsidRPr="00C33CEA" w:rsidRDefault="00843FA4" w:rsidP="00843FA4">
      <w:pPr>
        <w:widowControl w:val="0"/>
        <w:tabs>
          <w:tab w:val="num" w:pos="786"/>
        </w:tabs>
        <w:spacing w:after="160" w:line="256" w:lineRule="auto"/>
        <w:jc w:val="both"/>
        <w:rPr>
          <w:rFonts w:ascii="Calibri" w:eastAsia="Calibri" w:hAnsi="Calibri" w:cs="Arial"/>
          <w:color w:val="000000"/>
          <w:sz w:val="24"/>
          <w:lang w:eastAsia="en-GB"/>
        </w:rPr>
      </w:pPr>
    </w:p>
    <w:p w:rsidR="00AE7F18" w:rsidRPr="00C33CEA" w:rsidRDefault="00AE7F18" w:rsidP="00AE7F18">
      <w:pPr>
        <w:ind w:left="360"/>
        <w:rPr>
          <w:rFonts w:ascii="Calibri" w:hAnsi="Calibri" w:cs="Arial"/>
          <w:sz w:val="20"/>
          <w:szCs w:val="20"/>
          <w:lang w:eastAsia="en-GB"/>
        </w:rPr>
      </w:pPr>
    </w:p>
    <w:p w:rsidR="00AE7F18" w:rsidRPr="002607EC" w:rsidRDefault="00AE7F18" w:rsidP="00AE7F18">
      <w:pPr>
        <w:jc w:val="both"/>
        <w:rPr>
          <w:rFonts w:ascii="Calibri" w:hAnsi="Calibri" w:cs="Arial"/>
          <w:b/>
          <w:sz w:val="24"/>
          <w:lang w:eastAsia="en-GB"/>
        </w:rPr>
      </w:pPr>
      <w:r w:rsidRPr="001E0838">
        <w:rPr>
          <w:rFonts w:ascii="Calibri" w:hAnsi="Calibri" w:cs="Arial"/>
          <w:b/>
          <w:sz w:val="24"/>
          <w:lang w:eastAsia="en-GB"/>
        </w:rPr>
        <w:t>Policy Reviewed:</w:t>
      </w:r>
      <w:r w:rsidRPr="001E0838">
        <w:rPr>
          <w:rFonts w:ascii="Calibri" w:hAnsi="Calibri" w:cs="Arial"/>
          <w:b/>
          <w:sz w:val="24"/>
          <w:lang w:eastAsia="en-GB"/>
        </w:rPr>
        <w:tab/>
      </w:r>
      <w:r w:rsidRPr="001E0838">
        <w:rPr>
          <w:rFonts w:ascii="Calibri" w:hAnsi="Calibri" w:cs="Arial"/>
          <w:b/>
          <w:sz w:val="24"/>
          <w:lang w:eastAsia="en-GB"/>
        </w:rPr>
        <w:tab/>
      </w:r>
      <w:r w:rsidR="00843FA4">
        <w:rPr>
          <w:rFonts w:ascii="Calibri" w:hAnsi="Calibri" w:cs="Arial"/>
          <w:b/>
          <w:sz w:val="24"/>
          <w:lang w:eastAsia="en-GB"/>
        </w:rPr>
        <w:t>May 2023</w:t>
      </w:r>
    </w:p>
    <w:p w:rsidR="00AE7F18" w:rsidRPr="002607EC" w:rsidRDefault="00AE7F18" w:rsidP="00AE7F18">
      <w:pPr>
        <w:jc w:val="both"/>
        <w:rPr>
          <w:rFonts w:ascii="Calibri" w:hAnsi="Calibri" w:cs="Arial"/>
          <w:b/>
          <w:sz w:val="24"/>
          <w:lang w:eastAsia="en-GB"/>
        </w:rPr>
      </w:pPr>
    </w:p>
    <w:p w:rsidR="00AE7F18" w:rsidRDefault="00AE7F18" w:rsidP="00AE7F18">
      <w:pPr>
        <w:jc w:val="both"/>
        <w:rPr>
          <w:rFonts w:ascii="Calibri" w:hAnsi="Calibri" w:cs="Arial"/>
          <w:b/>
          <w:sz w:val="24"/>
          <w:lang w:eastAsia="en-GB"/>
        </w:rPr>
      </w:pPr>
      <w:r w:rsidRPr="002607EC">
        <w:rPr>
          <w:rFonts w:ascii="Calibri" w:hAnsi="Calibri" w:cs="Arial"/>
          <w:b/>
          <w:sz w:val="24"/>
          <w:lang w:eastAsia="en-GB"/>
        </w:rPr>
        <w:t>Next Review:</w:t>
      </w:r>
      <w:r w:rsidRPr="002607EC">
        <w:rPr>
          <w:rFonts w:ascii="Calibri" w:hAnsi="Calibri" w:cs="Arial"/>
          <w:b/>
          <w:sz w:val="24"/>
          <w:lang w:eastAsia="en-GB"/>
        </w:rPr>
        <w:tab/>
      </w:r>
      <w:r w:rsidRPr="002607EC">
        <w:rPr>
          <w:rFonts w:ascii="Calibri" w:hAnsi="Calibri" w:cs="Arial"/>
          <w:b/>
          <w:sz w:val="24"/>
          <w:lang w:eastAsia="en-GB"/>
        </w:rPr>
        <w:tab/>
      </w:r>
      <w:r w:rsidR="001E0838" w:rsidRPr="002607EC">
        <w:rPr>
          <w:rFonts w:ascii="Calibri" w:hAnsi="Calibri" w:cs="Arial"/>
          <w:b/>
          <w:sz w:val="24"/>
          <w:lang w:eastAsia="en-GB"/>
        </w:rPr>
        <w:tab/>
      </w:r>
      <w:r w:rsidR="00843FA4">
        <w:rPr>
          <w:rFonts w:ascii="Calibri" w:hAnsi="Calibri" w:cs="Arial"/>
          <w:b/>
          <w:sz w:val="24"/>
          <w:lang w:eastAsia="en-GB"/>
        </w:rPr>
        <w:t>Summer 2025</w:t>
      </w:r>
    </w:p>
    <w:p w:rsidR="00843FA4" w:rsidRDefault="00843FA4" w:rsidP="00AE7F18">
      <w:pPr>
        <w:jc w:val="both"/>
        <w:rPr>
          <w:rFonts w:ascii="Calibri" w:hAnsi="Calibri" w:cs="Arial"/>
          <w:b/>
          <w:sz w:val="24"/>
          <w:lang w:eastAsia="en-GB"/>
        </w:rPr>
      </w:pPr>
    </w:p>
    <w:p w:rsidR="00843FA4" w:rsidRDefault="00843FA4" w:rsidP="00AE7F18">
      <w:pPr>
        <w:jc w:val="both"/>
        <w:rPr>
          <w:rFonts w:ascii="Calibri" w:hAnsi="Calibri" w:cs="Arial"/>
          <w:b/>
          <w:sz w:val="24"/>
          <w:lang w:eastAsia="en-GB"/>
        </w:rPr>
      </w:pPr>
    </w:p>
    <w:p w:rsidR="00843FA4" w:rsidRDefault="00843FA4" w:rsidP="00AE7F18">
      <w:pPr>
        <w:jc w:val="both"/>
        <w:rPr>
          <w:rFonts w:ascii="Calibri" w:hAnsi="Calibri" w:cs="Arial"/>
          <w:b/>
          <w:sz w:val="24"/>
          <w:lang w:eastAsia="en-GB"/>
        </w:rPr>
      </w:pPr>
    </w:p>
    <w:p w:rsidR="00843FA4" w:rsidRDefault="00843FA4" w:rsidP="00AE7F18">
      <w:pPr>
        <w:jc w:val="both"/>
        <w:rPr>
          <w:rFonts w:ascii="Calibri" w:hAnsi="Calibri" w:cs="Arial"/>
          <w:b/>
          <w:sz w:val="24"/>
          <w:lang w:eastAsia="en-GB"/>
        </w:rPr>
      </w:pPr>
    </w:p>
    <w:p w:rsidR="00843FA4" w:rsidRDefault="00843FA4" w:rsidP="00AE7F18">
      <w:pPr>
        <w:jc w:val="both"/>
        <w:rPr>
          <w:rFonts w:ascii="Calibri" w:hAnsi="Calibri" w:cs="Arial"/>
          <w:b/>
          <w:sz w:val="24"/>
          <w:lang w:eastAsia="en-GB"/>
        </w:rPr>
      </w:pPr>
    </w:p>
    <w:p w:rsidR="00843FA4" w:rsidRDefault="00843FA4" w:rsidP="00AE7F18">
      <w:pPr>
        <w:jc w:val="both"/>
        <w:rPr>
          <w:rFonts w:ascii="Calibri" w:hAnsi="Calibri" w:cs="Arial"/>
          <w:b/>
          <w:sz w:val="24"/>
          <w:lang w:eastAsia="en-GB"/>
        </w:rPr>
      </w:pPr>
    </w:p>
    <w:p w:rsidR="00843FA4" w:rsidRDefault="00843FA4" w:rsidP="00AE7F18">
      <w:pPr>
        <w:jc w:val="both"/>
        <w:rPr>
          <w:rFonts w:ascii="Calibri" w:hAnsi="Calibri" w:cs="Arial"/>
          <w:b/>
          <w:sz w:val="24"/>
          <w:lang w:eastAsia="en-GB"/>
        </w:rPr>
      </w:pPr>
    </w:p>
    <w:p w:rsidR="00843FA4" w:rsidRDefault="00843FA4" w:rsidP="00AE7F18">
      <w:pPr>
        <w:jc w:val="both"/>
        <w:rPr>
          <w:rFonts w:ascii="Calibri" w:hAnsi="Calibri" w:cs="Arial"/>
          <w:b/>
          <w:sz w:val="24"/>
          <w:lang w:eastAsia="en-GB"/>
        </w:rPr>
      </w:pPr>
    </w:p>
    <w:p w:rsidR="00843FA4" w:rsidRDefault="00843FA4" w:rsidP="00AE7F18">
      <w:pPr>
        <w:jc w:val="both"/>
        <w:rPr>
          <w:rFonts w:ascii="Calibri" w:hAnsi="Calibri" w:cs="Arial"/>
          <w:b/>
          <w:sz w:val="24"/>
          <w:lang w:eastAsia="en-GB"/>
        </w:rPr>
      </w:pPr>
    </w:p>
    <w:p w:rsidR="00843FA4" w:rsidRDefault="00843FA4" w:rsidP="00AE7F18">
      <w:pPr>
        <w:jc w:val="both"/>
        <w:rPr>
          <w:rFonts w:ascii="Calibri" w:hAnsi="Calibri" w:cs="Arial"/>
          <w:b/>
          <w:sz w:val="24"/>
          <w:lang w:eastAsia="en-GB"/>
        </w:rPr>
      </w:pPr>
    </w:p>
    <w:p w:rsidR="00843FA4" w:rsidRDefault="00843FA4" w:rsidP="00AE7F18">
      <w:pPr>
        <w:jc w:val="both"/>
        <w:rPr>
          <w:rFonts w:ascii="Calibri" w:hAnsi="Calibri" w:cs="Arial"/>
          <w:b/>
          <w:sz w:val="24"/>
          <w:lang w:eastAsia="en-GB"/>
        </w:rPr>
      </w:pPr>
    </w:p>
    <w:p w:rsidR="00843FA4" w:rsidRDefault="00843FA4" w:rsidP="00AE7F18">
      <w:pPr>
        <w:jc w:val="both"/>
        <w:rPr>
          <w:rFonts w:ascii="Calibri" w:hAnsi="Calibri" w:cs="Arial"/>
          <w:b/>
          <w:sz w:val="24"/>
          <w:lang w:eastAsia="en-GB"/>
        </w:rPr>
      </w:pPr>
    </w:p>
    <w:p w:rsidR="00843FA4" w:rsidRDefault="00843FA4" w:rsidP="00AE7F18">
      <w:pPr>
        <w:jc w:val="both"/>
        <w:rPr>
          <w:rFonts w:ascii="Calibri" w:hAnsi="Calibri" w:cs="Arial"/>
          <w:b/>
          <w:sz w:val="24"/>
          <w:lang w:eastAsia="en-GB"/>
        </w:rPr>
      </w:pPr>
    </w:p>
    <w:p w:rsidR="00843FA4" w:rsidRDefault="00843FA4" w:rsidP="00AE7F18">
      <w:pPr>
        <w:jc w:val="both"/>
        <w:rPr>
          <w:rFonts w:ascii="Calibri" w:hAnsi="Calibri" w:cs="Arial"/>
          <w:b/>
          <w:sz w:val="24"/>
          <w:lang w:eastAsia="en-GB"/>
        </w:rPr>
      </w:pPr>
    </w:p>
    <w:p w:rsidR="00843FA4" w:rsidRDefault="00843FA4" w:rsidP="00AE7F18">
      <w:pPr>
        <w:jc w:val="both"/>
        <w:rPr>
          <w:rFonts w:ascii="Calibri" w:hAnsi="Calibri" w:cs="Arial"/>
          <w:b/>
          <w:sz w:val="24"/>
          <w:lang w:eastAsia="en-GB"/>
        </w:rPr>
      </w:pPr>
    </w:p>
    <w:p w:rsidR="00843FA4" w:rsidRDefault="00843FA4" w:rsidP="00AE7F18">
      <w:pPr>
        <w:jc w:val="both"/>
        <w:rPr>
          <w:rFonts w:ascii="Calibri" w:hAnsi="Calibri" w:cs="Arial"/>
          <w:b/>
          <w:sz w:val="24"/>
          <w:lang w:eastAsia="en-GB"/>
        </w:rPr>
      </w:pPr>
    </w:p>
    <w:p w:rsidR="00843FA4" w:rsidRDefault="00843FA4" w:rsidP="00AE7F18">
      <w:pPr>
        <w:jc w:val="both"/>
        <w:rPr>
          <w:rFonts w:ascii="Calibri" w:hAnsi="Calibri" w:cs="Arial"/>
          <w:b/>
          <w:sz w:val="24"/>
          <w:lang w:eastAsia="en-GB"/>
        </w:rPr>
      </w:pPr>
    </w:p>
    <w:p w:rsidR="00843FA4" w:rsidRPr="002607EC" w:rsidRDefault="00843FA4" w:rsidP="00AE7F18">
      <w:pPr>
        <w:jc w:val="both"/>
        <w:rPr>
          <w:rFonts w:ascii="Calibri" w:hAnsi="Calibri" w:cs="Arial"/>
          <w:b/>
          <w:sz w:val="24"/>
          <w:lang w:eastAsia="en-GB"/>
        </w:rPr>
      </w:pPr>
    </w:p>
    <w:p w:rsidR="005E3B22" w:rsidRDefault="005E3B22" w:rsidP="005E3B22">
      <w:pPr>
        <w:jc w:val="center"/>
        <w:rPr>
          <w:rFonts w:ascii="Calibri" w:hAnsi="Calibri" w:cs="Calibri"/>
          <w:b/>
          <w:bCs/>
          <w:sz w:val="27"/>
          <w:szCs w:val="27"/>
        </w:rPr>
      </w:pPr>
    </w:p>
    <w:p w:rsidR="00AA1369" w:rsidRPr="0066040C" w:rsidRDefault="00AA1369" w:rsidP="00AA1369">
      <w:pPr>
        <w:jc w:val="center"/>
        <w:rPr>
          <w:rFonts w:ascii="Calibri" w:hAnsi="Calibri"/>
          <w:b/>
        </w:rPr>
      </w:pPr>
    </w:p>
    <w:p w:rsidR="00AA1369" w:rsidRPr="000E3180" w:rsidRDefault="00AA1369" w:rsidP="00AA1369">
      <w:pPr>
        <w:pStyle w:val="ListParagraph"/>
        <w:numPr>
          <w:ilvl w:val="0"/>
          <w:numId w:val="0"/>
        </w:numPr>
        <w:rPr>
          <w:rFonts w:ascii="Calibri" w:hAnsi="Calibri"/>
          <w:b/>
          <w:szCs w:val="24"/>
        </w:rPr>
      </w:pPr>
      <w:r>
        <w:rPr>
          <w:rFonts w:ascii="Calibri" w:hAnsi="Calibri"/>
          <w:b/>
          <w:szCs w:val="24"/>
        </w:rPr>
        <w:t xml:space="preserve">Governors’ </w:t>
      </w:r>
      <w:r w:rsidRPr="000E3180">
        <w:rPr>
          <w:rFonts w:ascii="Calibri" w:hAnsi="Calibri"/>
          <w:b/>
          <w:szCs w:val="24"/>
        </w:rPr>
        <w:t>Statement</w:t>
      </w:r>
    </w:p>
    <w:p w:rsidR="00AA1369" w:rsidRPr="000E3180" w:rsidRDefault="00AA1369" w:rsidP="00AA1369">
      <w:pPr>
        <w:pStyle w:val="ListParagraph"/>
        <w:numPr>
          <w:ilvl w:val="0"/>
          <w:numId w:val="0"/>
        </w:numPr>
        <w:rPr>
          <w:rFonts w:ascii="Calibri" w:hAnsi="Calibri"/>
          <w:b/>
          <w:szCs w:val="24"/>
        </w:rPr>
      </w:pPr>
      <w:r>
        <w:rPr>
          <w:rFonts w:ascii="Calibri" w:hAnsi="Calibri"/>
          <w:noProof/>
          <w:lang w:eastAsia="en-GB"/>
        </w:rPr>
        <mc:AlternateContent>
          <mc:Choice Requires="wps">
            <w:drawing>
              <wp:anchor distT="0" distB="0" distL="114300" distR="114300" simplePos="0" relativeHeight="251659264" behindDoc="0" locked="0" layoutInCell="1" allowOverlap="1">
                <wp:simplePos x="0" y="0"/>
                <wp:positionH relativeFrom="column">
                  <wp:posOffset>-914400</wp:posOffset>
                </wp:positionH>
                <wp:positionV relativeFrom="paragraph">
                  <wp:posOffset>130810</wp:posOffset>
                </wp:positionV>
                <wp:extent cx="5669280" cy="133350"/>
                <wp:effectExtent l="0" t="0" r="0" b="0"/>
                <wp:wrapNone/>
                <wp:docPr id="90"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9280" cy="133350"/>
                        </a:xfrm>
                        <a:prstGeom prst="rect">
                          <a:avLst/>
                        </a:prstGeom>
                        <a:noFill/>
                        <a:ln>
                          <a:noFill/>
                        </a:ln>
                        <a:extLst>
                          <a:ext uri="{909E8E84-426E-40DD-AFC4-6F175D3DCCD1}">
                            <a14:hiddenFill xmlns:a14="http://schemas.microsoft.com/office/drawing/2010/main">
                              <a:solidFill>
                                <a:srgbClr val="3D8A1A"/>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3675" w:rsidRDefault="00523675" w:rsidP="00AA136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0" o:spid="_x0000_s1026" type="#_x0000_t202" style="position:absolute;margin-left:-1in;margin-top:10.3pt;width:446.4pt;height: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" filled="f" fillcolor="#3d8a1a" stroked="f">
                <v:textbox>
                  <w:txbxContent>
                    <w:p w:rsidR="00523675" w:rsidRDefault="00523675" w:rsidP="00AA1369"/>
                  </w:txbxContent>
                </v:textbox>
              </v:shape>
            </w:pict>
          </mc:Fallback>
        </mc:AlternateContent>
      </w:r>
    </w:p>
    <w:p w:rsidR="00AA1369" w:rsidRPr="006D02D2" w:rsidRDefault="00AA1369" w:rsidP="001C6299">
      <w:pPr>
        <w:rPr>
          <w:rFonts w:ascii="Calibri" w:hAnsi="Calibri"/>
        </w:rPr>
      </w:pPr>
      <w:r w:rsidRPr="000E3180">
        <w:rPr>
          <w:rFonts w:ascii="Calibri" w:hAnsi="Calibri" w:cs="Tahoma"/>
        </w:rPr>
        <w:t>We fully embrace the vision stated in the Church of England’s Vision for Education ‘Deeply Christian Serving the Common Good’ published in July 2016 of educating the whole person. We incorporate this vision fully in all that we do. This is especiall</w:t>
      </w:r>
      <w:r w:rsidR="00D877AE">
        <w:rPr>
          <w:rFonts w:ascii="Calibri" w:hAnsi="Calibri" w:cs="Tahoma"/>
        </w:rPr>
        <w:t xml:space="preserve">y relevant when considering our responsibilities for the staff we employ. </w:t>
      </w:r>
      <w:r w:rsidRPr="000E3180">
        <w:rPr>
          <w:rFonts w:ascii="Calibri" w:hAnsi="Calibri" w:cs="Tahoma"/>
        </w:rPr>
        <w:t xml:space="preserve">We aim for our </w:t>
      </w:r>
      <w:r w:rsidR="00D877AE">
        <w:rPr>
          <w:rFonts w:ascii="Calibri" w:hAnsi="Calibri" w:cs="Tahoma"/>
        </w:rPr>
        <w:t xml:space="preserve">staff as well as our </w:t>
      </w:r>
      <w:r w:rsidRPr="000E3180">
        <w:rPr>
          <w:rFonts w:ascii="Calibri" w:hAnsi="Calibri" w:cs="Tahoma"/>
        </w:rPr>
        <w:t xml:space="preserve">children </w:t>
      </w:r>
      <w:r w:rsidR="00D877AE">
        <w:rPr>
          <w:rFonts w:ascii="Calibri" w:hAnsi="Calibri" w:cs="Tahoma"/>
        </w:rPr>
        <w:t>t</w:t>
      </w:r>
      <w:r w:rsidRPr="000E3180">
        <w:rPr>
          <w:rFonts w:ascii="Calibri" w:hAnsi="Calibri" w:cs="Tahoma"/>
        </w:rPr>
        <w:t xml:space="preserve">o flourish in all they do and </w:t>
      </w:r>
      <w:r w:rsidRPr="000E3180">
        <w:rPr>
          <w:rFonts w:ascii="Calibri" w:hAnsi="Calibri" w:cs="Tahoma"/>
          <w:b/>
        </w:rPr>
        <w:t xml:space="preserve">‘live life in all its fullness’. </w:t>
      </w:r>
      <w:r w:rsidRPr="000E3180">
        <w:rPr>
          <w:rFonts w:ascii="Calibri" w:hAnsi="Calibri" w:cs="Tahoma"/>
        </w:rPr>
        <w:t xml:space="preserve">(John 10:10) As such, we ensure that we </w:t>
      </w:r>
      <w:r w:rsidRPr="000E3180">
        <w:rPr>
          <w:rFonts w:ascii="Calibri" w:hAnsi="Calibri"/>
        </w:rPr>
        <w:t xml:space="preserve">recognise </w:t>
      </w:r>
      <w:r w:rsidR="00D877AE">
        <w:rPr>
          <w:rFonts w:ascii="Calibri" w:hAnsi="Calibri"/>
        </w:rPr>
        <w:t xml:space="preserve">that the word “redundancy” raises feelings of considerable anxiety amongst all staff. The process of moving towards redundancy </w:t>
      </w:r>
      <w:r w:rsidR="005D204D">
        <w:rPr>
          <w:rFonts w:ascii="Calibri" w:hAnsi="Calibri"/>
        </w:rPr>
        <w:t xml:space="preserve">and restructuring </w:t>
      </w:r>
      <w:r w:rsidR="00D877AE">
        <w:rPr>
          <w:rFonts w:ascii="Calibri" w:hAnsi="Calibri"/>
        </w:rPr>
        <w:t xml:space="preserve">is also a stressful time for those who have to implement this procedure. The difficulties of the situation for all concerned should not be underestimated. </w:t>
      </w:r>
      <w:r w:rsidR="001C6299">
        <w:rPr>
          <w:rFonts w:ascii="Calibri" w:hAnsi="Calibri"/>
        </w:rPr>
        <w:br/>
      </w:r>
    </w:p>
    <w:p w:rsidR="00AA1369" w:rsidRPr="0066040C" w:rsidRDefault="00AA1369" w:rsidP="00AA1369">
      <w:pPr>
        <w:autoSpaceDE w:val="0"/>
        <w:autoSpaceDN w:val="0"/>
        <w:adjustRightInd w:val="0"/>
        <w:rPr>
          <w:rFonts w:ascii="Calibri" w:hAnsi="Calibri" w:cs="Tahoma"/>
          <w:b/>
        </w:rPr>
      </w:pPr>
    </w:p>
    <w:p w:rsidR="00E37D7F" w:rsidRPr="00D877AE" w:rsidRDefault="00E37D7F" w:rsidP="00E57A62">
      <w:pPr>
        <w:tabs>
          <w:tab w:val="left" w:pos="426"/>
        </w:tabs>
        <w:spacing w:after="120"/>
        <w:jc w:val="both"/>
        <w:rPr>
          <w:rFonts w:asciiTheme="minorHAnsi" w:hAnsiTheme="minorHAnsi" w:cs="Arial"/>
          <w:b/>
          <w:sz w:val="24"/>
        </w:rPr>
      </w:pPr>
      <w:r w:rsidRPr="00D877AE">
        <w:rPr>
          <w:rFonts w:asciiTheme="minorHAnsi" w:hAnsiTheme="minorHAnsi" w:cs="Arial"/>
          <w:b/>
          <w:sz w:val="24"/>
        </w:rPr>
        <w:t xml:space="preserve">1. </w:t>
      </w:r>
      <w:r w:rsidRPr="00D877AE">
        <w:rPr>
          <w:rFonts w:asciiTheme="minorHAnsi" w:hAnsiTheme="minorHAnsi" w:cs="Arial"/>
          <w:b/>
          <w:sz w:val="24"/>
        </w:rPr>
        <w:tab/>
        <w:t>Policy Statement</w:t>
      </w:r>
    </w:p>
    <w:p w:rsidR="00E37D7F" w:rsidRPr="00D877AE" w:rsidRDefault="00E37D7F" w:rsidP="00E57A62">
      <w:pPr>
        <w:tabs>
          <w:tab w:val="left" w:pos="426"/>
        </w:tabs>
        <w:spacing w:after="120"/>
        <w:ind w:left="426"/>
        <w:jc w:val="both"/>
        <w:rPr>
          <w:rFonts w:asciiTheme="minorHAnsi" w:hAnsiTheme="minorHAnsi" w:cs="Arial"/>
          <w:szCs w:val="22"/>
        </w:rPr>
      </w:pPr>
      <w:r w:rsidRPr="00D877AE">
        <w:rPr>
          <w:rFonts w:asciiTheme="minorHAnsi" w:hAnsiTheme="minorHAnsi" w:cs="Arial"/>
          <w:szCs w:val="22"/>
        </w:rPr>
        <w:t>The Governing Body is responsible for determining the size and most effective deployment of the staffing complement at the school. Inevitably, the needs of a school change over time and all governing bodies have a responsibility for periodically reviewing and, where necessary, undertaking changes to the staffing body in response to such factors as financial constraint, school reorganisation, demographic change or developments in policy, curriculum or technology.</w:t>
      </w:r>
    </w:p>
    <w:p w:rsidR="00E37D7F" w:rsidRPr="00D877AE" w:rsidRDefault="00E37D7F" w:rsidP="00E57A62">
      <w:pPr>
        <w:spacing w:after="120"/>
        <w:ind w:firstLine="360"/>
        <w:jc w:val="both"/>
        <w:rPr>
          <w:rFonts w:asciiTheme="minorHAnsi" w:hAnsiTheme="minorHAnsi" w:cs="Arial"/>
          <w:szCs w:val="22"/>
        </w:rPr>
      </w:pPr>
      <w:r w:rsidRPr="00D877AE">
        <w:rPr>
          <w:rFonts w:asciiTheme="minorHAnsi" w:hAnsiTheme="minorHAnsi" w:cs="Arial"/>
          <w:szCs w:val="22"/>
        </w:rPr>
        <w:t>In such circumstances, governing bodies may need to consider such options as:</w:t>
      </w:r>
    </w:p>
    <w:p w:rsidR="00E37D7F" w:rsidRPr="00D877AE" w:rsidRDefault="00E37D7F" w:rsidP="00E57A62">
      <w:pPr>
        <w:numPr>
          <w:ilvl w:val="0"/>
          <w:numId w:val="27"/>
        </w:numPr>
        <w:jc w:val="both"/>
        <w:rPr>
          <w:rFonts w:asciiTheme="minorHAnsi" w:hAnsiTheme="minorHAnsi" w:cs="Arial"/>
          <w:szCs w:val="22"/>
        </w:rPr>
      </w:pPr>
      <w:r w:rsidRPr="00D877AE">
        <w:rPr>
          <w:rFonts w:asciiTheme="minorHAnsi" w:hAnsiTheme="minorHAnsi" w:cs="Arial"/>
          <w:szCs w:val="22"/>
        </w:rPr>
        <w:t>Reducing the overall size of the school workforce;</w:t>
      </w:r>
    </w:p>
    <w:p w:rsidR="00E37D7F" w:rsidRPr="00D877AE" w:rsidRDefault="00E37D7F" w:rsidP="00E57A62">
      <w:pPr>
        <w:numPr>
          <w:ilvl w:val="0"/>
          <w:numId w:val="27"/>
        </w:numPr>
        <w:jc w:val="both"/>
        <w:rPr>
          <w:rFonts w:asciiTheme="minorHAnsi" w:hAnsiTheme="minorHAnsi" w:cs="Arial"/>
          <w:szCs w:val="22"/>
        </w:rPr>
      </w:pPr>
      <w:r w:rsidRPr="00D877AE">
        <w:rPr>
          <w:rFonts w:asciiTheme="minorHAnsi" w:hAnsiTheme="minorHAnsi" w:cs="Arial"/>
          <w:szCs w:val="22"/>
        </w:rPr>
        <w:t>Making adjustments to working hours or contracted hours;</w:t>
      </w:r>
    </w:p>
    <w:p w:rsidR="00E37D7F" w:rsidRPr="00D877AE" w:rsidRDefault="00E37D7F" w:rsidP="00E57A62">
      <w:pPr>
        <w:numPr>
          <w:ilvl w:val="0"/>
          <w:numId w:val="27"/>
        </w:numPr>
        <w:spacing w:after="120"/>
        <w:jc w:val="both"/>
        <w:rPr>
          <w:rFonts w:asciiTheme="minorHAnsi" w:hAnsiTheme="minorHAnsi" w:cs="Arial"/>
          <w:szCs w:val="22"/>
        </w:rPr>
      </w:pPr>
      <w:r w:rsidRPr="00D877AE">
        <w:rPr>
          <w:rFonts w:asciiTheme="minorHAnsi" w:hAnsiTheme="minorHAnsi" w:cs="Arial"/>
          <w:szCs w:val="22"/>
        </w:rPr>
        <w:t>Making adjustments to staffing levels and/or roles and responsibilities in particular areas.</w:t>
      </w:r>
    </w:p>
    <w:p w:rsidR="00E37D7F" w:rsidRPr="00D877AE" w:rsidRDefault="00E37D7F" w:rsidP="00E57A62">
      <w:pPr>
        <w:tabs>
          <w:tab w:val="left" w:pos="426"/>
        </w:tabs>
        <w:spacing w:after="120"/>
        <w:ind w:left="426"/>
        <w:jc w:val="both"/>
        <w:rPr>
          <w:rFonts w:asciiTheme="minorHAnsi" w:hAnsiTheme="minorHAnsi" w:cs="Arial"/>
          <w:szCs w:val="22"/>
        </w:rPr>
      </w:pPr>
      <w:r w:rsidRPr="00D877AE">
        <w:rPr>
          <w:rFonts w:asciiTheme="minorHAnsi" w:hAnsiTheme="minorHAnsi" w:cs="Arial"/>
          <w:szCs w:val="22"/>
        </w:rPr>
        <w:t>Legislation and good practice require that the Governing Body seek to avoid, wherever possible, the compulsory redundancy of any member of staff and to support the wellbeing of school employees through difficult periods of change.</w:t>
      </w:r>
    </w:p>
    <w:p w:rsidR="00E37D7F" w:rsidRPr="00D877AE" w:rsidRDefault="00E37D7F" w:rsidP="00E57A62">
      <w:pPr>
        <w:tabs>
          <w:tab w:val="left" w:pos="426"/>
        </w:tabs>
        <w:spacing w:after="120"/>
        <w:ind w:left="426"/>
        <w:jc w:val="both"/>
        <w:rPr>
          <w:rFonts w:asciiTheme="minorHAnsi" w:hAnsiTheme="minorHAnsi" w:cs="Arial"/>
          <w:szCs w:val="22"/>
        </w:rPr>
      </w:pPr>
      <w:r w:rsidRPr="00D877AE">
        <w:rPr>
          <w:rFonts w:asciiTheme="minorHAnsi" w:hAnsiTheme="minorHAnsi" w:cs="Arial"/>
          <w:szCs w:val="22"/>
        </w:rPr>
        <w:t>The Governing Body aims to identify future staffing needs at an early stage through careful monitoring and planning in order to manage changes to the workforce through the use of natural measures where possible. Where action is required in the short term in response to more immediate circumstances, the Governing Body’s aim is to make use of measures at its disposal to maintain employment stability, most particularly through the redeployment of affected individuals into suitable roles either within the school or beyond.</w:t>
      </w:r>
    </w:p>
    <w:p w:rsidR="00100EEA" w:rsidRPr="00D877AE" w:rsidRDefault="00100EEA" w:rsidP="00100EEA">
      <w:pPr>
        <w:tabs>
          <w:tab w:val="left" w:pos="426"/>
        </w:tabs>
        <w:spacing w:after="120"/>
        <w:ind w:left="426"/>
        <w:jc w:val="both"/>
        <w:rPr>
          <w:rFonts w:asciiTheme="minorHAnsi" w:hAnsiTheme="minorHAnsi" w:cs="Arial"/>
          <w:szCs w:val="22"/>
        </w:rPr>
      </w:pPr>
      <w:r w:rsidRPr="00D877AE">
        <w:rPr>
          <w:rFonts w:asciiTheme="minorHAnsi" w:hAnsiTheme="minorHAnsi" w:cs="Arial"/>
          <w:szCs w:val="22"/>
        </w:rPr>
        <w:t xml:space="preserve">The Governing Body recognises that </w:t>
      </w:r>
      <w:r w:rsidR="00A162F3" w:rsidRPr="00D877AE">
        <w:rPr>
          <w:rFonts w:asciiTheme="minorHAnsi" w:hAnsiTheme="minorHAnsi" w:cs="Arial"/>
          <w:szCs w:val="22"/>
        </w:rPr>
        <w:t>communicating</w:t>
      </w:r>
      <w:r w:rsidRPr="00D877AE">
        <w:rPr>
          <w:rFonts w:asciiTheme="minorHAnsi" w:hAnsiTheme="minorHAnsi" w:cs="Arial"/>
          <w:szCs w:val="22"/>
        </w:rPr>
        <w:t xml:space="preserve"> early warning of potential redundancies to affected staff and union representatives, where there is still an opportunity to influence the emerging proposal</w:t>
      </w:r>
      <w:r w:rsidR="00A162F3" w:rsidRPr="00D877AE">
        <w:rPr>
          <w:rFonts w:asciiTheme="minorHAnsi" w:hAnsiTheme="minorHAnsi" w:cs="Arial"/>
          <w:szCs w:val="22"/>
        </w:rPr>
        <w:t xml:space="preserve"> and consider alternatives</w:t>
      </w:r>
      <w:r w:rsidRPr="00D877AE">
        <w:rPr>
          <w:rFonts w:asciiTheme="minorHAnsi" w:hAnsiTheme="minorHAnsi" w:cs="Arial"/>
          <w:szCs w:val="22"/>
        </w:rPr>
        <w:t xml:space="preserve">, </w:t>
      </w:r>
      <w:r w:rsidR="00E03245" w:rsidRPr="00D877AE">
        <w:rPr>
          <w:rFonts w:asciiTheme="minorHAnsi" w:hAnsiTheme="minorHAnsi" w:cs="Arial"/>
          <w:szCs w:val="22"/>
        </w:rPr>
        <w:t>can be</w:t>
      </w:r>
      <w:r w:rsidRPr="00D877AE">
        <w:rPr>
          <w:rFonts w:asciiTheme="minorHAnsi" w:hAnsiTheme="minorHAnsi" w:cs="Arial"/>
          <w:szCs w:val="22"/>
        </w:rPr>
        <w:t xml:space="preserve"> an effective way of mitigating the impact and ensuring </w:t>
      </w:r>
      <w:r w:rsidR="00E03245" w:rsidRPr="00D877AE">
        <w:rPr>
          <w:rFonts w:asciiTheme="minorHAnsi" w:hAnsiTheme="minorHAnsi" w:cs="Arial"/>
          <w:szCs w:val="22"/>
        </w:rPr>
        <w:t xml:space="preserve">members of </w:t>
      </w:r>
      <w:r w:rsidRPr="00D877AE">
        <w:rPr>
          <w:rFonts w:asciiTheme="minorHAnsi" w:hAnsiTheme="minorHAnsi" w:cs="Arial"/>
          <w:szCs w:val="22"/>
        </w:rPr>
        <w:t xml:space="preserve">staff have </w:t>
      </w:r>
      <w:r w:rsidR="00A162F3" w:rsidRPr="00D877AE">
        <w:rPr>
          <w:rFonts w:asciiTheme="minorHAnsi" w:hAnsiTheme="minorHAnsi" w:cs="Arial"/>
          <w:szCs w:val="22"/>
        </w:rPr>
        <w:t>a fair</w:t>
      </w:r>
      <w:r w:rsidRPr="00D877AE">
        <w:rPr>
          <w:rFonts w:asciiTheme="minorHAnsi" w:hAnsiTheme="minorHAnsi" w:cs="Arial"/>
          <w:szCs w:val="22"/>
        </w:rPr>
        <w:t xml:space="preserve"> opportunity to consider all </w:t>
      </w:r>
      <w:r w:rsidR="00E03245" w:rsidRPr="00D877AE">
        <w:rPr>
          <w:rFonts w:asciiTheme="minorHAnsi" w:hAnsiTheme="minorHAnsi" w:cs="Arial"/>
          <w:szCs w:val="22"/>
        </w:rPr>
        <w:t xml:space="preserve">possible </w:t>
      </w:r>
      <w:r w:rsidRPr="00D877AE">
        <w:rPr>
          <w:rFonts w:asciiTheme="minorHAnsi" w:hAnsiTheme="minorHAnsi" w:cs="Arial"/>
          <w:szCs w:val="22"/>
        </w:rPr>
        <w:t>options available to them.</w:t>
      </w:r>
    </w:p>
    <w:p w:rsidR="00E37D7F" w:rsidRPr="00D877AE" w:rsidRDefault="00E37D7F" w:rsidP="00E57A62">
      <w:pPr>
        <w:tabs>
          <w:tab w:val="left" w:pos="426"/>
        </w:tabs>
        <w:spacing w:after="120"/>
        <w:ind w:left="426"/>
        <w:jc w:val="both"/>
        <w:rPr>
          <w:rFonts w:asciiTheme="minorHAnsi" w:hAnsiTheme="minorHAnsi" w:cs="Arial"/>
          <w:szCs w:val="22"/>
        </w:rPr>
      </w:pPr>
      <w:r w:rsidRPr="00D877AE">
        <w:rPr>
          <w:rFonts w:asciiTheme="minorHAnsi" w:hAnsiTheme="minorHAnsi" w:cs="Arial"/>
          <w:szCs w:val="22"/>
        </w:rPr>
        <w:t>The Governing Body will follow this procedure where a potential redundancy situation has arisen. It will also have regard to the principles of consultation outlined in this procedure in circumstances where the Governing Body is considering a change to terms and conditions of employment which will not result in redundancy.</w:t>
      </w:r>
    </w:p>
    <w:p w:rsidR="00E37D7F" w:rsidRPr="00D877AE" w:rsidRDefault="00E37D7F" w:rsidP="00E57A62">
      <w:pPr>
        <w:tabs>
          <w:tab w:val="left" w:pos="426"/>
        </w:tabs>
        <w:spacing w:after="120"/>
        <w:ind w:left="426"/>
        <w:jc w:val="both"/>
        <w:rPr>
          <w:rFonts w:asciiTheme="minorHAnsi" w:hAnsiTheme="minorHAnsi" w:cs="Arial"/>
          <w:szCs w:val="22"/>
        </w:rPr>
      </w:pPr>
      <w:r w:rsidRPr="00D877AE">
        <w:rPr>
          <w:rFonts w:asciiTheme="minorHAnsi" w:hAnsiTheme="minorHAnsi" w:cs="Arial"/>
          <w:szCs w:val="22"/>
        </w:rPr>
        <w:t>This procedure will be applied fairly and consistently to all staff employed at the school regardless of gender, gender reassignment, race, colour, marital or civil partnership status, national or ethnic origin, nationality, disability, sexual orientation, age, religion, trade union membership/non membership or number of hours worked.</w:t>
      </w:r>
      <w:r w:rsidR="006701F5" w:rsidRPr="00D877AE">
        <w:rPr>
          <w:rFonts w:asciiTheme="minorHAnsi" w:hAnsiTheme="minorHAnsi" w:cs="Arial"/>
          <w:szCs w:val="22"/>
        </w:rPr>
        <w:t xml:space="preserve"> Employees with a disability may request reasonable adjustments at any stage of the process.</w:t>
      </w:r>
    </w:p>
    <w:p w:rsidR="00E37D7F" w:rsidRPr="00D877AE" w:rsidRDefault="00E37D7F" w:rsidP="00E57A62">
      <w:pPr>
        <w:tabs>
          <w:tab w:val="left" w:pos="426"/>
        </w:tabs>
        <w:spacing w:after="120"/>
        <w:jc w:val="both"/>
        <w:rPr>
          <w:rFonts w:asciiTheme="minorHAnsi" w:hAnsiTheme="minorHAnsi" w:cs="Arial"/>
          <w:szCs w:val="22"/>
        </w:rPr>
      </w:pPr>
    </w:p>
    <w:p w:rsidR="00E37D7F" w:rsidRPr="00D877AE" w:rsidRDefault="00E37D7F" w:rsidP="00E57A62">
      <w:pPr>
        <w:tabs>
          <w:tab w:val="left" w:pos="426"/>
        </w:tabs>
        <w:spacing w:after="120"/>
        <w:jc w:val="both"/>
        <w:rPr>
          <w:rFonts w:asciiTheme="minorHAnsi" w:hAnsiTheme="minorHAnsi" w:cs="Arial"/>
          <w:b/>
          <w:sz w:val="24"/>
        </w:rPr>
      </w:pPr>
      <w:r w:rsidRPr="00D877AE">
        <w:rPr>
          <w:rFonts w:asciiTheme="minorHAnsi" w:hAnsiTheme="minorHAnsi" w:cs="Arial"/>
          <w:b/>
          <w:sz w:val="24"/>
        </w:rPr>
        <w:t xml:space="preserve">2. </w:t>
      </w:r>
      <w:r w:rsidRPr="00D877AE">
        <w:rPr>
          <w:rFonts w:asciiTheme="minorHAnsi" w:hAnsiTheme="minorHAnsi" w:cs="Arial"/>
          <w:b/>
          <w:sz w:val="24"/>
        </w:rPr>
        <w:tab/>
        <w:t>Scope</w:t>
      </w:r>
    </w:p>
    <w:p w:rsidR="00E37D7F" w:rsidRPr="00D877AE" w:rsidRDefault="00E37D7F" w:rsidP="00E57A62">
      <w:pPr>
        <w:tabs>
          <w:tab w:val="left" w:pos="426"/>
        </w:tabs>
        <w:spacing w:after="120"/>
        <w:ind w:left="426"/>
        <w:jc w:val="both"/>
        <w:rPr>
          <w:rFonts w:asciiTheme="minorHAnsi" w:hAnsiTheme="minorHAnsi" w:cs="Arial"/>
          <w:szCs w:val="22"/>
        </w:rPr>
      </w:pPr>
      <w:r w:rsidRPr="00D877AE">
        <w:rPr>
          <w:rFonts w:asciiTheme="minorHAnsi" w:hAnsiTheme="minorHAnsi" w:cs="Arial"/>
          <w:szCs w:val="22"/>
        </w:rPr>
        <w:t>This procedure applies to all employees engaged directly by the school, irrespective of whether the named employer is the governing body (as is the case in foundation and voluntary aided schools) or the local authority (in community and voluntary controlled schools). It therefore does not apply to agency staff, including supply teachers, casual employees where there is no mutuality of obligation, contractors or their staff, or workers who are engaged on a self-employed basis.</w:t>
      </w:r>
    </w:p>
    <w:p w:rsidR="00E37D7F" w:rsidRPr="00D877AE" w:rsidRDefault="00E37D7F" w:rsidP="00E57A62">
      <w:pPr>
        <w:tabs>
          <w:tab w:val="left" w:pos="426"/>
        </w:tabs>
        <w:spacing w:after="120"/>
        <w:jc w:val="both"/>
        <w:rPr>
          <w:rFonts w:asciiTheme="minorHAnsi" w:hAnsiTheme="minorHAnsi" w:cs="Arial"/>
          <w:szCs w:val="22"/>
        </w:rPr>
      </w:pPr>
    </w:p>
    <w:p w:rsidR="00E37D7F" w:rsidRPr="00D877AE" w:rsidRDefault="00E37D7F" w:rsidP="00E57A62">
      <w:pPr>
        <w:tabs>
          <w:tab w:val="left" w:pos="426"/>
        </w:tabs>
        <w:spacing w:after="120"/>
        <w:jc w:val="both"/>
        <w:rPr>
          <w:rFonts w:asciiTheme="minorHAnsi" w:hAnsiTheme="minorHAnsi" w:cs="Arial"/>
          <w:b/>
          <w:sz w:val="24"/>
        </w:rPr>
      </w:pPr>
      <w:r w:rsidRPr="00D877AE">
        <w:rPr>
          <w:rFonts w:asciiTheme="minorHAnsi" w:hAnsiTheme="minorHAnsi" w:cs="Arial"/>
          <w:b/>
          <w:sz w:val="24"/>
        </w:rPr>
        <w:lastRenderedPageBreak/>
        <w:t xml:space="preserve">3. </w:t>
      </w:r>
      <w:r w:rsidRPr="00D877AE">
        <w:rPr>
          <w:rFonts w:asciiTheme="minorHAnsi" w:hAnsiTheme="minorHAnsi" w:cs="Arial"/>
          <w:b/>
          <w:sz w:val="24"/>
        </w:rPr>
        <w:tab/>
        <w:t>Planning to Avoid Redundancies</w:t>
      </w:r>
    </w:p>
    <w:p w:rsidR="00E37D7F" w:rsidRPr="00D877AE" w:rsidRDefault="00E37D7F" w:rsidP="00E57A62">
      <w:pPr>
        <w:tabs>
          <w:tab w:val="left" w:pos="426"/>
        </w:tabs>
        <w:spacing w:after="120"/>
        <w:ind w:left="426"/>
        <w:jc w:val="both"/>
        <w:rPr>
          <w:rFonts w:asciiTheme="minorHAnsi" w:hAnsiTheme="minorHAnsi" w:cs="Arial"/>
          <w:szCs w:val="22"/>
        </w:rPr>
      </w:pPr>
      <w:r w:rsidRPr="00D877AE">
        <w:rPr>
          <w:rFonts w:asciiTheme="minorHAnsi" w:hAnsiTheme="minorHAnsi" w:cs="Arial"/>
          <w:szCs w:val="22"/>
        </w:rPr>
        <w:t xml:space="preserve">The Governing Body will undertake annual reviews of the school staffing requirements, usually during the autumn term and at any other time when it is deemed necessary to </w:t>
      </w:r>
      <w:r w:rsidRPr="002607EC">
        <w:rPr>
          <w:rFonts w:asciiTheme="minorHAnsi" w:hAnsiTheme="minorHAnsi" w:cs="Arial"/>
          <w:szCs w:val="22"/>
        </w:rPr>
        <w:t>do so</w:t>
      </w:r>
      <w:r w:rsidR="009531F8" w:rsidRPr="002607EC">
        <w:rPr>
          <w:rFonts w:asciiTheme="minorHAnsi" w:hAnsiTheme="minorHAnsi" w:cs="Arial"/>
          <w:szCs w:val="22"/>
        </w:rPr>
        <w:t xml:space="preserve">, </w:t>
      </w:r>
      <w:r w:rsidR="001120DF" w:rsidRPr="002607EC">
        <w:rPr>
          <w:rFonts w:asciiTheme="minorHAnsi" w:hAnsiTheme="minorHAnsi" w:cs="Arial"/>
          <w:szCs w:val="22"/>
        </w:rPr>
        <w:t>for example when a staff member hands in their notice</w:t>
      </w:r>
      <w:r w:rsidRPr="002607EC">
        <w:rPr>
          <w:rFonts w:asciiTheme="minorHAnsi" w:hAnsiTheme="minorHAnsi" w:cs="Arial"/>
          <w:szCs w:val="22"/>
        </w:rPr>
        <w:t>. Where such reviews indicate that changes to the s</w:t>
      </w:r>
      <w:r w:rsidRPr="00D877AE">
        <w:rPr>
          <w:rFonts w:asciiTheme="minorHAnsi" w:hAnsiTheme="minorHAnsi" w:cs="Arial"/>
          <w:szCs w:val="22"/>
        </w:rPr>
        <w:t>taffing complement will be required in the longer term, the Governing Body will adopt relevant strategies aimed at achieving such changes in the desired timeframe whilst minimising the impact on staff. Strategies which might be considered include:</w:t>
      </w:r>
    </w:p>
    <w:p w:rsidR="00E37D7F" w:rsidRPr="00D877AE" w:rsidRDefault="00E37D7F" w:rsidP="00F1543C">
      <w:pPr>
        <w:numPr>
          <w:ilvl w:val="0"/>
          <w:numId w:val="28"/>
        </w:numPr>
        <w:tabs>
          <w:tab w:val="left" w:pos="426"/>
        </w:tabs>
        <w:spacing w:after="60"/>
        <w:jc w:val="both"/>
        <w:rPr>
          <w:rFonts w:asciiTheme="minorHAnsi" w:hAnsiTheme="minorHAnsi" w:cs="Arial"/>
          <w:szCs w:val="22"/>
        </w:rPr>
      </w:pPr>
      <w:r w:rsidRPr="00D877AE">
        <w:rPr>
          <w:rFonts w:asciiTheme="minorHAnsi" w:hAnsiTheme="minorHAnsi" w:cs="Arial"/>
          <w:szCs w:val="22"/>
        </w:rPr>
        <w:t>Not replacing (or only partially replacing) posts following natural wastage;</w:t>
      </w:r>
    </w:p>
    <w:p w:rsidR="00E37D7F" w:rsidRPr="00D877AE" w:rsidRDefault="00E37D7F" w:rsidP="00F1543C">
      <w:pPr>
        <w:numPr>
          <w:ilvl w:val="0"/>
          <w:numId w:val="28"/>
        </w:numPr>
        <w:tabs>
          <w:tab w:val="left" w:pos="426"/>
        </w:tabs>
        <w:spacing w:after="60"/>
        <w:jc w:val="both"/>
        <w:rPr>
          <w:rFonts w:asciiTheme="minorHAnsi" w:hAnsiTheme="minorHAnsi" w:cs="Arial"/>
          <w:szCs w:val="22"/>
        </w:rPr>
      </w:pPr>
      <w:r w:rsidRPr="00D877AE">
        <w:rPr>
          <w:rFonts w:asciiTheme="minorHAnsi" w:hAnsiTheme="minorHAnsi" w:cs="Arial"/>
          <w:szCs w:val="22"/>
        </w:rPr>
        <w:t>Restricting the recruitment of new permanent staff;</w:t>
      </w:r>
    </w:p>
    <w:p w:rsidR="00E37D7F" w:rsidRPr="00D877AE" w:rsidRDefault="00E37D7F" w:rsidP="00F1543C">
      <w:pPr>
        <w:numPr>
          <w:ilvl w:val="0"/>
          <w:numId w:val="28"/>
        </w:numPr>
        <w:tabs>
          <w:tab w:val="left" w:pos="426"/>
        </w:tabs>
        <w:spacing w:after="60"/>
        <w:jc w:val="both"/>
        <w:rPr>
          <w:rFonts w:asciiTheme="minorHAnsi" w:hAnsiTheme="minorHAnsi" w:cs="Arial"/>
          <w:szCs w:val="22"/>
        </w:rPr>
      </w:pPr>
      <w:r w:rsidRPr="00D877AE">
        <w:rPr>
          <w:rFonts w:asciiTheme="minorHAnsi" w:hAnsiTheme="minorHAnsi" w:cs="Arial"/>
          <w:szCs w:val="22"/>
        </w:rPr>
        <w:t>Using fixed-term or temporary staff to address short-term staffing needs;</w:t>
      </w:r>
    </w:p>
    <w:p w:rsidR="00E37D7F" w:rsidRPr="00D877AE" w:rsidRDefault="00E37D7F" w:rsidP="00F1543C">
      <w:pPr>
        <w:numPr>
          <w:ilvl w:val="0"/>
          <w:numId w:val="28"/>
        </w:numPr>
        <w:tabs>
          <w:tab w:val="left" w:pos="426"/>
        </w:tabs>
        <w:spacing w:after="60"/>
        <w:jc w:val="both"/>
        <w:rPr>
          <w:rFonts w:asciiTheme="minorHAnsi" w:hAnsiTheme="minorHAnsi" w:cs="Arial"/>
          <w:szCs w:val="22"/>
        </w:rPr>
      </w:pPr>
      <w:r w:rsidRPr="00D877AE">
        <w:rPr>
          <w:rFonts w:asciiTheme="minorHAnsi" w:hAnsiTheme="minorHAnsi" w:cs="Arial"/>
          <w:szCs w:val="22"/>
        </w:rPr>
        <w:t>Reduction or variation in hours on a temporary or permanent basis;</w:t>
      </w:r>
    </w:p>
    <w:p w:rsidR="00E37D7F" w:rsidRPr="00D877AE" w:rsidRDefault="00E37D7F" w:rsidP="00F1543C">
      <w:pPr>
        <w:numPr>
          <w:ilvl w:val="0"/>
          <w:numId w:val="28"/>
        </w:numPr>
        <w:tabs>
          <w:tab w:val="left" w:pos="426"/>
        </w:tabs>
        <w:spacing w:after="60"/>
        <w:jc w:val="both"/>
        <w:rPr>
          <w:rFonts w:asciiTheme="minorHAnsi" w:hAnsiTheme="minorHAnsi" w:cs="Arial"/>
          <w:szCs w:val="22"/>
        </w:rPr>
      </w:pPr>
      <w:r w:rsidRPr="00D877AE">
        <w:rPr>
          <w:rFonts w:asciiTheme="minorHAnsi" w:hAnsiTheme="minorHAnsi" w:cs="Arial"/>
          <w:szCs w:val="22"/>
        </w:rPr>
        <w:t xml:space="preserve">Voluntary redeployment of staff into vacancies within the school or local </w:t>
      </w:r>
      <w:r w:rsidRPr="002607EC">
        <w:rPr>
          <w:rFonts w:asciiTheme="minorHAnsi" w:hAnsiTheme="minorHAnsi" w:cs="Arial"/>
          <w:szCs w:val="22"/>
        </w:rPr>
        <w:t>authority</w:t>
      </w:r>
      <w:r w:rsidR="007C2CF0" w:rsidRPr="002607EC">
        <w:rPr>
          <w:rFonts w:asciiTheme="minorHAnsi" w:hAnsiTheme="minorHAnsi" w:cs="Arial"/>
          <w:szCs w:val="22"/>
        </w:rPr>
        <w:t>, or Diocesan schools</w:t>
      </w:r>
      <w:r w:rsidRPr="002607EC">
        <w:rPr>
          <w:rFonts w:asciiTheme="minorHAnsi" w:hAnsiTheme="minorHAnsi" w:cs="Arial"/>
          <w:szCs w:val="22"/>
        </w:rPr>
        <w:t>;</w:t>
      </w:r>
    </w:p>
    <w:p w:rsidR="00E37D7F" w:rsidRPr="00D877AE" w:rsidRDefault="00E37D7F" w:rsidP="00F1543C">
      <w:pPr>
        <w:numPr>
          <w:ilvl w:val="0"/>
          <w:numId w:val="28"/>
        </w:numPr>
        <w:tabs>
          <w:tab w:val="left" w:pos="426"/>
        </w:tabs>
        <w:spacing w:after="60"/>
        <w:jc w:val="both"/>
        <w:rPr>
          <w:rFonts w:asciiTheme="minorHAnsi" w:hAnsiTheme="minorHAnsi" w:cs="Arial"/>
          <w:szCs w:val="22"/>
        </w:rPr>
      </w:pPr>
      <w:r w:rsidRPr="00D877AE">
        <w:rPr>
          <w:rFonts w:asciiTheme="minorHAnsi" w:hAnsiTheme="minorHAnsi" w:cs="Arial"/>
          <w:szCs w:val="22"/>
        </w:rPr>
        <w:t>Early release of staff working contractual notice, by mutual agreement;</w:t>
      </w:r>
    </w:p>
    <w:p w:rsidR="00E37D7F" w:rsidRPr="00D877AE" w:rsidRDefault="00E37D7F" w:rsidP="00F1543C">
      <w:pPr>
        <w:numPr>
          <w:ilvl w:val="0"/>
          <w:numId w:val="28"/>
        </w:numPr>
        <w:tabs>
          <w:tab w:val="left" w:pos="426"/>
        </w:tabs>
        <w:spacing w:after="60"/>
        <w:jc w:val="both"/>
        <w:rPr>
          <w:rFonts w:asciiTheme="minorHAnsi" w:hAnsiTheme="minorHAnsi" w:cs="Arial"/>
          <w:szCs w:val="22"/>
        </w:rPr>
      </w:pPr>
      <w:r w:rsidRPr="00D877AE">
        <w:rPr>
          <w:rFonts w:asciiTheme="minorHAnsi" w:hAnsiTheme="minorHAnsi" w:cs="Arial"/>
          <w:szCs w:val="22"/>
        </w:rPr>
        <w:t>Training or re-training of existing staff;</w:t>
      </w:r>
    </w:p>
    <w:p w:rsidR="00E37D7F" w:rsidRPr="00D877AE" w:rsidRDefault="00E37D7F" w:rsidP="00F1543C">
      <w:pPr>
        <w:numPr>
          <w:ilvl w:val="0"/>
          <w:numId w:val="28"/>
        </w:numPr>
        <w:tabs>
          <w:tab w:val="left" w:pos="426"/>
        </w:tabs>
        <w:spacing w:after="60"/>
        <w:jc w:val="both"/>
        <w:rPr>
          <w:rFonts w:asciiTheme="minorHAnsi" w:hAnsiTheme="minorHAnsi" w:cs="Arial"/>
          <w:szCs w:val="22"/>
        </w:rPr>
      </w:pPr>
      <w:r w:rsidRPr="00D877AE">
        <w:rPr>
          <w:rFonts w:asciiTheme="minorHAnsi" w:hAnsiTheme="minorHAnsi" w:cs="Arial"/>
          <w:szCs w:val="22"/>
        </w:rPr>
        <w:t>Reducing reliance on overtime;</w:t>
      </w:r>
    </w:p>
    <w:p w:rsidR="00E37D7F" w:rsidRPr="00D877AE" w:rsidRDefault="00E37D7F" w:rsidP="00E57A62">
      <w:pPr>
        <w:numPr>
          <w:ilvl w:val="0"/>
          <w:numId w:val="28"/>
        </w:numPr>
        <w:tabs>
          <w:tab w:val="left" w:pos="426"/>
        </w:tabs>
        <w:spacing w:after="120"/>
        <w:jc w:val="both"/>
        <w:rPr>
          <w:rFonts w:asciiTheme="minorHAnsi" w:hAnsiTheme="minorHAnsi" w:cs="Arial"/>
          <w:szCs w:val="22"/>
        </w:rPr>
      </w:pPr>
      <w:r w:rsidRPr="00D877AE">
        <w:rPr>
          <w:rFonts w:asciiTheme="minorHAnsi" w:hAnsiTheme="minorHAnsi" w:cs="Arial"/>
          <w:szCs w:val="22"/>
        </w:rPr>
        <w:t>Any other voluntary means by mutual agreement.</w:t>
      </w:r>
    </w:p>
    <w:p w:rsidR="00A35A60" w:rsidRDefault="00E37D7F" w:rsidP="001C6299">
      <w:pPr>
        <w:tabs>
          <w:tab w:val="left" w:pos="426"/>
        </w:tabs>
        <w:spacing w:after="120"/>
        <w:ind w:left="426"/>
        <w:jc w:val="both"/>
        <w:rPr>
          <w:rFonts w:asciiTheme="minorHAnsi" w:hAnsiTheme="minorHAnsi" w:cs="Arial"/>
          <w:szCs w:val="22"/>
        </w:rPr>
      </w:pPr>
      <w:r w:rsidRPr="00D877AE">
        <w:rPr>
          <w:rFonts w:asciiTheme="minorHAnsi" w:hAnsiTheme="minorHAnsi" w:cs="Arial"/>
          <w:szCs w:val="22"/>
        </w:rPr>
        <w:t>Where the timescale to achieve change is, or has become, sufficiently pressing that redundancies are being contemplated, the following process will be followed.</w:t>
      </w:r>
    </w:p>
    <w:p w:rsidR="00A35A60" w:rsidRDefault="00A35A60" w:rsidP="00E57A62">
      <w:pPr>
        <w:tabs>
          <w:tab w:val="left" w:pos="426"/>
        </w:tabs>
        <w:spacing w:after="120"/>
        <w:jc w:val="both"/>
        <w:rPr>
          <w:rFonts w:asciiTheme="minorHAnsi" w:hAnsiTheme="minorHAnsi" w:cs="Arial"/>
          <w:szCs w:val="22"/>
        </w:rPr>
      </w:pPr>
    </w:p>
    <w:p w:rsidR="00E37D7F" w:rsidRPr="00D877AE" w:rsidRDefault="00E37D7F" w:rsidP="00E57A62">
      <w:pPr>
        <w:tabs>
          <w:tab w:val="left" w:pos="426"/>
        </w:tabs>
        <w:spacing w:after="120"/>
        <w:jc w:val="both"/>
        <w:rPr>
          <w:rFonts w:asciiTheme="minorHAnsi" w:hAnsiTheme="minorHAnsi" w:cs="Arial"/>
          <w:b/>
          <w:sz w:val="24"/>
        </w:rPr>
      </w:pPr>
      <w:r w:rsidRPr="00D877AE">
        <w:rPr>
          <w:rFonts w:asciiTheme="minorHAnsi" w:hAnsiTheme="minorHAnsi" w:cs="Arial"/>
          <w:b/>
          <w:sz w:val="24"/>
        </w:rPr>
        <w:t xml:space="preserve">4. </w:t>
      </w:r>
      <w:r w:rsidRPr="00D877AE">
        <w:rPr>
          <w:rFonts w:asciiTheme="minorHAnsi" w:hAnsiTheme="minorHAnsi" w:cs="Arial"/>
          <w:b/>
          <w:sz w:val="24"/>
        </w:rPr>
        <w:tab/>
        <w:t>Identifying a Redundancy Situation</w:t>
      </w:r>
    </w:p>
    <w:p w:rsidR="00E37D7F" w:rsidRPr="00D877AE" w:rsidRDefault="00E37D7F" w:rsidP="00E57A62">
      <w:pPr>
        <w:tabs>
          <w:tab w:val="left" w:pos="426"/>
        </w:tabs>
        <w:spacing w:after="120"/>
        <w:ind w:left="425"/>
        <w:jc w:val="both"/>
        <w:rPr>
          <w:rFonts w:asciiTheme="minorHAnsi" w:hAnsiTheme="minorHAnsi" w:cs="Arial"/>
          <w:szCs w:val="22"/>
        </w:rPr>
      </w:pPr>
      <w:r w:rsidRPr="00D877AE">
        <w:rPr>
          <w:rFonts w:asciiTheme="minorHAnsi" w:hAnsiTheme="minorHAnsi" w:cs="Arial"/>
          <w:szCs w:val="22"/>
        </w:rPr>
        <w:t>A redundancy is defined under the Employment Rights Act 1996 section 139 as a dismissal which is wholly or mainly attributable to:</w:t>
      </w:r>
    </w:p>
    <w:p w:rsidR="00E37D7F" w:rsidRPr="00D877AE" w:rsidRDefault="00E37D7F" w:rsidP="00E57A62">
      <w:pPr>
        <w:numPr>
          <w:ilvl w:val="0"/>
          <w:numId w:val="29"/>
        </w:numPr>
        <w:tabs>
          <w:tab w:val="left" w:pos="426"/>
        </w:tabs>
        <w:spacing w:after="120"/>
        <w:jc w:val="both"/>
        <w:rPr>
          <w:rFonts w:asciiTheme="minorHAnsi" w:hAnsiTheme="minorHAnsi" w:cs="Arial"/>
          <w:szCs w:val="22"/>
        </w:rPr>
      </w:pPr>
      <w:r w:rsidRPr="00D877AE">
        <w:rPr>
          <w:rFonts w:asciiTheme="minorHAnsi" w:hAnsiTheme="minorHAnsi" w:cs="Arial"/>
          <w:szCs w:val="22"/>
        </w:rPr>
        <w:t>The fact that the employer has ceased or intends to cease:</w:t>
      </w:r>
    </w:p>
    <w:p w:rsidR="00E37D7F" w:rsidRPr="00D877AE" w:rsidRDefault="00E37D7F" w:rsidP="00F1543C">
      <w:pPr>
        <w:numPr>
          <w:ilvl w:val="1"/>
          <w:numId w:val="29"/>
        </w:numPr>
        <w:tabs>
          <w:tab w:val="left" w:pos="426"/>
        </w:tabs>
        <w:jc w:val="both"/>
        <w:rPr>
          <w:rFonts w:asciiTheme="minorHAnsi" w:hAnsiTheme="minorHAnsi" w:cs="Arial"/>
          <w:szCs w:val="22"/>
        </w:rPr>
      </w:pPr>
      <w:r w:rsidRPr="00D877AE">
        <w:rPr>
          <w:rFonts w:asciiTheme="minorHAnsi" w:hAnsiTheme="minorHAnsi" w:cs="Arial"/>
          <w:szCs w:val="22"/>
        </w:rPr>
        <w:t>to carry on that business for the purposes for which the employee was employed, or</w:t>
      </w:r>
    </w:p>
    <w:p w:rsidR="00E37D7F" w:rsidRPr="00D877AE" w:rsidRDefault="00E37D7F" w:rsidP="00E57A62">
      <w:pPr>
        <w:numPr>
          <w:ilvl w:val="1"/>
          <w:numId w:val="29"/>
        </w:numPr>
        <w:tabs>
          <w:tab w:val="left" w:pos="426"/>
        </w:tabs>
        <w:spacing w:after="120"/>
        <w:ind w:left="1587" w:hanging="357"/>
        <w:jc w:val="both"/>
        <w:rPr>
          <w:rFonts w:asciiTheme="minorHAnsi" w:hAnsiTheme="minorHAnsi" w:cs="Arial"/>
          <w:szCs w:val="22"/>
        </w:rPr>
      </w:pPr>
      <w:r w:rsidRPr="00D877AE">
        <w:rPr>
          <w:rFonts w:asciiTheme="minorHAnsi" w:hAnsiTheme="minorHAnsi" w:cs="Arial"/>
          <w:szCs w:val="22"/>
        </w:rPr>
        <w:t>to carry on that business in the place where the employee was so employed, or</w:t>
      </w:r>
    </w:p>
    <w:p w:rsidR="00E37D7F" w:rsidRPr="00D877AE" w:rsidRDefault="00E37D7F" w:rsidP="00E57A62">
      <w:pPr>
        <w:numPr>
          <w:ilvl w:val="0"/>
          <w:numId w:val="29"/>
        </w:numPr>
        <w:tabs>
          <w:tab w:val="left" w:pos="426"/>
        </w:tabs>
        <w:spacing w:after="120"/>
        <w:jc w:val="both"/>
        <w:rPr>
          <w:rFonts w:asciiTheme="minorHAnsi" w:hAnsiTheme="minorHAnsi" w:cs="Arial"/>
          <w:szCs w:val="22"/>
        </w:rPr>
      </w:pPr>
      <w:r w:rsidRPr="00D877AE">
        <w:rPr>
          <w:rFonts w:asciiTheme="minorHAnsi" w:hAnsiTheme="minorHAnsi" w:cs="Arial"/>
          <w:szCs w:val="22"/>
        </w:rPr>
        <w:t>The fact that the requirements of the business:</w:t>
      </w:r>
    </w:p>
    <w:p w:rsidR="00E37D7F" w:rsidRPr="00D877AE" w:rsidRDefault="00E37D7F" w:rsidP="00F1543C">
      <w:pPr>
        <w:numPr>
          <w:ilvl w:val="1"/>
          <w:numId w:val="29"/>
        </w:numPr>
        <w:tabs>
          <w:tab w:val="left" w:pos="426"/>
        </w:tabs>
        <w:jc w:val="both"/>
        <w:rPr>
          <w:rFonts w:asciiTheme="minorHAnsi" w:hAnsiTheme="minorHAnsi" w:cs="Arial"/>
          <w:szCs w:val="22"/>
        </w:rPr>
      </w:pPr>
      <w:r w:rsidRPr="00D877AE">
        <w:rPr>
          <w:rFonts w:asciiTheme="minorHAnsi" w:hAnsiTheme="minorHAnsi" w:cs="Arial"/>
          <w:szCs w:val="22"/>
        </w:rPr>
        <w:t>for employees to carry out work of a particular kind, or</w:t>
      </w:r>
    </w:p>
    <w:p w:rsidR="00E37D7F" w:rsidRPr="00D877AE" w:rsidRDefault="00E37D7F" w:rsidP="00E57A62">
      <w:pPr>
        <w:numPr>
          <w:ilvl w:val="1"/>
          <w:numId w:val="29"/>
        </w:numPr>
        <w:tabs>
          <w:tab w:val="left" w:pos="426"/>
        </w:tabs>
        <w:spacing w:after="120"/>
        <w:jc w:val="both"/>
        <w:rPr>
          <w:rFonts w:asciiTheme="minorHAnsi" w:hAnsiTheme="minorHAnsi" w:cs="Arial"/>
          <w:szCs w:val="22"/>
        </w:rPr>
      </w:pPr>
      <w:r w:rsidRPr="00D877AE">
        <w:rPr>
          <w:rFonts w:asciiTheme="minorHAnsi" w:hAnsiTheme="minorHAnsi" w:cs="Arial"/>
          <w:szCs w:val="22"/>
        </w:rPr>
        <w:t>for employees to carry out work of a particular kind in the place where the employee was employed by the employer,</w:t>
      </w:r>
    </w:p>
    <w:p w:rsidR="00E37D7F" w:rsidRPr="00D877AE" w:rsidRDefault="00E37D7F" w:rsidP="00E57A62">
      <w:pPr>
        <w:tabs>
          <w:tab w:val="left" w:pos="426"/>
        </w:tabs>
        <w:spacing w:after="120"/>
        <w:ind w:left="993"/>
        <w:jc w:val="both"/>
        <w:rPr>
          <w:rFonts w:asciiTheme="minorHAnsi" w:hAnsiTheme="minorHAnsi" w:cs="Arial"/>
          <w:szCs w:val="22"/>
        </w:rPr>
      </w:pPr>
      <w:r w:rsidRPr="00D877AE">
        <w:rPr>
          <w:rFonts w:asciiTheme="minorHAnsi" w:hAnsiTheme="minorHAnsi" w:cs="Arial"/>
          <w:szCs w:val="22"/>
        </w:rPr>
        <w:t>have ceased or diminished or are expected to cease or diminish.</w:t>
      </w:r>
    </w:p>
    <w:p w:rsidR="00CE4FBE" w:rsidRPr="00D877AE" w:rsidRDefault="00CE4FBE" w:rsidP="00E57A62">
      <w:pPr>
        <w:tabs>
          <w:tab w:val="left" w:pos="426"/>
        </w:tabs>
        <w:spacing w:after="120"/>
        <w:ind w:left="425"/>
        <w:jc w:val="both"/>
        <w:rPr>
          <w:rFonts w:asciiTheme="minorHAnsi" w:hAnsiTheme="minorHAnsi" w:cs="Arial"/>
          <w:szCs w:val="22"/>
        </w:rPr>
      </w:pPr>
      <w:r w:rsidRPr="00D877AE">
        <w:rPr>
          <w:rFonts w:asciiTheme="minorHAnsi" w:hAnsiTheme="minorHAnsi" w:cs="Arial"/>
          <w:szCs w:val="22"/>
        </w:rPr>
        <w:t>When it becomes apparent following an initial staffing review that a potential redundancy situation has arisen, the Governing Body and/or Headteacher will seek detailed HR advice</w:t>
      </w:r>
      <w:r w:rsidR="00F1543C" w:rsidRPr="00D877AE">
        <w:rPr>
          <w:rFonts w:asciiTheme="minorHAnsi" w:hAnsiTheme="minorHAnsi" w:cs="Arial"/>
          <w:szCs w:val="22"/>
        </w:rPr>
        <w:t xml:space="preserve"> on next steps</w:t>
      </w:r>
      <w:r w:rsidRPr="00D877AE">
        <w:rPr>
          <w:rFonts w:asciiTheme="minorHAnsi" w:hAnsiTheme="minorHAnsi" w:cs="Arial"/>
          <w:szCs w:val="22"/>
        </w:rPr>
        <w:t xml:space="preserve">. </w:t>
      </w:r>
    </w:p>
    <w:p w:rsidR="00E37D7F" w:rsidRPr="00D877AE" w:rsidRDefault="00E37D7F" w:rsidP="00E57A62">
      <w:pPr>
        <w:tabs>
          <w:tab w:val="left" w:pos="426"/>
        </w:tabs>
        <w:spacing w:after="120"/>
        <w:jc w:val="both"/>
        <w:rPr>
          <w:rFonts w:asciiTheme="minorHAnsi" w:hAnsiTheme="minorHAnsi" w:cs="Arial"/>
          <w:b/>
          <w:szCs w:val="22"/>
        </w:rPr>
      </w:pPr>
    </w:p>
    <w:p w:rsidR="00E37D7F" w:rsidRPr="00D877AE" w:rsidRDefault="00E37D7F" w:rsidP="00E57A62">
      <w:pPr>
        <w:tabs>
          <w:tab w:val="left" w:pos="426"/>
        </w:tabs>
        <w:spacing w:after="120"/>
        <w:jc w:val="both"/>
        <w:rPr>
          <w:rFonts w:asciiTheme="minorHAnsi" w:hAnsiTheme="minorHAnsi" w:cs="Arial"/>
          <w:b/>
          <w:sz w:val="24"/>
        </w:rPr>
      </w:pPr>
      <w:r w:rsidRPr="00D877AE">
        <w:rPr>
          <w:rFonts w:asciiTheme="minorHAnsi" w:hAnsiTheme="minorHAnsi" w:cs="Arial"/>
          <w:b/>
          <w:sz w:val="24"/>
        </w:rPr>
        <w:t xml:space="preserve">5. </w:t>
      </w:r>
      <w:r w:rsidRPr="00D877AE">
        <w:rPr>
          <w:rFonts w:asciiTheme="minorHAnsi" w:hAnsiTheme="minorHAnsi" w:cs="Arial"/>
          <w:b/>
          <w:sz w:val="24"/>
        </w:rPr>
        <w:tab/>
        <w:t>Commencing Consultation</w:t>
      </w:r>
    </w:p>
    <w:p w:rsidR="00E37D7F" w:rsidRPr="00D877AE" w:rsidRDefault="00E37D7F" w:rsidP="00E57A62">
      <w:pPr>
        <w:tabs>
          <w:tab w:val="left" w:pos="426"/>
        </w:tabs>
        <w:spacing w:after="120"/>
        <w:jc w:val="both"/>
        <w:rPr>
          <w:rFonts w:asciiTheme="minorHAnsi" w:hAnsiTheme="minorHAnsi" w:cs="Arial"/>
          <w:b/>
          <w:szCs w:val="22"/>
        </w:rPr>
      </w:pPr>
      <w:r w:rsidRPr="00D877AE">
        <w:rPr>
          <w:rFonts w:asciiTheme="minorHAnsi" w:hAnsiTheme="minorHAnsi" w:cs="Arial"/>
          <w:b/>
          <w:szCs w:val="22"/>
        </w:rPr>
        <w:t>5.1</w:t>
      </w:r>
      <w:r w:rsidRPr="00D877AE">
        <w:rPr>
          <w:rFonts w:asciiTheme="minorHAnsi" w:hAnsiTheme="minorHAnsi" w:cs="Arial"/>
          <w:b/>
          <w:szCs w:val="22"/>
        </w:rPr>
        <w:tab/>
        <w:t>Fo</w:t>
      </w:r>
      <w:r w:rsidR="00CE4FBE" w:rsidRPr="00D877AE">
        <w:rPr>
          <w:rFonts w:asciiTheme="minorHAnsi" w:hAnsiTheme="minorHAnsi" w:cs="Arial"/>
          <w:b/>
          <w:szCs w:val="22"/>
        </w:rPr>
        <w:t>rmulating a Proposal</w:t>
      </w:r>
    </w:p>
    <w:p w:rsidR="00CE4FBE" w:rsidRPr="00D877AE" w:rsidRDefault="00E37D7F" w:rsidP="00E57A62">
      <w:pPr>
        <w:tabs>
          <w:tab w:val="left" w:pos="426"/>
        </w:tabs>
        <w:spacing w:after="120"/>
        <w:ind w:left="425"/>
        <w:jc w:val="both"/>
        <w:rPr>
          <w:rFonts w:asciiTheme="minorHAnsi" w:hAnsiTheme="minorHAnsi" w:cs="Arial"/>
          <w:szCs w:val="22"/>
        </w:rPr>
      </w:pPr>
      <w:r w:rsidRPr="00D877AE">
        <w:rPr>
          <w:rFonts w:asciiTheme="minorHAnsi" w:hAnsiTheme="minorHAnsi" w:cs="Arial"/>
          <w:szCs w:val="22"/>
        </w:rPr>
        <w:t xml:space="preserve">In order to </w:t>
      </w:r>
      <w:r w:rsidR="00CE4FBE" w:rsidRPr="00D877AE">
        <w:rPr>
          <w:rFonts w:asciiTheme="minorHAnsi" w:hAnsiTheme="minorHAnsi" w:cs="Arial"/>
          <w:szCs w:val="22"/>
        </w:rPr>
        <w:t>afford</w:t>
      </w:r>
      <w:r w:rsidRPr="00D877AE">
        <w:rPr>
          <w:rFonts w:asciiTheme="minorHAnsi" w:hAnsiTheme="minorHAnsi" w:cs="Arial"/>
          <w:szCs w:val="22"/>
        </w:rPr>
        <w:t xml:space="preserve"> </w:t>
      </w:r>
      <w:r w:rsidR="00E21313" w:rsidRPr="00D877AE">
        <w:rPr>
          <w:rFonts w:asciiTheme="minorHAnsi" w:hAnsiTheme="minorHAnsi" w:cs="Arial"/>
          <w:szCs w:val="22"/>
        </w:rPr>
        <w:t xml:space="preserve">the </w:t>
      </w:r>
      <w:r w:rsidRPr="00D877AE">
        <w:rPr>
          <w:rFonts w:asciiTheme="minorHAnsi" w:hAnsiTheme="minorHAnsi" w:cs="Arial"/>
          <w:szCs w:val="22"/>
        </w:rPr>
        <w:t xml:space="preserve">appropriate rights to employees and secure a fair procedure, the Governing Body will delegate </w:t>
      </w:r>
      <w:r w:rsidR="00E21313" w:rsidRPr="00D877AE">
        <w:rPr>
          <w:rFonts w:asciiTheme="minorHAnsi" w:hAnsiTheme="minorHAnsi" w:cs="Arial"/>
          <w:szCs w:val="22"/>
        </w:rPr>
        <w:t xml:space="preserve">certain </w:t>
      </w:r>
      <w:r w:rsidR="00CE4FBE" w:rsidRPr="00D877AE">
        <w:rPr>
          <w:rFonts w:asciiTheme="minorHAnsi" w:hAnsiTheme="minorHAnsi" w:cs="Arial"/>
          <w:szCs w:val="22"/>
        </w:rPr>
        <w:t>powers to a panel of governors who will work with the Headteacher in his/her executive role.</w:t>
      </w:r>
    </w:p>
    <w:p w:rsidR="00CE4FBE" w:rsidRPr="00D877AE" w:rsidRDefault="00CE4FBE" w:rsidP="00E57A62">
      <w:pPr>
        <w:tabs>
          <w:tab w:val="left" w:pos="426"/>
        </w:tabs>
        <w:spacing w:after="120"/>
        <w:ind w:left="425"/>
        <w:jc w:val="both"/>
        <w:rPr>
          <w:rFonts w:asciiTheme="minorHAnsi" w:hAnsiTheme="minorHAnsi" w:cs="Arial"/>
          <w:szCs w:val="22"/>
        </w:rPr>
      </w:pPr>
      <w:r w:rsidRPr="00D877AE">
        <w:rPr>
          <w:rFonts w:asciiTheme="minorHAnsi" w:hAnsiTheme="minorHAnsi" w:cs="Arial"/>
          <w:szCs w:val="22"/>
        </w:rPr>
        <w:t>This panel of governors, with the Headteacher, will be responsible for:</w:t>
      </w:r>
    </w:p>
    <w:p w:rsidR="00CE4FBE" w:rsidRPr="00D877AE" w:rsidRDefault="00CE4FBE" w:rsidP="00E21313">
      <w:pPr>
        <w:numPr>
          <w:ilvl w:val="0"/>
          <w:numId w:val="36"/>
        </w:numPr>
        <w:tabs>
          <w:tab w:val="left" w:pos="426"/>
        </w:tabs>
        <w:spacing w:after="60"/>
        <w:ind w:left="1139" w:hanging="357"/>
        <w:jc w:val="both"/>
        <w:rPr>
          <w:rFonts w:asciiTheme="minorHAnsi" w:hAnsiTheme="minorHAnsi" w:cs="Arial"/>
          <w:szCs w:val="22"/>
        </w:rPr>
      </w:pPr>
      <w:r w:rsidRPr="00D877AE">
        <w:rPr>
          <w:rFonts w:asciiTheme="minorHAnsi" w:hAnsiTheme="minorHAnsi" w:cs="Arial"/>
          <w:szCs w:val="22"/>
        </w:rPr>
        <w:t>formulating</w:t>
      </w:r>
      <w:r w:rsidR="00E37D7F" w:rsidRPr="00D877AE">
        <w:rPr>
          <w:rFonts w:asciiTheme="minorHAnsi" w:hAnsiTheme="minorHAnsi" w:cs="Arial"/>
          <w:szCs w:val="22"/>
        </w:rPr>
        <w:t xml:space="preserve"> the proposed means o</w:t>
      </w:r>
      <w:r w:rsidR="008B38D6" w:rsidRPr="00D877AE">
        <w:rPr>
          <w:rFonts w:asciiTheme="minorHAnsi" w:hAnsiTheme="minorHAnsi" w:cs="Arial"/>
          <w:szCs w:val="22"/>
        </w:rPr>
        <w:t>f achieving staffing reductions;</w:t>
      </w:r>
      <w:r w:rsidR="00E37D7F" w:rsidRPr="00D877AE">
        <w:rPr>
          <w:rFonts w:asciiTheme="minorHAnsi" w:hAnsiTheme="minorHAnsi" w:cs="Arial"/>
          <w:szCs w:val="22"/>
        </w:rPr>
        <w:t xml:space="preserve"> </w:t>
      </w:r>
    </w:p>
    <w:p w:rsidR="00CE4FBE" w:rsidRPr="00D877AE" w:rsidRDefault="00CE4FBE" w:rsidP="00E21313">
      <w:pPr>
        <w:numPr>
          <w:ilvl w:val="0"/>
          <w:numId w:val="36"/>
        </w:numPr>
        <w:tabs>
          <w:tab w:val="left" w:pos="426"/>
        </w:tabs>
        <w:spacing w:after="60"/>
        <w:ind w:left="1139" w:hanging="357"/>
        <w:jc w:val="both"/>
        <w:rPr>
          <w:rFonts w:asciiTheme="minorHAnsi" w:hAnsiTheme="minorHAnsi" w:cs="Arial"/>
          <w:szCs w:val="22"/>
        </w:rPr>
      </w:pPr>
      <w:r w:rsidRPr="00D877AE">
        <w:rPr>
          <w:rFonts w:asciiTheme="minorHAnsi" w:hAnsiTheme="minorHAnsi" w:cs="Arial"/>
          <w:szCs w:val="22"/>
        </w:rPr>
        <w:t xml:space="preserve">handling </w:t>
      </w:r>
      <w:r w:rsidR="00E37D7F" w:rsidRPr="00D877AE">
        <w:rPr>
          <w:rFonts w:asciiTheme="minorHAnsi" w:hAnsiTheme="minorHAnsi" w:cs="Arial"/>
          <w:szCs w:val="22"/>
        </w:rPr>
        <w:t>the consultation process</w:t>
      </w:r>
      <w:r w:rsidRPr="00D877AE">
        <w:rPr>
          <w:rFonts w:asciiTheme="minorHAnsi" w:hAnsiTheme="minorHAnsi" w:cs="Arial"/>
          <w:szCs w:val="22"/>
        </w:rPr>
        <w:t>;</w:t>
      </w:r>
      <w:r w:rsidR="00E37D7F" w:rsidRPr="00D877AE">
        <w:rPr>
          <w:rFonts w:asciiTheme="minorHAnsi" w:hAnsiTheme="minorHAnsi" w:cs="Arial"/>
          <w:szCs w:val="22"/>
        </w:rPr>
        <w:t xml:space="preserve"> </w:t>
      </w:r>
    </w:p>
    <w:p w:rsidR="00E21313" w:rsidRPr="00D877AE" w:rsidRDefault="00E21313" w:rsidP="00E21313">
      <w:pPr>
        <w:numPr>
          <w:ilvl w:val="0"/>
          <w:numId w:val="36"/>
        </w:numPr>
        <w:tabs>
          <w:tab w:val="left" w:pos="426"/>
        </w:tabs>
        <w:spacing w:after="60"/>
        <w:ind w:left="1139" w:hanging="357"/>
        <w:jc w:val="both"/>
        <w:rPr>
          <w:rFonts w:asciiTheme="minorHAnsi" w:hAnsiTheme="minorHAnsi" w:cs="Arial"/>
          <w:szCs w:val="22"/>
        </w:rPr>
      </w:pPr>
      <w:r w:rsidRPr="00D877AE">
        <w:rPr>
          <w:rFonts w:asciiTheme="minorHAnsi" w:hAnsiTheme="minorHAnsi" w:cs="Arial"/>
          <w:szCs w:val="22"/>
        </w:rPr>
        <w:t xml:space="preserve">applying the chosen selection methods; and </w:t>
      </w:r>
    </w:p>
    <w:p w:rsidR="00CE4FBE" w:rsidRPr="00D877AE" w:rsidRDefault="00E21313" w:rsidP="00E57A62">
      <w:pPr>
        <w:numPr>
          <w:ilvl w:val="0"/>
          <w:numId w:val="36"/>
        </w:numPr>
        <w:tabs>
          <w:tab w:val="left" w:pos="426"/>
        </w:tabs>
        <w:spacing w:after="120"/>
        <w:jc w:val="both"/>
        <w:rPr>
          <w:rFonts w:asciiTheme="minorHAnsi" w:hAnsiTheme="minorHAnsi" w:cs="Arial"/>
          <w:szCs w:val="22"/>
        </w:rPr>
      </w:pPr>
      <w:r w:rsidRPr="00D877AE">
        <w:rPr>
          <w:rFonts w:asciiTheme="minorHAnsi" w:hAnsiTheme="minorHAnsi" w:cs="Arial"/>
          <w:szCs w:val="22"/>
        </w:rPr>
        <w:t>writing to those staff who have been selected for redundancy</w:t>
      </w:r>
      <w:r w:rsidR="00CE4FBE" w:rsidRPr="00D877AE">
        <w:rPr>
          <w:rFonts w:asciiTheme="minorHAnsi" w:hAnsiTheme="minorHAnsi" w:cs="Arial"/>
          <w:szCs w:val="22"/>
        </w:rPr>
        <w:t>.</w:t>
      </w:r>
    </w:p>
    <w:p w:rsidR="00E37D7F" w:rsidRPr="00D877AE" w:rsidRDefault="00E37D7F" w:rsidP="00E57A62">
      <w:pPr>
        <w:tabs>
          <w:tab w:val="left" w:pos="426"/>
        </w:tabs>
        <w:spacing w:after="120"/>
        <w:ind w:left="426"/>
        <w:jc w:val="both"/>
        <w:rPr>
          <w:rFonts w:asciiTheme="minorHAnsi" w:hAnsiTheme="minorHAnsi" w:cs="Arial"/>
          <w:szCs w:val="22"/>
        </w:rPr>
      </w:pPr>
      <w:r w:rsidRPr="00D877AE">
        <w:rPr>
          <w:rFonts w:asciiTheme="minorHAnsi" w:hAnsiTheme="minorHAnsi" w:cs="Arial"/>
          <w:szCs w:val="22"/>
        </w:rPr>
        <w:t xml:space="preserve">The Governing Body will also establish a second </w:t>
      </w:r>
      <w:r w:rsidR="00CE4FBE" w:rsidRPr="00D877AE">
        <w:rPr>
          <w:rFonts w:asciiTheme="minorHAnsi" w:hAnsiTheme="minorHAnsi" w:cs="Arial"/>
          <w:szCs w:val="22"/>
        </w:rPr>
        <w:t xml:space="preserve">panel </w:t>
      </w:r>
      <w:r w:rsidRPr="00D877AE">
        <w:rPr>
          <w:rFonts w:asciiTheme="minorHAnsi" w:hAnsiTheme="minorHAnsi" w:cs="Arial"/>
          <w:szCs w:val="22"/>
        </w:rPr>
        <w:t xml:space="preserve">of governors to hear </w:t>
      </w:r>
      <w:r w:rsidR="00CE4FBE" w:rsidRPr="00D877AE">
        <w:rPr>
          <w:rFonts w:asciiTheme="minorHAnsi" w:hAnsiTheme="minorHAnsi" w:cs="Arial"/>
          <w:szCs w:val="22"/>
        </w:rPr>
        <w:t xml:space="preserve">any subsequent </w:t>
      </w:r>
      <w:r w:rsidRPr="00D877AE">
        <w:rPr>
          <w:rFonts w:asciiTheme="minorHAnsi" w:hAnsiTheme="minorHAnsi" w:cs="Arial"/>
          <w:szCs w:val="22"/>
        </w:rPr>
        <w:t xml:space="preserve">appeals against redundancy selection decisions.  The members of this second </w:t>
      </w:r>
      <w:r w:rsidR="00CE4FBE" w:rsidRPr="00D877AE">
        <w:rPr>
          <w:rFonts w:asciiTheme="minorHAnsi" w:hAnsiTheme="minorHAnsi" w:cs="Arial"/>
          <w:szCs w:val="22"/>
        </w:rPr>
        <w:t>panel</w:t>
      </w:r>
      <w:r w:rsidRPr="00D877AE">
        <w:rPr>
          <w:rFonts w:asciiTheme="minorHAnsi" w:hAnsiTheme="minorHAnsi" w:cs="Arial"/>
          <w:szCs w:val="22"/>
        </w:rPr>
        <w:t xml:space="preserve"> must not have contributed in any way to </w:t>
      </w:r>
      <w:r w:rsidRPr="00D877AE">
        <w:rPr>
          <w:rFonts w:asciiTheme="minorHAnsi" w:hAnsiTheme="minorHAnsi" w:cs="Arial"/>
          <w:szCs w:val="22"/>
        </w:rPr>
        <w:lastRenderedPageBreak/>
        <w:t xml:space="preserve">the actions or decisions of the first panel. Reference to the role of the Governing Body hereafter incorporates reference to </w:t>
      </w:r>
      <w:r w:rsidR="00CE4FBE" w:rsidRPr="00D877AE">
        <w:rPr>
          <w:rFonts w:asciiTheme="minorHAnsi" w:hAnsiTheme="minorHAnsi" w:cs="Arial"/>
          <w:szCs w:val="22"/>
        </w:rPr>
        <w:t>these governor panels.</w:t>
      </w:r>
    </w:p>
    <w:p w:rsidR="00E37D7F" w:rsidRPr="00D877AE" w:rsidRDefault="00E37D7F" w:rsidP="008B38D6">
      <w:pPr>
        <w:keepNext/>
        <w:tabs>
          <w:tab w:val="left" w:pos="426"/>
        </w:tabs>
        <w:spacing w:before="240" w:after="120"/>
        <w:jc w:val="both"/>
        <w:rPr>
          <w:rFonts w:asciiTheme="minorHAnsi" w:hAnsiTheme="minorHAnsi" w:cs="Arial"/>
          <w:b/>
          <w:szCs w:val="22"/>
        </w:rPr>
      </w:pPr>
      <w:r w:rsidRPr="00D877AE">
        <w:rPr>
          <w:rFonts w:asciiTheme="minorHAnsi" w:hAnsiTheme="minorHAnsi" w:cs="Arial"/>
          <w:b/>
          <w:szCs w:val="22"/>
        </w:rPr>
        <w:t>5.2</w:t>
      </w:r>
      <w:r w:rsidRPr="00D877AE">
        <w:rPr>
          <w:rFonts w:asciiTheme="minorHAnsi" w:hAnsiTheme="minorHAnsi" w:cs="Arial"/>
          <w:b/>
          <w:szCs w:val="22"/>
        </w:rPr>
        <w:tab/>
        <w:t>Initial Notification to Staff and Representatives</w:t>
      </w:r>
    </w:p>
    <w:p w:rsidR="00E37D7F" w:rsidRPr="00D877AE" w:rsidRDefault="00E37D7F" w:rsidP="00E57A62">
      <w:pPr>
        <w:tabs>
          <w:tab w:val="left" w:pos="426"/>
        </w:tabs>
        <w:spacing w:after="120"/>
        <w:ind w:left="425"/>
        <w:jc w:val="both"/>
        <w:rPr>
          <w:rFonts w:asciiTheme="minorHAnsi" w:hAnsiTheme="minorHAnsi" w:cs="Arial"/>
          <w:szCs w:val="22"/>
        </w:rPr>
      </w:pPr>
      <w:r w:rsidRPr="00D877AE">
        <w:rPr>
          <w:rFonts w:asciiTheme="minorHAnsi" w:hAnsiTheme="minorHAnsi" w:cs="Arial"/>
          <w:szCs w:val="22"/>
        </w:rPr>
        <w:t xml:space="preserve">The Governing Body will provide school staff and the </w:t>
      </w:r>
      <w:r w:rsidR="002E4D8E" w:rsidRPr="00D877AE">
        <w:rPr>
          <w:rFonts w:asciiTheme="minorHAnsi" w:hAnsiTheme="minorHAnsi" w:cs="Arial"/>
          <w:szCs w:val="22"/>
        </w:rPr>
        <w:t xml:space="preserve">recognised trade unions </w:t>
      </w:r>
      <w:r w:rsidRPr="00D877AE">
        <w:rPr>
          <w:rFonts w:asciiTheme="minorHAnsi" w:hAnsiTheme="minorHAnsi" w:cs="Arial"/>
          <w:szCs w:val="22"/>
        </w:rPr>
        <w:t>with background information about the staffing review, and the reasons for undertaking it, at the earliest reasonable opportunity. At the same time, or as soon as possible thereafter, the Governing Body will provide to all parties the following information in writing:</w:t>
      </w:r>
    </w:p>
    <w:p w:rsidR="00E37D7F" w:rsidRPr="00D877AE" w:rsidRDefault="00E37D7F" w:rsidP="00E21313">
      <w:pPr>
        <w:numPr>
          <w:ilvl w:val="0"/>
          <w:numId w:val="30"/>
        </w:numPr>
        <w:tabs>
          <w:tab w:val="left" w:pos="426"/>
        </w:tabs>
        <w:spacing w:after="60"/>
        <w:jc w:val="both"/>
        <w:rPr>
          <w:rFonts w:asciiTheme="minorHAnsi" w:hAnsiTheme="minorHAnsi" w:cs="Arial"/>
          <w:szCs w:val="22"/>
        </w:rPr>
      </w:pPr>
      <w:r w:rsidRPr="00D877AE">
        <w:rPr>
          <w:rFonts w:asciiTheme="minorHAnsi" w:hAnsiTheme="minorHAnsi" w:cs="Arial"/>
          <w:szCs w:val="22"/>
        </w:rPr>
        <w:t>The reasons for the proposal;</w:t>
      </w:r>
    </w:p>
    <w:p w:rsidR="00E37D7F" w:rsidRPr="00D877AE" w:rsidRDefault="00E37D7F" w:rsidP="00E21313">
      <w:pPr>
        <w:numPr>
          <w:ilvl w:val="0"/>
          <w:numId w:val="30"/>
        </w:numPr>
        <w:tabs>
          <w:tab w:val="left" w:pos="426"/>
        </w:tabs>
        <w:spacing w:after="60"/>
        <w:jc w:val="both"/>
        <w:rPr>
          <w:rFonts w:asciiTheme="minorHAnsi" w:hAnsiTheme="minorHAnsi" w:cs="Arial"/>
          <w:szCs w:val="22"/>
        </w:rPr>
      </w:pPr>
      <w:r w:rsidRPr="00D877AE">
        <w:rPr>
          <w:rFonts w:asciiTheme="minorHAnsi" w:hAnsiTheme="minorHAnsi" w:cs="Arial"/>
          <w:szCs w:val="22"/>
        </w:rPr>
        <w:t>The numbers and descriptions of employees who are potentially affected;</w:t>
      </w:r>
    </w:p>
    <w:p w:rsidR="00E37D7F" w:rsidRPr="00D877AE" w:rsidRDefault="00E37D7F" w:rsidP="00E21313">
      <w:pPr>
        <w:numPr>
          <w:ilvl w:val="0"/>
          <w:numId w:val="30"/>
        </w:numPr>
        <w:tabs>
          <w:tab w:val="left" w:pos="426"/>
        </w:tabs>
        <w:spacing w:after="60"/>
        <w:jc w:val="both"/>
        <w:rPr>
          <w:rFonts w:asciiTheme="minorHAnsi" w:hAnsiTheme="minorHAnsi" w:cs="Arial"/>
          <w:szCs w:val="22"/>
        </w:rPr>
      </w:pPr>
      <w:r w:rsidRPr="00D877AE">
        <w:rPr>
          <w:rFonts w:asciiTheme="minorHAnsi" w:hAnsiTheme="minorHAnsi" w:cs="Arial"/>
          <w:szCs w:val="22"/>
        </w:rPr>
        <w:t>The total number of employees of any such description employed at the school;</w:t>
      </w:r>
    </w:p>
    <w:p w:rsidR="00E37D7F" w:rsidRPr="00D877AE" w:rsidRDefault="00E37D7F" w:rsidP="00E21313">
      <w:pPr>
        <w:numPr>
          <w:ilvl w:val="0"/>
          <w:numId w:val="30"/>
        </w:numPr>
        <w:tabs>
          <w:tab w:val="left" w:pos="426"/>
        </w:tabs>
        <w:spacing w:after="60"/>
        <w:jc w:val="both"/>
        <w:rPr>
          <w:rFonts w:asciiTheme="minorHAnsi" w:hAnsiTheme="minorHAnsi" w:cs="Arial"/>
          <w:szCs w:val="22"/>
        </w:rPr>
      </w:pPr>
      <w:r w:rsidRPr="00D877AE">
        <w:rPr>
          <w:rFonts w:asciiTheme="minorHAnsi" w:hAnsiTheme="minorHAnsi" w:cs="Arial"/>
          <w:szCs w:val="22"/>
        </w:rPr>
        <w:t>The proposed method of selecting the employees who are at risk of redundancy;</w:t>
      </w:r>
    </w:p>
    <w:p w:rsidR="00E37D7F" w:rsidRPr="00D877AE" w:rsidRDefault="00E37D7F" w:rsidP="00E21313">
      <w:pPr>
        <w:numPr>
          <w:ilvl w:val="0"/>
          <w:numId w:val="30"/>
        </w:numPr>
        <w:tabs>
          <w:tab w:val="left" w:pos="426"/>
        </w:tabs>
        <w:spacing w:after="60"/>
        <w:jc w:val="both"/>
        <w:rPr>
          <w:rFonts w:asciiTheme="minorHAnsi" w:hAnsiTheme="minorHAnsi" w:cs="Arial"/>
          <w:szCs w:val="22"/>
        </w:rPr>
      </w:pPr>
      <w:r w:rsidRPr="00D877AE">
        <w:rPr>
          <w:rFonts w:asciiTheme="minorHAnsi" w:hAnsiTheme="minorHAnsi" w:cs="Arial"/>
          <w:szCs w:val="22"/>
        </w:rPr>
        <w:t>The proposed method of carrying out any resulting dismissals, including the period over which the dismissals are to take effect;</w:t>
      </w:r>
    </w:p>
    <w:p w:rsidR="001F67F0" w:rsidRPr="00D877AE" w:rsidRDefault="00E37D7F" w:rsidP="001F67F0">
      <w:pPr>
        <w:numPr>
          <w:ilvl w:val="0"/>
          <w:numId w:val="30"/>
        </w:numPr>
        <w:tabs>
          <w:tab w:val="left" w:pos="426"/>
        </w:tabs>
        <w:spacing w:after="60"/>
        <w:jc w:val="both"/>
        <w:rPr>
          <w:rFonts w:asciiTheme="minorHAnsi" w:hAnsiTheme="minorHAnsi" w:cs="Arial"/>
          <w:szCs w:val="22"/>
        </w:rPr>
      </w:pPr>
      <w:r w:rsidRPr="00D877AE">
        <w:rPr>
          <w:rFonts w:asciiTheme="minorHAnsi" w:hAnsiTheme="minorHAnsi" w:cs="Arial"/>
          <w:szCs w:val="22"/>
        </w:rPr>
        <w:t>The proposed method of calculating the amount of any redundancy payments to be made</w:t>
      </w:r>
      <w:r w:rsidR="001F67F0" w:rsidRPr="00D877AE">
        <w:rPr>
          <w:rFonts w:asciiTheme="minorHAnsi" w:hAnsiTheme="minorHAnsi" w:cs="Arial"/>
          <w:szCs w:val="22"/>
        </w:rPr>
        <w:t>;</w:t>
      </w:r>
    </w:p>
    <w:p w:rsidR="00E37D7F" w:rsidRPr="00D877AE" w:rsidRDefault="001F67F0" w:rsidP="001F67F0">
      <w:pPr>
        <w:numPr>
          <w:ilvl w:val="0"/>
          <w:numId w:val="30"/>
        </w:numPr>
        <w:spacing w:after="120"/>
        <w:rPr>
          <w:rFonts w:asciiTheme="minorHAnsi" w:hAnsiTheme="minorHAnsi" w:cs="Arial"/>
          <w:szCs w:val="22"/>
        </w:rPr>
      </w:pPr>
      <w:r w:rsidRPr="00D877AE">
        <w:rPr>
          <w:rFonts w:asciiTheme="minorHAnsi" w:hAnsiTheme="minorHAnsi" w:cs="Arial"/>
          <w:szCs w:val="22"/>
        </w:rPr>
        <w:t>The number of agency workers working temporarily at the school, the areas in which they are working and the type of work they are undertaking.</w:t>
      </w:r>
    </w:p>
    <w:p w:rsidR="00E37D7F" w:rsidRPr="00D877AE" w:rsidRDefault="00E37D7F" w:rsidP="00E57A62">
      <w:pPr>
        <w:tabs>
          <w:tab w:val="left" w:pos="426"/>
        </w:tabs>
        <w:spacing w:after="120"/>
        <w:ind w:left="426"/>
        <w:jc w:val="both"/>
        <w:rPr>
          <w:rFonts w:asciiTheme="minorHAnsi" w:hAnsiTheme="minorHAnsi" w:cs="Arial"/>
          <w:szCs w:val="22"/>
        </w:rPr>
      </w:pPr>
      <w:r w:rsidRPr="00D877AE">
        <w:rPr>
          <w:rFonts w:asciiTheme="minorHAnsi" w:hAnsiTheme="minorHAnsi" w:cs="Arial"/>
          <w:szCs w:val="22"/>
        </w:rPr>
        <w:t>The Governing Body will also provide information about the proposed timetable for consultation and any measures it is considering to mitigate the effects of the proposal and to preserve continuity of employment.</w:t>
      </w:r>
    </w:p>
    <w:p w:rsidR="00E37D7F" w:rsidRPr="00D877AE" w:rsidRDefault="00E37D7F" w:rsidP="00E57A62">
      <w:pPr>
        <w:tabs>
          <w:tab w:val="left" w:pos="426"/>
        </w:tabs>
        <w:spacing w:after="120"/>
        <w:jc w:val="both"/>
        <w:rPr>
          <w:rFonts w:asciiTheme="minorHAnsi" w:hAnsiTheme="minorHAnsi" w:cs="Arial"/>
          <w:szCs w:val="22"/>
        </w:rPr>
      </w:pPr>
      <w:r w:rsidRPr="00D877AE">
        <w:rPr>
          <w:rFonts w:asciiTheme="minorHAnsi" w:hAnsiTheme="minorHAnsi" w:cs="Arial"/>
          <w:szCs w:val="22"/>
        </w:rPr>
        <w:tab/>
        <w:t>Such measures might include:</w:t>
      </w:r>
    </w:p>
    <w:p w:rsidR="00E37D7F" w:rsidRPr="00D877AE" w:rsidRDefault="00E37D7F" w:rsidP="00E21313">
      <w:pPr>
        <w:numPr>
          <w:ilvl w:val="0"/>
          <w:numId w:val="31"/>
        </w:numPr>
        <w:tabs>
          <w:tab w:val="left" w:pos="426"/>
        </w:tabs>
        <w:spacing w:after="60"/>
        <w:jc w:val="both"/>
        <w:rPr>
          <w:rFonts w:asciiTheme="minorHAnsi" w:hAnsiTheme="minorHAnsi" w:cs="Arial"/>
          <w:szCs w:val="22"/>
        </w:rPr>
      </w:pPr>
      <w:r w:rsidRPr="00D877AE">
        <w:rPr>
          <w:rFonts w:asciiTheme="minorHAnsi" w:hAnsiTheme="minorHAnsi" w:cs="Arial"/>
          <w:szCs w:val="22"/>
        </w:rPr>
        <w:t>Natural wastage (if this is a reasonable prospect in the timescale proposed);</w:t>
      </w:r>
    </w:p>
    <w:p w:rsidR="00E37D7F" w:rsidRPr="00D877AE" w:rsidRDefault="00E37D7F" w:rsidP="00E21313">
      <w:pPr>
        <w:numPr>
          <w:ilvl w:val="0"/>
          <w:numId w:val="31"/>
        </w:numPr>
        <w:tabs>
          <w:tab w:val="left" w:pos="426"/>
        </w:tabs>
        <w:spacing w:after="60"/>
        <w:jc w:val="both"/>
        <w:rPr>
          <w:rFonts w:asciiTheme="minorHAnsi" w:hAnsiTheme="minorHAnsi" w:cs="Arial"/>
          <w:szCs w:val="22"/>
        </w:rPr>
      </w:pPr>
      <w:r w:rsidRPr="00D877AE">
        <w:rPr>
          <w:rFonts w:asciiTheme="minorHAnsi" w:hAnsiTheme="minorHAnsi" w:cs="Arial"/>
          <w:szCs w:val="22"/>
        </w:rPr>
        <w:t>Mutually agreed variations to contracts of employment on a temporary or permanent basis;</w:t>
      </w:r>
    </w:p>
    <w:p w:rsidR="00E37D7F" w:rsidRPr="003574E9" w:rsidRDefault="00E37D7F" w:rsidP="00E21313">
      <w:pPr>
        <w:numPr>
          <w:ilvl w:val="0"/>
          <w:numId w:val="31"/>
        </w:numPr>
        <w:tabs>
          <w:tab w:val="left" w:pos="426"/>
        </w:tabs>
        <w:spacing w:after="60"/>
        <w:jc w:val="both"/>
        <w:rPr>
          <w:rFonts w:asciiTheme="minorHAnsi" w:hAnsiTheme="minorHAnsi" w:cs="Arial"/>
          <w:szCs w:val="22"/>
        </w:rPr>
      </w:pPr>
      <w:r w:rsidRPr="00D877AE">
        <w:rPr>
          <w:rFonts w:asciiTheme="minorHAnsi" w:hAnsiTheme="minorHAnsi" w:cs="Arial"/>
          <w:szCs w:val="22"/>
        </w:rPr>
        <w:t xml:space="preserve">Redeployment, within the </w:t>
      </w:r>
      <w:r w:rsidRPr="003574E9">
        <w:rPr>
          <w:rFonts w:asciiTheme="minorHAnsi" w:hAnsiTheme="minorHAnsi" w:cs="Arial"/>
          <w:szCs w:val="22"/>
        </w:rPr>
        <w:t xml:space="preserve">school or the local </w:t>
      </w:r>
      <w:r w:rsidR="00EE4DAC" w:rsidRPr="003574E9">
        <w:rPr>
          <w:rFonts w:asciiTheme="minorHAnsi" w:hAnsiTheme="minorHAnsi" w:cs="Arial"/>
          <w:szCs w:val="22"/>
        </w:rPr>
        <w:t>authority</w:t>
      </w:r>
      <w:r w:rsidR="008D3B71" w:rsidRPr="003574E9">
        <w:rPr>
          <w:rFonts w:asciiTheme="minorHAnsi" w:hAnsiTheme="minorHAnsi" w:cs="Arial"/>
          <w:szCs w:val="22"/>
        </w:rPr>
        <w:t xml:space="preserve">, or a Diocesan </w:t>
      </w:r>
      <w:r w:rsidR="00EE4DAC" w:rsidRPr="003574E9">
        <w:rPr>
          <w:rFonts w:asciiTheme="minorHAnsi" w:hAnsiTheme="minorHAnsi" w:cs="Arial"/>
          <w:szCs w:val="22"/>
        </w:rPr>
        <w:t>school</w:t>
      </w:r>
      <w:r w:rsidRPr="003574E9">
        <w:rPr>
          <w:rFonts w:asciiTheme="minorHAnsi" w:hAnsiTheme="minorHAnsi" w:cs="Arial"/>
          <w:szCs w:val="22"/>
        </w:rPr>
        <w:t>;</w:t>
      </w:r>
    </w:p>
    <w:p w:rsidR="00E37D7F" w:rsidRPr="00D877AE" w:rsidRDefault="00E37D7F" w:rsidP="00E57A62">
      <w:pPr>
        <w:numPr>
          <w:ilvl w:val="0"/>
          <w:numId w:val="31"/>
        </w:numPr>
        <w:tabs>
          <w:tab w:val="left" w:pos="426"/>
        </w:tabs>
        <w:spacing w:after="120"/>
        <w:jc w:val="both"/>
        <w:rPr>
          <w:rFonts w:asciiTheme="minorHAnsi" w:hAnsiTheme="minorHAnsi" w:cs="Arial"/>
          <w:szCs w:val="22"/>
        </w:rPr>
      </w:pPr>
      <w:r w:rsidRPr="00D877AE">
        <w:rPr>
          <w:rFonts w:asciiTheme="minorHAnsi" w:hAnsiTheme="minorHAnsi" w:cs="Arial"/>
          <w:szCs w:val="22"/>
        </w:rPr>
        <w:t>Any other voluntary means by mutual agreement</w:t>
      </w:r>
      <w:r w:rsidR="002625EA" w:rsidRPr="00D877AE">
        <w:rPr>
          <w:rFonts w:asciiTheme="minorHAnsi" w:hAnsiTheme="minorHAnsi" w:cs="Arial"/>
          <w:szCs w:val="22"/>
        </w:rPr>
        <w:t>, including consideration of voluntary redundancy if appropriate</w:t>
      </w:r>
      <w:r w:rsidRPr="00D877AE">
        <w:rPr>
          <w:rFonts w:asciiTheme="minorHAnsi" w:hAnsiTheme="minorHAnsi" w:cs="Arial"/>
          <w:szCs w:val="22"/>
        </w:rPr>
        <w:t>.</w:t>
      </w:r>
    </w:p>
    <w:p w:rsidR="00A162F3" w:rsidRPr="00D877AE" w:rsidRDefault="00A162F3" w:rsidP="00A162F3">
      <w:pPr>
        <w:tabs>
          <w:tab w:val="left" w:pos="426"/>
        </w:tabs>
        <w:spacing w:after="120"/>
        <w:ind w:left="426"/>
        <w:jc w:val="both"/>
        <w:rPr>
          <w:rFonts w:asciiTheme="minorHAnsi" w:hAnsiTheme="minorHAnsi" w:cs="Arial"/>
          <w:szCs w:val="22"/>
        </w:rPr>
      </w:pPr>
      <w:r w:rsidRPr="00D877AE">
        <w:rPr>
          <w:rFonts w:asciiTheme="minorHAnsi" w:hAnsiTheme="minorHAnsi" w:cs="Arial"/>
          <w:szCs w:val="22"/>
        </w:rPr>
        <w:t xml:space="preserve">The Governing Body recognises that affected staff may require additional support during this period of uncertainty and will give due consideration to sources of support to which employees may be referred, such as an Employee Assistance Programme where this is available to staff. </w:t>
      </w:r>
      <w:r w:rsidR="008B38D6" w:rsidRPr="00D877AE">
        <w:rPr>
          <w:rFonts w:asciiTheme="minorHAnsi" w:hAnsiTheme="minorHAnsi" w:cs="Arial"/>
          <w:szCs w:val="22"/>
        </w:rPr>
        <w:t>The Governing Body also encourages affected e</w:t>
      </w:r>
      <w:r w:rsidRPr="00D877AE">
        <w:rPr>
          <w:rFonts w:asciiTheme="minorHAnsi" w:hAnsiTheme="minorHAnsi" w:cs="Arial"/>
          <w:szCs w:val="22"/>
        </w:rPr>
        <w:t>mployees to contact their trade union for help and advice.</w:t>
      </w:r>
    </w:p>
    <w:p w:rsidR="00E37D7F" w:rsidRPr="00D877AE" w:rsidRDefault="00E37D7F" w:rsidP="00E57A62">
      <w:pPr>
        <w:tabs>
          <w:tab w:val="left" w:pos="426"/>
        </w:tabs>
        <w:spacing w:after="120"/>
        <w:jc w:val="both"/>
        <w:rPr>
          <w:rFonts w:asciiTheme="minorHAnsi" w:hAnsiTheme="minorHAnsi" w:cs="Arial"/>
          <w:szCs w:val="22"/>
        </w:rPr>
      </w:pPr>
    </w:p>
    <w:p w:rsidR="00E37D7F" w:rsidRPr="00D877AE" w:rsidRDefault="00E37D7F" w:rsidP="00E57A62">
      <w:pPr>
        <w:tabs>
          <w:tab w:val="left" w:pos="426"/>
        </w:tabs>
        <w:spacing w:after="120"/>
        <w:jc w:val="both"/>
        <w:rPr>
          <w:rFonts w:asciiTheme="minorHAnsi" w:hAnsiTheme="minorHAnsi" w:cs="Arial"/>
          <w:b/>
          <w:szCs w:val="22"/>
        </w:rPr>
      </w:pPr>
      <w:r w:rsidRPr="00D877AE">
        <w:rPr>
          <w:rFonts w:asciiTheme="minorHAnsi" w:hAnsiTheme="minorHAnsi" w:cs="Arial"/>
          <w:b/>
          <w:szCs w:val="22"/>
        </w:rPr>
        <w:t>5.3</w:t>
      </w:r>
      <w:r w:rsidRPr="00D877AE">
        <w:rPr>
          <w:rFonts w:asciiTheme="minorHAnsi" w:hAnsiTheme="minorHAnsi" w:cs="Arial"/>
          <w:b/>
          <w:szCs w:val="22"/>
        </w:rPr>
        <w:tab/>
        <w:t>Formulating a Timetable for Consultation</w:t>
      </w:r>
    </w:p>
    <w:p w:rsidR="00E37D7F" w:rsidRPr="00D877AE" w:rsidRDefault="00E37D7F" w:rsidP="00E57A62">
      <w:pPr>
        <w:tabs>
          <w:tab w:val="left" w:pos="426"/>
        </w:tabs>
        <w:spacing w:after="120"/>
        <w:ind w:left="425"/>
        <w:jc w:val="both"/>
        <w:rPr>
          <w:rFonts w:asciiTheme="minorHAnsi" w:hAnsiTheme="minorHAnsi" w:cs="Arial"/>
          <w:szCs w:val="22"/>
        </w:rPr>
      </w:pPr>
      <w:r w:rsidRPr="00D877AE">
        <w:rPr>
          <w:rFonts w:asciiTheme="minorHAnsi" w:hAnsiTheme="minorHAnsi" w:cs="Arial"/>
          <w:szCs w:val="22"/>
        </w:rPr>
        <w:t>The Governing Body will adhere to the statutory minimum consultation periods which are in force where 20 or more members of staff are at risk of redundancy. Where less than 20 members of staff are at risk, the Governing Body recognises that there is no set minimum period of consultation, but will provide what is reasonable, taking into account the particular circumstances, including (but not limited to) consideration of the number of staff affected and the deadline for achieving the reduction</w:t>
      </w:r>
      <w:r w:rsidR="002625EA" w:rsidRPr="00D877AE">
        <w:rPr>
          <w:rFonts w:asciiTheme="minorHAnsi" w:hAnsiTheme="minorHAnsi" w:cs="Arial"/>
          <w:szCs w:val="22"/>
        </w:rPr>
        <w:t xml:space="preserve"> or workforce reorganisation. The Governing Body considers it</w:t>
      </w:r>
      <w:r w:rsidRPr="00D877AE">
        <w:rPr>
          <w:rFonts w:asciiTheme="minorHAnsi" w:hAnsiTheme="minorHAnsi" w:cs="Arial"/>
          <w:szCs w:val="22"/>
        </w:rPr>
        <w:t xml:space="preserve"> good </w:t>
      </w:r>
      <w:r w:rsidR="002625EA" w:rsidRPr="00D877AE">
        <w:rPr>
          <w:rFonts w:asciiTheme="minorHAnsi" w:hAnsiTheme="minorHAnsi" w:cs="Arial"/>
          <w:szCs w:val="22"/>
        </w:rPr>
        <w:t>practice to allow a minimum of two</w:t>
      </w:r>
      <w:r w:rsidRPr="00D877AE">
        <w:rPr>
          <w:rFonts w:asciiTheme="minorHAnsi" w:hAnsiTheme="minorHAnsi" w:cs="Arial"/>
          <w:szCs w:val="22"/>
        </w:rPr>
        <w:t xml:space="preserve"> weeks for formal consultation with staff and trade unions.</w:t>
      </w:r>
    </w:p>
    <w:p w:rsidR="00E37D7F" w:rsidRPr="00D877AE" w:rsidRDefault="00E37D7F" w:rsidP="00E57A62">
      <w:pPr>
        <w:tabs>
          <w:tab w:val="left" w:pos="426"/>
        </w:tabs>
        <w:spacing w:after="120"/>
        <w:jc w:val="both"/>
        <w:rPr>
          <w:rFonts w:asciiTheme="minorHAnsi" w:hAnsiTheme="minorHAnsi" w:cs="Arial"/>
          <w:szCs w:val="22"/>
        </w:rPr>
      </w:pPr>
    </w:p>
    <w:p w:rsidR="00E37D7F" w:rsidRPr="00D877AE" w:rsidRDefault="00E37D7F" w:rsidP="00E57A62">
      <w:pPr>
        <w:tabs>
          <w:tab w:val="left" w:pos="426"/>
        </w:tabs>
        <w:spacing w:after="120"/>
        <w:jc w:val="both"/>
        <w:rPr>
          <w:rFonts w:asciiTheme="minorHAnsi" w:hAnsiTheme="minorHAnsi" w:cs="Arial"/>
          <w:b/>
          <w:szCs w:val="22"/>
        </w:rPr>
      </w:pPr>
      <w:r w:rsidRPr="00D877AE">
        <w:rPr>
          <w:rFonts w:asciiTheme="minorHAnsi" w:hAnsiTheme="minorHAnsi" w:cs="Arial"/>
          <w:b/>
          <w:szCs w:val="22"/>
        </w:rPr>
        <w:t>5.4</w:t>
      </w:r>
      <w:r w:rsidRPr="00D877AE">
        <w:rPr>
          <w:rFonts w:asciiTheme="minorHAnsi" w:hAnsiTheme="minorHAnsi" w:cs="Arial"/>
          <w:b/>
          <w:szCs w:val="22"/>
        </w:rPr>
        <w:tab/>
        <w:t>Selection Pools and Criteria</w:t>
      </w:r>
    </w:p>
    <w:p w:rsidR="00E37D7F" w:rsidRPr="00D877AE" w:rsidRDefault="00E37D7F" w:rsidP="00E57A62">
      <w:pPr>
        <w:tabs>
          <w:tab w:val="left" w:pos="426"/>
        </w:tabs>
        <w:spacing w:after="120"/>
        <w:ind w:left="425"/>
        <w:jc w:val="both"/>
        <w:rPr>
          <w:rFonts w:asciiTheme="minorHAnsi" w:hAnsiTheme="minorHAnsi" w:cs="Arial"/>
          <w:b/>
          <w:szCs w:val="22"/>
        </w:rPr>
      </w:pPr>
      <w:r w:rsidRPr="00D877AE">
        <w:rPr>
          <w:rFonts w:asciiTheme="minorHAnsi" w:hAnsiTheme="minorHAnsi" w:cs="Arial"/>
          <w:szCs w:val="22"/>
        </w:rPr>
        <w:t>The Governing Body will determine the proposed selection pool and method of selection, and, where relevant, the selection criteria to be used in the event of a compulsory staffing reduction. These will form part of the consultation exercise. The Governing</w:t>
      </w:r>
      <w:r w:rsidR="000E7E2B" w:rsidRPr="00D877AE">
        <w:rPr>
          <w:rFonts w:asciiTheme="minorHAnsi" w:hAnsiTheme="minorHAnsi" w:cs="Arial"/>
          <w:szCs w:val="22"/>
        </w:rPr>
        <w:t xml:space="preserve"> Body acknowledges that there are</w:t>
      </w:r>
      <w:r w:rsidRPr="00D877AE">
        <w:rPr>
          <w:rFonts w:asciiTheme="minorHAnsi" w:hAnsiTheme="minorHAnsi" w:cs="Arial"/>
          <w:szCs w:val="22"/>
        </w:rPr>
        <w:t xml:space="preserve"> no set criteria which can be universally applied in such situations but will apply the general principle of seeking to achieve a balance between the needs of the school and the requirement to act fairly and consistently when dealing with staff. Careful consideration will be given to the ‘pool’ of staff from which those to be made redundant will be selected. </w:t>
      </w:r>
    </w:p>
    <w:p w:rsidR="00E37D7F" w:rsidRPr="00D877AE" w:rsidRDefault="00E37D7F" w:rsidP="00E57A62">
      <w:pPr>
        <w:tabs>
          <w:tab w:val="left" w:pos="426"/>
        </w:tabs>
        <w:spacing w:after="120"/>
        <w:ind w:left="426"/>
        <w:jc w:val="both"/>
        <w:rPr>
          <w:rFonts w:asciiTheme="minorHAnsi" w:hAnsiTheme="minorHAnsi" w:cs="Arial"/>
          <w:szCs w:val="22"/>
        </w:rPr>
      </w:pPr>
      <w:r w:rsidRPr="00D877AE">
        <w:rPr>
          <w:rFonts w:asciiTheme="minorHAnsi" w:hAnsiTheme="minorHAnsi" w:cs="Arial"/>
          <w:szCs w:val="22"/>
        </w:rPr>
        <w:lastRenderedPageBreak/>
        <w:t xml:space="preserve">In all cases, the Governing Body will be mindful of the requirement not to select staff in a way which might discriminate, directly or indirectly, against individuals on one or more unlawful grounds. In devising selection criteria and establishing selection pools, the Governing Body will seek </w:t>
      </w:r>
      <w:r w:rsidR="002625EA" w:rsidRPr="00D877AE">
        <w:rPr>
          <w:rFonts w:asciiTheme="minorHAnsi" w:hAnsiTheme="minorHAnsi" w:cs="Arial"/>
          <w:szCs w:val="22"/>
        </w:rPr>
        <w:t xml:space="preserve">HR advice to </w:t>
      </w:r>
      <w:r w:rsidR="00DA3CE6" w:rsidRPr="00D877AE">
        <w:rPr>
          <w:rFonts w:asciiTheme="minorHAnsi" w:hAnsiTheme="minorHAnsi" w:cs="Arial"/>
          <w:szCs w:val="22"/>
        </w:rPr>
        <w:t xml:space="preserve">reduce the risk of any possible discriminatory impact. </w:t>
      </w:r>
    </w:p>
    <w:p w:rsidR="00E37D7F" w:rsidRPr="00D877AE" w:rsidRDefault="00E37D7F" w:rsidP="00E57A62">
      <w:pPr>
        <w:tabs>
          <w:tab w:val="left" w:pos="426"/>
        </w:tabs>
        <w:spacing w:after="120"/>
        <w:jc w:val="both"/>
        <w:rPr>
          <w:rFonts w:asciiTheme="minorHAnsi" w:hAnsiTheme="minorHAnsi" w:cs="Arial"/>
          <w:szCs w:val="22"/>
        </w:rPr>
      </w:pPr>
    </w:p>
    <w:p w:rsidR="00E37D7F" w:rsidRPr="00D877AE" w:rsidRDefault="00E37D7F" w:rsidP="00E57A62">
      <w:pPr>
        <w:tabs>
          <w:tab w:val="left" w:pos="426"/>
        </w:tabs>
        <w:spacing w:after="120"/>
        <w:jc w:val="both"/>
        <w:rPr>
          <w:rFonts w:asciiTheme="minorHAnsi" w:hAnsiTheme="minorHAnsi" w:cs="Arial"/>
          <w:b/>
          <w:szCs w:val="22"/>
        </w:rPr>
      </w:pPr>
      <w:r w:rsidRPr="00D877AE">
        <w:rPr>
          <w:rFonts w:asciiTheme="minorHAnsi" w:hAnsiTheme="minorHAnsi" w:cs="Arial"/>
          <w:b/>
          <w:szCs w:val="22"/>
        </w:rPr>
        <w:t>5.5</w:t>
      </w:r>
      <w:r w:rsidRPr="00D877AE">
        <w:rPr>
          <w:rFonts w:asciiTheme="minorHAnsi" w:hAnsiTheme="minorHAnsi" w:cs="Arial"/>
          <w:b/>
          <w:szCs w:val="22"/>
        </w:rPr>
        <w:tab/>
        <w:t>Consulting with Staff and Representatives</w:t>
      </w:r>
    </w:p>
    <w:p w:rsidR="00E37D7F" w:rsidRPr="00D877AE" w:rsidRDefault="00E37D7F" w:rsidP="00E57A62">
      <w:pPr>
        <w:tabs>
          <w:tab w:val="left" w:pos="426"/>
        </w:tabs>
        <w:spacing w:after="120"/>
        <w:ind w:left="425"/>
        <w:jc w:val="both"/>
        <w:rPr>
          <w:rFonts w:asciiTheme="minorHAnsi" w:hAnsiTheme="minorHAnsi" w:cs="Arial"/>
          <w:szCs w:val="22"/>
        </w:rPr>
      </w:pPr>
      <w:r w:rsidRPr="00D877AE">
        <w:rPr>
          <w:rFonts w:asciiTheme="minorHAnsi" w:hAnsiTheme="minorHAnsi" w:cs="Arial"/>
          <w:szCs w:val="22"/>
        </w:rPr>
        <w:t>In undertaking meaningful consultation with staff and appr</w:t>
      </w:r>
      <w:r w:rsidR="002625EA" w:rsidRPr="00D877AE">
        <w:rPr>
          <w:rFonts w:asciiTheme="minorHAnsi" w:hAnsiTheme="minorHAnsi" w:cs="Arial"/>
          <w:szCs w:val="22"/>
        </w:rPr>
        <w:t xml:space="preserve">opriate trade union </w:t>
      </w:r>
      <w:r w:rsidRPr="00D877AE">
        <w:rPr>
          <w:rFonts w:asciiTheme="minorHAnsi" w:hAnsiTheme="minorHAnsi" w:cs="Arial"/>
          <w:szCs w:val="22"/>
        </w:rPr>
        <w:t>representatives, the Governing Body will:</w:t>
      </w:r>
    </w:p>
    <w:p w:rsidR="00E37D7F" w:rsidRPr="00D877AE" w:rsidRDefault="00E37D7F" w:rsidP="00E21313">
      <w:pPr>
        <w:numPr>
          <w:ilvl w:val="0"/>
          <w:numId w:val="32"/>
        </w:numPr>
        <w:tabs>
          <w:tab w:val="left" w:pos="426"/>
        </w:tabs>
        <w:spacing w:after="60"/>
        <w:jc w:val="both"/>
        <w:rPr>
          <w:rFonts w:asciiTheme="minorHAnsi" w:hAnsiTheme="minorHAnsi" w:cs="Arial"/>
          <w:szCs w:val="22"/>
        </w:rPr>
      </w:pPr>
      <w:r w:rsidRPr="00D877AE">
        <w:rPr>
          <w:rFonts w:asciiTheme="minorHAnsi" w:hAnsiTheme="minorHAnsi" w:cs="Arial"/>
          <w:szCs w:val="22"/>
        </w:rPr>
        <w:t>Provide adequate information for the purpose;</w:t>
      </w:r>
    </w:p>
    <w:p w:rsidR="00E37D7F" w:rsidRPr="00D877AE" w:rsidRDefault="00E37D7F" w:rsidP="00E21313">
      <w:pPr>
        <w:numPr>
          <w:ilvl w:val="0"/>
          <w:numId w:val="32"/>
        </w:numPr>
        <w:tabs>
          <w:tab w:val="left" w:pos="426"/>
        </w:tabs>
        <w:spacing w:after="60"/>
        <w:jc w:val="both"/>
        <w:rPr>
          <w:rFonts w:asciiTheme="minorHAnsi" w:hAnsiTheme="minorHAnsi" w:cs="Arial"/>
          <w:szCs w:val="22"/>
        </w:rPr>
      </w:pPr>
      <w:r w:rsidRPr="00D877AE">
        <w:rPr>
          <w:rFonts w:asciiTheme="minorHAnsi" w:hAnsiTheme="minorHAnsi" w:cs="Arial"/>
          <w:szCs w:val="22"/>
        </w:rPr>
        <w:t>Consult with all those who are affected by the proposal, even where employment security is not directly at risk;</w:t>
      </w:r>
    </w:p>
    <w:p w:rsidR="00E37D7F" w:rsidRPr="00D877AE" w:rsidRDefault="00E37D7F" w:rsidP="00E21313">
      <w:pPr>
        <w:numPr>
          <w:ilvl w:val="0"/>
          <w:numId w:val="32"/>
        </w:numPr>
        <w:tabs>
          <w:tab w:val="left" w:pos="426"/>
        </w:tabs>
        <w:spacing w:after="60"/>
        <w:jc w:val="both"/>
        <w:rPr>
          <w:rFonts w:asciiTheme="minorHAnsi" w:hAnsiTheme="minorHAnsi" w:cs="Arial"/>
          <w:szCs w:val="22"/>
        </w:rPr>
      </w:pPr>
      <w:r w:rsidRPr="00D877AE">
        <w:rPr>
          <w:rFonts w:asciiTheme="minorHAnsi" w:hAnsiTheme="minorHAnsi" w:cs="Arial"/>
          <w:szCs w:val="22"/>
        </w:rPr>
        <w:t>Provide opportunities, both in writing and face-to-face, for members of staff and representatives to express their views on the proposal, to understand the impact on individuals, and to make suggestions and contributions which may mitigate the impact of any proposed redundancies;</w:t>
      </w:r>
    </w:p>
    <w:p w:rsidR="00E37D7F" w:rsidRPr="00D877AE" w:rsidRDefault="00E37D7F" w:rsidP="00E21313">
      <w:pPr>
        <w:numPr>
          <w:ilvl w:val="0"/>
          <w:numId w:val="32"/>
        </w:numPr>
        <w:tabs>
          <w:tab w:val="left" w:pos="426"/>
        </w:tabs>
        <w:spacing w:after="60"/>
        <w:jc w:val="both"/>
        <w:rPr>
          <w:rFonts w:asciiTheme="minorHAnsi" w:hAnsiTheme="minorHAnsi" w:cs="Arial"/>
          <w:szCs w:val="22"/>
        </w:rPr>
      </w:pPr>
      <w:r w:rsidRPr="00D877AE">
        <w:rPr>
          <w:rFonts w:asciiTheme="minorHAnsi" w:hAnsiTheme="minorHAnsi" w:cs="Arial"/>
          <w:szCs w:val="22"/>
        </w:rPr>
        <w:t>Give open-minded and conscientious consideration to the views expressed during the consultation period and, where appropriate, to respond directly to these;</w:t>
      </w:r>
    </w:p>
    <w:p w:rsidR="00E37D7F" w:rsidRPr="00D877AE" w:rsidRDefault="00E37D7F" w:rsidP="00E57A62">
      <w:pPr>
        <w:numPr>
          <w:ilvl w:val="0"/>
          <w:numId w:val="32"/>
        </w:numPr>
        <w:tabs>
          <w:tab w:val="left" w:pos="426"/>
        </w:tabs>
        <w:spacing w:after="120"/>
        <w:jc w:val="both"/>
        <w:rPr>
          <w:rFonts w:asciiTheme="minorHAnsi" w:hAnsiTheme="minorHAnsi" w:cs="Arial"/>
          <w:szCs w:val="22"/>
        </w:rPr>
      </w:pPr>
      <w:r w:rsidRPr="00D877AE">
        <w:rPr>
          <w:rFonts w:asciiTheme="minorHAnsi" w:hAnsiTheme="minorHAnsi" w:cs="Arial"/>
          <w:szCs w:val="22"/>
        </w:rPr>
        <w:t>Ensure that absent employees (for example, those on maternity/adoption leave, long term sickness absence or sabbatical) receive the same information as other staff and have the opportunity to engage with the formal consultation period through methods adapted as appropriate to the circumstances.</w:t>
      </w:r>
    </w:p>
    <w:p w:rsidR="001E0838" w:rsidRPr="00D877AE" w:rsidRDefault="001E0838" w:rsidP="00E57A62">
      <w:pPr>
        <w:tabs>
          <w:tab w:val="left" w:pos="426"/>
        </w:tabs>
        <w:spacing w:after="120"/>
        <w:jc w:val="both"/>
        <w:rPr>
          <w:rFonts w:asciiTheme="minorHAnsi" w:hAnsiTheme="minorHAnsi" w:cs="Arial"/>
          <w:szCs w:val="22"/>
        </w:rPr>
      </w:pPr>
    </w:p>
    <w:p w:rsidR="00317FC8" w:rsidRPr="00D877AE" w:rsidRDefault="00317FC8" w:rsidP="00E57A62">
      <w:pPr>
        <w:tabs>
          <w:tab w:val="left" w:pos="426"/>
        </w:tabs>
        <w:spacing w:after="120"/>
        <w:jc w:val="both"/>
        <w:rPr>
          <w:rFonts w:asciiTheme="minorHAnsi" w:hAnsiTheme="minorHAnsi" w:cs="Arial"/>
          <w:b/>
          <w:szCs w:val="22"/>
        </w:rPr>
      </w:pPr>
      <w:r w:rsidRPr="00D877AE">
        <w:rPr>
          <w:rFonts w:asciiTheme="minorHAnsi" w:hAnsiTheme="minorHAnsi" w:cs="Arial"/>
          <w:b/>
          <w:szCs w:val="22"/>
        </w:rPr>
        <w:t xml:space="preserve">5.6 </w:t>
      </w:r>
      <w:r w:rsidRPr="00D877AE">
        <w:rPr>
          <w:rFonts w:asciiTheme="minorHAnsi" w:hAnsiTheme="minorHAnsi" w:cs="Arial"/>
          <w:b/>
          <w:szCs w:val="22"/>
        </w:rPr>
        <w:tab/>
        <w:t>Voluntary Redundancy</w:t>
      </w:r>
    </w:p>
    <w:p w:rsidR="002625EA" w:rsidRPr="00D877AE" w:rsidRDefault="002625EA" w:rsidP="00E57A62">
      <w:pPr>
        <w:tabs>
          <w:tab w:val="left" w:pos="426"/>
        </w:tabs>
        <w:spacing w:after="120"/>
        <w:ind w:left="425"/>
        <w:jc w:val="both"/>
        <w:rPr>
          <w:rFonts w:asciiTheme="minorHAnsi" w:hAnsiTheme="minorHAnsi" w:cs="Arial"/>
          <w:szCs w:val="22"/>
        </w:rPr>
      </w:pPr>
      <w:r w:rsidRPr="00D877AE">
        <w:rPr>
          <w:rFonts w:asciiTheme="minorHAnsi" w:hAnsiTheme="minorHAnsi" w:cs="Arial"/>
          <w:szCs w:val="22"/>
        </w:rPr>
        <w:t>The Governing Body may be willing to consider requests from members of staff for voluntary redundancy. The Governing Body reserves the right, however, at its absolute discretion to decline such requests</w:t>
      </w:r>
      <w:r w:rsidR="00637C94" w:rsidRPr="00D877AE">
        <w:rPr>
          <w:rFonts w:asciiTheme="minorHAnsi" w:hAnsiTheme="minorHAnsi" w:cs="Arial"/>
          <w:szCs w:val="22"/>
        </w:rPr>
        <w:t>, for example for financial reasons or in the interest of retaining skills</w:t>
      </w:r>
      <w:r w:rsidRPr="00D877AE">
        <w:rPr>
          <w:rFonts w:asciiTheme="minorHAnsi" w:hAnsiTheme="minorHAnsi" w:cs="Arial"/>
          <w:szCs w:val="22"/>
        </w:rPr>
        <w:t>. The funding of any voluntary redundancies by the local authority will, in any event, be subject to acceptance of a business case prepared by the Governing Body.</w:t>
      </w:r>
      <w:r w:rsidR="00A162F3" w:rsidRPr="00D877AE">
        <w:rPr>
          <w:rFonts w:asciiTheme="minorHAnsi" w:hAnsiTheme="minorHAnsi" w:cs="Arial"/>
          <w:szCs w:val="22"/>
        </w:rPr>
        <w:t xml:space="preserve"> An application for voluntary redundancy will not preclude an employee </w:t>
      </w:r>
      <w:r w:rsidR="00883A4F" w:rsidRPr="00D877AE">
        <w:rPr>
          <w:rFonts w:asciiTheme="minorHAnsi" w:hAnsiTheme="minorHAnsi" w:cs="Arial"/>
          <w:szCs w:val="22"/>
        </w:rPr>
        <w:t xml:space="preserve">from </w:t>
      </w:r>
      <w:r w:rsidR="00A162F3" w:rsidRPr="00D877AE">
        <w:rPr>
          <w:rFonts w:asciiTheme="minorHAnsi" w:hAnsiTheme="minorHAnsi" w:cs="Arial"/>
          <w:szCs w:val="22"/>
        </w:rPr>
        <w:t xml:space="preserve">applying </w:t>
      </w:r>
      <w:r w:rsidR="00883A4F" w:rsidRPr="00D877AE">
        <w:rPr>
          <w:rFonts w:asciiTheme="minorHAnsi" w:hAnsiTheme="minorHAnsi" w:cs="Arial"/>
          <w:szCs w:val="22"/>
        </w:rPr>
        <w:t>to be considered for</w:t>
      </w:r>
      <w:r w:rsidR="00A162F3" w:rsidRPr="00D877AE">
        <w:rPr>
          <w:rFonts w:asciiTheme="minorHAnsi" w:hAnsiTheme="minorHAnsi" w:cs="Arial"/>
          <w:szCs w:val="22"/>
        </w:rPr>
        <w:t xml:space="preserve"> </w:t>
      </w:r>
      <w:r w:rsidR="00883A4F" w:rsidRPr="00D877AE">
        <w:rPr>
          <w:rFonts w:asciiTheme="minorHAnsi" w:hAnsiTheme="minorHAnsi" w:cs="Arial"/>
          <w:szCs w:val="22"/>
        </w:rPr>
        <w:t xml:space="preserve">suitable alternative posts, where these exist. </w:t>
      </w:r>
    </w:p>
    <w:p w:rsidR="00E37D7F" w:rsidRPr="00D877AE" w:rsidRDefault="00E37D7F" w:rsidP="00E57A62">
      <w:pPr>
        <w:tabs>
          <w:tab w:val="left" w:pos="426"/>
        </w:tabs>
        <w:spacing w:after="120"/>
        <w:jc w:val="both"/>
        <w:rPr>
          <w:rFonts w:asciiTheme="minorHAnsi" w:hAnsiTheme="minorHAnsi" w:cs="Arial"/>
          <w:szCs w:val="22"/>
        </w:rPr>
      </w:pPr>
    </w:p>
    <w:p w:rsidR="00E37D7F" w:rsidRPr="00D877AE" w:rsidRDefault="00317FC8" w:rsidP="00E57A62">
      <w:pPr>
        <w:tabs>
          <w:tab w:val="left" w:pos="426"/>
        </w:tabs>
        <w:spacing w:after="120"/>
        <w:jc w:val="both"/>
        <w:rPr>
          <w:rFonts w:asciiTheme="minorHAnsi" w:hAnsiTheme="minorHAnsi" w:cs="Arial"/>
          <w:b/>
          <w:szCs w:val="22"/>
        </w:rPr>
      </w:pPr>
      <w:r w:rsidRPr="00D877AE">
        <w:rPr>
          <w:rFonts w:asciiTheme="minorHAnsi" w:hAnsiTheme="minorHAnsi" w:cs="Arial"/>
          <w:b/>
          <w:szCs w:val="22"/>
        </w:rPr>
        <w:t>5.7</w:t>
      </w:r>
      <w:r w:rsidR="00E37D7F" w:rsidRPr="00D877AE">
        <w:rPr>
          <w:rFonts w:asciiTheme="minorHAnsi" w:hAnsiTheme="minorHAnsi" w:cs="Arial"/>
          <w:b/>
          <w:szCs w:val="22"/>
        </w:rPr>
        <w:tab/>
        <w:t>Redundancy &amp; Right of Appeal</w:t>
      </w:r>
    </w:p>
    <w:p w:rsidR="000E46CC" w:rsidRPr="00D877AE" w:rsidRDefault="000E46CC" w:rsidP="00E57A62">
      <w:pPr>
        <w:tabs>
          <w:tab w:val="left" w:pos="426"/>
        </w:tabs>
        <w:spacing w:after="120"/>
        <w:ind w:left="425"/>
        <w:jc w:val="both"/>
        <w:rPr>
          <w:rFonts w:asciiTheme="minorHAnsi" w:hAnsiTheme="minorHAnsi" w:cs="Arial"/>
          <w:szCs w:val="22"/>
          <w:u w:val="single"/>
        </w:rPr>
      </w:pPr>
      <w:r w:rsidRPr="00D877AE">
        <w:rPr>
          <w:rFonts w:asciiTheme="minorHAnsi" w:hAnsiTheme="minorHAnsi" w:cs="Arial"/>
          <w:szCs w:val="22"/>
          <w:u w:val="single"/>
        </w:rPr>
        <w:t>Applying selection criteria</w:t>
      </w:r>
    </w:p>
    <w:p w:rsidR="000E46CC" w:rsidRPr="00D877AE" w:rsidRDefault="00E37D7F" w:rsidP="00E57A62">
      <w:pPr>
        <w:tabs>
          <w:tab w:val="left" w:pos="426"/>
        </w:tabs>
        <w:spacing w:after="120"/>
        <w:ind w:left="425"/>
        <w:jc w:val="both"/>
        <w:rPr>
          <w:rFonts w:asciiTheme="minorHAnsi" w:hAnsiTheme="minorHAnsi" w:cs="Arial"/>
          <w:szCs w:val="22"/>
        </w:rPr>
      </w:pPr>
      <w:r w:rsidRPr="00D877AE">
        <w:rPr>
          <w:rFonts w:asciiTheme="minorHAnsi" w:hAnsiTheme="minorHAnsi" w:cs="Arial"/>
          <w:szCs w:val="22"/>
        </w:rPr>
        <w:t xml:space="preserve">At the end of the consultation period, should the application or consideration of other measures not have eliminated the need for compulsory redundancy, the Governing Body, through the </w:t>
      </w:r>
      <w:r w:rsidR="000E46CC" w:rsidRPr="00D877AE">
        <w:rPr>
          <w:rFonts w:asciiTheme="minorHAnsi" w:hAnsiTheme="minorHAnsi" w:cs="Arial"/>
          <w:szCs w:val="22"/>
        </w:rPr>
        <w:t>panel of governors</w:t>
      </w:r>
      <w:r w:rsidRPr="00D877AE">
        <w:rPr>
          <w:rFonts w:asciiTheme="minorHAnsi" w:hAnsiTheme="minorHAnsi" w:cs="Arial"/>
          <w:szCs w:val="22"/>
        </w:rPr>
        <w:t xml:space="preserve"> established for the purpos</w:t>
      </w:r>
      <w:r w:rsidR="000E46CC" w:rsidRPr="00D877AE">
        <w:rPr>
          <w:rFonts w:asciiTheme="minorHAnsi" w:hAnsiTheme="minorHAnsi" w:cs="Arial"/>
          <w:szCs w:val="22"/>
        </w:rPr>
        <w:t>e</w:t>
      </w:r>
      <w:r w:rsidRPr="00D877AE">
        <w:rPr>
          <w:rFonts w:asciiTheme="minorHAnsi" w:hAnsiTheme="minorHAnsi" w:cs="Arial"/>
          <w:szCs w:val="22"/>
        </w:rPr>
        <w:t>, will apply the finalised selection criteria to the established ‘pool’ of staff deemed to be at risk.</w:t>
      </w:r>
      <w:r w:rsidR="000E46CC" w:rsidRPr="00D877AE">
        <w:rPr>
          <w:rFonts w:asciiTheme="minorHAnsi" w:hAnsiTheme="minorHAnsi" w:cs="Arial"/>
          <w:szCs w:val="22"/>
        </w:rPr>
        <w:t xml:space="preserve"> In the event that the ‘pool’ consists of only one person this selection process will not be required.</w:t>
      </w:r>
    </w:p>
    <w:p w:rsidR="000E46CC" w:rsidRPr="00D877AE" w:rsidRDefault="004124C9" w:rsidP="00E57A62">
      <w:pPr>
        <w:tabs>
          <w:tab w:val="left" w:pos="426"/>
        </w:tabs>
        <w:spacing w:after="120"/>
        <w:ind w:left="425"/>
        <w:jc w:val="both"/>
        <w:rPr>
          <w:rFonts w:asciiTheme="minorHAnsi" w:hAnsiTheme="minorHAnsi" w:cs="Arial"/>
          <w:szCs w:val="22"/>
          <w:u w:val="single"/>
        </w:rPr>
      </w:pPr>
      <w:r w:rsidRPr="00D877AE">
        <w:rPr>
          <w:rFonts w:asciiTheme="minorHAnsi" w:hAnsiTheme="minorHAnsi" w:cs="Arial"/>
          <w:szCs w:val="22"/>
          <w:u w:val="single"/>
        </w:rPr>
        <w:t>Notification of</w:t>
      </w:r>
      <w:r w:rsidR="000E46CC" w:rsidRPr="00D877AE">
        <w:rPr>
          <w:rFonts w:asciiTheme="minorHAnsi" w:hAnsiTheme="minorHAnsi" w:cs="Arial"/>
          <w:szCs w:val="22"/>
          <w:u w:val="single"/>
        </w:rPr>
        <w:t xml:space="preserve"> selection for redundancy</w:t>
      </w:r>
    </w:p>
    <w:p w:rsidR="00DA3CE6" w:rsidRPr="00D877AE" w:rsidRDefault="00E37D7F" w:rsidP="00E57A62">
      <w:pPr>
        <w:tabs>
          <w:tab w:val="left" w:pos="426"/>
        </w:tabs>
        <w:spacing w:after="120"/>
        <w:ind w:left="425"/>
        <w:jc w:val="both"/>
        <w:rPr>
          <w:rFonts w:asciiTheme="minorHAnsi" w:hAnsiTheme="minorHAnsi" w:cs="Arial"/>
          <w:szCs w:val="22"/>
        </w:rPr>
      </w:pPr>
      <w:r w:rsidRPr="00D877AE">
        <w:rPr>
          <w:rFonts w:asciiTheme="minorHAnsi" w:hAnsiTheme="minorHAnsi" w:cs="Arial"/>
          <w:szCs w:val="22"/>
        </w:rPr>
        <w:t xml:space="preserve">Those employees </w:t>
      </w:r>
      <w:r w:rsidR="004124C9" w:rsidRPr="00D877AE">
        <w:rPr>
          <w:rFonts w:asciiTheme="minorHAnsi" w:hAnsiTheme="minorHAnsi" w:cs="Arial"/>
          <w:szCs w:val="22"/>
        </w:rPr>
        <w:t>selected</w:t>
      </w:r>
      <w:r w:rsidRPr="00D877AE">
        <w:rPr>
          <w:rFonts w:asciiTheme="minorHAnsi" w:hAnsiTheme="minorHAnsi" w:cs="Arial"/>
          <w:szCs w:val="22"/>
        </w:rPr>
        <w:t xml:space="preserve"> by this means</w:t>
      </w:r>
      <w:r w:rsidR="00DA3CE6" w:rsidRPr="00D877AE">
        <w:rPr>
          <w:rFonts w:asciiTheme="minorHAnsi" w:hAnsiTheme="minorHAnsi" w:cs="Arial"/>
          <w:szCs w:val="22"/>
        </w:rPr>
        <w:t xml:space="preserve"> will be notified of their selection. Should an individual disagree with their individual assessment or feel that selection criteria have been unfairly applied in their case, they should put this in writing to the </w:t>
      </w:r>
      <w:r w:rsidR="00BA760C" w:rsidRPr="00D877AE">
        <w:rPr>
          <w:rFonts w:asciiTheme="minorHAnsi" w:hAnsiTheme="minorHAnsi" w:cs="Arial"/>
          <w:szCs w:val="22"/>
        </w:rPr>
        <w:t xml:space="preserve">governors’ panel </w:t>
      </w:r>
      <w:r w:rsidR="00DA3CE6" w:rsidRPr="00D877AE">
        <w:rPr>
          <w:rFonts w:asciiTheme="minorHAnsi" w:hAnsiTheme="minorHAnsi" w:cs="Arial"/>
          <w:szCs w:val="22"/>
        </w:rPr>
        <w:t xml:space="preserve">and any individual concerns in the </w:t>
      </w:r>
      <w:r w:rsidR="00BA760C" w:rsidRPr="00D877AE">
        <w:rPr>
          <w:rFonts w:asciiTheme="minorHAnsi" w:hAnsiTheme="minorHAnsi" w:cs="Arial"/>
          <w:szCs w:val="22"/>
        </w:rPr>
        <w:t>decisions made will be reviewed.</w:t>
      </w:r>
      <w:r w:rsidR="00E03245" w:rsidRPr="00D877AE">
        <w:rPr>
          <w:rFonts w:asciiTheme="minorHAnsi" w:hAnsiTheme="minorHAnsi" w:cs="Arial"/>
          <w:szCs w:val="22"/>
        </w:rPr>
        <w:t xml:space="preserve"> An opportunity to put these concerns </w:t>
      </w:r>
      <w:r w:rsidR="006239D1" w:rsidRPr="00D877AE">
        <w:rPr>
          <w:rFonts w:asciiTheme="minorHAnsi" w:hAnsiTheme="minorHAnsi" w:cs="Arial"/>
          <w:szCs w:val="22"/>
        </w:rPr>
        <w:t xml:space="preserve">forward </w:t>
      </w:r>
      <w:r w:rsidR="00E03245" w:rsidRPr="00D877AE">
        <w:rPr>
          <w:rFonts w:asciiTheme="minorHAnsi" w:hAnsiTheme="minorHAnsi" w:cs="Arial"/>
          <w:szCs w:val="22"/>
        </w:rPr>
        <w:t>verbally</w:t>
      </w:r>
      <w:r w:rsidR="006239D1" w:rsidRPr="00D877AE">
        <w:rPr>
          <w:rFonts w:asciiTheme="minorHAnsi" w:hAnsiTheme="minorHAnsi" w:cs="Arial"/>
          <w:szCs w:val="22"/>
        </w:rPr>
        <w:t xml:space="preserve"> </w:t>
      </w:r>
      <w:r w:rsidR="00E03245" w:rsidRPr="00D877AE">
        <w:rPr>
          <w:rFonts w:asciiTheme="minorHAnsi" w:hAnsiTheme="minorHAnsi" w:cs="Arial"/>
          <w:szCs w:val="22"/>
        </w:rPr>
        <w:t>can be requested as a reasonable adjustment</w:t>
      </w:r>
      <w:r w:rsidR="006239D1" w:rsidRPr="00D877AE">
        <w:rPr>
          <w:rFonts w:asciiTheme="minorHAnsi" w:hAnsiTheme="minorHAnsi" w:cs="Arial"/>
          <w:szCs w:val="22"/>
        </w:rPr>
        <w:t xml:space="preserve"> to accommodate a disability or where </w:t>
      </w:r>
      <w:r w:rsidR="003F4B22" w:rsidRPr="00D877AE">
        <w:rPr>
          <w:rFonts w:asciiTheme="minorHAnsi" w:hAnsiTheme="minorHAnsi" w:cs="Arial"/>
          <w:szCs w:val="22"/>
        </w:rPr>
        <w:t>an</w:t>
      </w:r>
      <w:r w:rsidR="006239D1" w:rsidRPr="00D877AE">
        <w:rPr>
          <w:rFonts w:asciiTheme="minorHAnsi" w:hAnsiTheme="minorHAnsi" w:cs="Arial"/>
          <w:szCs w:val="22"/>
        </w:rPr>
        <w:t xml:space="preserve"> employee has difficulties with written expression.</w:t>
      </w:r>
    </w:p>
    <w:p w:rsidR="00A70794" w:rsidRPr="00D877AE" w:rsidRDefault="00A70794" w:rsidP="00E57A62">
      <w:pPr>
        <w:tabs>
          <w:tab w:val="left" w:pos="426"/>
        </w:tabs>
        <w:spacing w:after="120"/>
        <w:ind w:left="425"/>
        <w:jc w:val="both"/>
        <w:rPr>
          <w:rFonts w:asciiTheme="minorHAnsi" w:hAnsiTheme="minorHAnsi" w:cs="Arial"/>
          <w:szCs w:val="22"/>
          <w:u w:val="single"/>
        </w:rPr>
      </w:pPr>
      <w:r w:rsidRPr="00D877AE">
        <w:rPr>
          <w:rFonts w:asciiTheme="minorHAnsi" w:hAnsiTheme="minorHAnsi" w:cs="Arial"/>
          <w:szCs w:val="22"/>
          <w:u w:val="single"/>
        </w:rPr>
        <w:t>Giving notice</w:t>
      </w:r>
    </w:p>
    <w:p w:rsidR="00E37D7F" w:rsidRPr="00523675" w:rsidRDefault="00E37D7F" w:rsidP="00E57A62">
      <w:pPr>
        <w:tabs>
          <w:tab w:val="left" w:pos="426"/>
        </w:tabs>
        <w:spacing w:after="120"/>
        <w:ind w:left="425"/>
        <w:jc w:val="both"/>
        <w:rPr>
          <w:rFonts w:asciiTheme="minorHAnsi" w:hAnsiTheme="minorHAnsi" w:cs="Arial"/>
          <w:strike/>
          <w:szCs w:val="22"/>
        </w:rPr>
      </w:pPr>
      <w:r w:rsidRPr="00D877AE">
        <w:rPr>
          <w:rFonts w:asciiTheme="minorHAnsi" w:hAnsiTheme="minorHAnsi" w:cs="Arial"/>
          <w:szCs w:val="22"/>
        </w:rPr>
        <w:t>The appropriate body (the governing body or the local authority depending on who is the employer</w:t>
      </w:r>
      <w:r w:rsidR="00BA760C" w:rsidRPr="00D877AE">
        <w:rPr>
          <w:rFonts w:asciiTheme="minorHAnsi" w:hAnsiTheme="minorHAnsi" w:cs="Arial"/>
          <w:szCs w:val="22"/>
        </w:rPr>
        <w:t xml:space="preserve"> of staff at the school</w:t>
      </w:r>
      <w:r w:rsidRPr="00D877AE">
        <w:rPr>
          <w:rFonts w:asciiTheme="minorHAnsi" w:hAnsiTheme="minorHAnsi" w:cs="Arial"/>
          <w:szCs w:val="22"/>
        </w:rPr>
        <w:t xml:space="preserve">) will be responsible for ensuring that notice of termination of employment is given in accordance with the contract of employment, or the statutory rights of the employee concerned, whichever is longer. </w:t>
      </w:r>
    </w:p>
    <w:p w:rsidR="00025C32" w:rsidRPr="00D877AE" w:rsidRDefault="00025C32" w:rsidP="00E57A62">
      <w:pPr>
        <w:tabs>
          <w:tab w:val="left" w:pos="426"/>
        </w:tabs>
        <w:spacing w:after="120"/>
        <w:ind w:left="425"/>
        <w:jc w:val="both"/>
        <w:rPr>
          <w:rFonts w:asciiTheme="minorHAnsi" w:hAnsiTheme="minorHAnsi" w:cs="Arial"/>
          <w:szCs w:val="22"/>
          <w:u w:val="single"/>
        </w:rPr>
      </w:pPr>
      <w:r w:rsidRPr="00D877AE">
        <w:rPr>
          <w:rFonts w:asciiTheme="minorHAnsi" w:hAnsiTheme="minorHAnsi" w:cs="Arial"/>
          <w:szCs w:val="22"/>
          <w:u w:val="single"/>
        </w:rPr>
        <w:t>Right of appeal</w:t>
      </w:r>
    </w:p>
    <w:p w:rsidR="00E37D7F" w:rsidRPr="00D877AE" w:rsidRDefault="00E37D7F" w:rsidP="00E57A62">
      <w:pPr>
        <w:tabs>
          <w:tab w:val="left" w:pos="426"/>
        </w:tabs>
        <w:spacing w:after="120"/>
        <w:ind w:left="426"/>
        <w:jc w:val="both"/>
        <w:rPr>
          <w:rFonts w:asciiTheme="minorHAnsi" w:hAnsiTheme="minorHAnsi"/>
        </w:rPr>
      </w:pPr>
      <w:r w:rsidRPr="00D877AE">
        <w:rPr>
          <w:rFonts w:asciiTheme="minorHAnsi" w:hAnsiTheme="minorHAnsi" w:cs="Arial"/>
          <w:szCs w:val="22"/>
        </w:rPr>
        <w:t xml:space="preserve">Any such employee under notice of dismissal will have the opportunity to appeal against the decision to the governors’ appeals panel in writing within </w:t>
      </w:r>
      <w:r w:rsidR="006701F5" w:rsidRPr="00D877AE">
        <w:rPr>
          <w:rFonts w:asciiTheme="minorHAnsi" w:hAnsiTheme="minorHAnsi" w:cs="Arial"/>
          <w:szCs w:val="22"/>
        </w:rPr>
        <w:t>5 working days of receiving the written notice of redundancy</w:t>
      </w:r>
      <w:r w:rsidRPr="00D877AE">
        <w:rPr>
          <w:rFonts w:asciiTheme="minorHAnsi" w:hAnsiTheme="minorHAnsi" w:cs="Arial"/>
          <w:szCs w:val="22"/>
        </w:rPr>
        <w:t>.</w:t>
      </w:r>
      <w:r w:rsidR="006701F5" w:rsidRPr="00D877AE">
        <w:rPr>
          <w:rFonts w:asciiTheme="minorHAnsi" w:hAnsiTheme="minorHAnsi" w:cs="Arial"/>
          <w:szCs w:val="22"/>
        </w:rPr>
        <w:t xml:space="preserve"> Where </w:t>
      </w:r>
      <w:r w:rsidR="006701F5" w:rsidRPr="00D877AE">
        <w:rPr>
          <w:rFonts w:asciiTheme="minorHAnsi" w:hAnsiTheme="minorHAnsi" w:cs="Arial"/>
          <w:szCs w:val="22"/>
        </w:rPr>
        <w:lastRenderedPageBreak/>
        <w:t>possible the appeal will be heard within 5 working days of receipt of the appeal.</w:t>
      </w:r>
      <w:r w:rsidRPr="00D877AE">
        <w:rPr>
          <w:rFonts w:asciiTheme="minorHAnsi" w:hAnsiTheme="minorHAnsi" w:cs="Arial"/>
          <w:szCs w:val="22"/>
        </w:rPr>
        <w:t xml:space="preserve"> </w:t>
      </w:r>
      <w:r w:rsidR="006701F5" w:rsidRPr="00D877AE">
        <w:rPr>
          <w:rFonts w:asciiTheme="minorHAnsi" w:hAnsiTheme="minorHAnsi" w:cs="Arial"/>
          <w:szCs w:val="22"/>
        </w:rPr>
        <w:t>A written response, confirming the decision at the appeal hearing will be sent to the employee within 5 working days of the appeal hearing.</w:t>
      </w:r>
      <w:r w:rsidRPr="00D877AE">
        <w:rPr>
          <w:rFonts w:asciiTheme="minorHAnsi" w:hAnsiTheme="minorHAnsi" w:cs="Arial"/>
          <w:szCs w:val="22"/>
        </w:rPr>
        <w:t xml:space="preserve"> </w:t>
      </w:r>
    </w:p>
    <w:p w:rsidR="00E37D7F" w:rsidRPr="00D877AE" w:rsidRDefault="00E37D7F" w:rsidP="00E57A62">
      <w:pPr>
        <w:tabs>
          <w:tab w:val="left" w:pos="426"/>
        </w:tabs>
        <w:spacing w:after="120"/>
        <w:ind w:left="425"/>
        <w:jc w:val="both"/>
        <w:rPr>
          <w:rFonts w:asciiTheme="minorHAnsi" w:hAnsiTheme="minorHAnsi" w:cs="Arial"/>
          <w:szCs w:val="22"/>
        </w:rPr>
      </w:pPr>
      <w:r w:rsidRPr="00D877AE">
        <w:rPr>
          <w:rFonts w:asciiTheme="minorHAnsi" w:hAnsiTheme="minorHAnsi" w:cs="Arial"/>
          <w:szCs w:val="22"/>
        </w:rPr>
        <w:t>The member of staff concerned has the right to be accompanied at appeal hearings by a trade union representative or workplace colleague.</w:t>
      </w:r>
    </w:p>
    <w:p w:rsidR="00025C32" w:rsidRPr="00D877AE" w:rsidRDefault="00025C32" w:rsidP="00E57A62">
      <w:pPr>
        <w:keepNext/>
        <w:tabs>
          <w:tab w:val="left" w:pos="426"/>
        </w:tabs>
        <w:spacing w:after="120"/>
        <w:ind w:left="425"/>
        <w:jc w:val="both"/>
        <w:rPr>
          <w:rFonts w:asciiTheme="minorHAnsi" w:hAnsiTheme="minorHAnsi" w:cs="Arial"/>
          <w:szCs w:val="22"/>
          <w:u w:val="single"/>
        </w:rPr>
      </w:pPr>
      <w:r w:rsidRPr="00D877AE">
        <w:rPr>
          <w:rFonts w:asciiTheme="minorHAnsi" w:hAnsiTheme="minorHAnsi" w:cs="Arial"/>
          <w:szCs w:val="22"/>
          <w:u w:val="single"/>
        </w:rPr>
        <w:t>Local authority / diocesan advisory rights</w:t>
      </w:r>
    </w:p>
    <w:p w:rsidR="00E37D7F" w:rsidRPr="00D877AE" w:rsidRDefault="00E37D7F" w:rsidP="00E57A62">
      <w:pPr>
        <w:tabs>
          <w:tab w:val="left" w:pos="426"/>
        </w:tabs>
        <w:spacing w:after="120"/>
        <w:ind w:left="426"/>
        <w:jc w:val="both"/>
        <w:rPr>
          <w:rFonts w:asciiTheme="minorHAnsi" w:hAnsiTheme="minorHAnsi" w:cs="Arial"/>
          <w:szCs w:val="22"/>
        </w:rPr>
      </w:pPr>
      <w:r w:rsidRPr="00D877AE">
        <w:rPr>
          <w:rFonts w:asciiTheme="minorHAnsi" w:hAnsiTheme="minorHAnsi" w:cs="Arial"/>
          <w:szCs w:val="22"/>
        </w:rPr>
        <w:t xml:space="preserve">The usual advisory rights accorded in the case of such </w:t>
      </w:r>
      <w:r w:rsidR="006701F5" w:rsidRPr="00D877AE">
        <w:rPr>
          <w:rFonts w:asciiTheme="minorHAnsi" w:hAnsiTheme="minorHAnsi" w:cs="Arial"/>
          <w:szCs w:val="22"/>
        </w:rPr>
        <w:t xml:space="preserve">appeal </w:t>
      </w:r>
      <w:r w:rsidRPr="00D877AE">
        <w:rPr>
          <w:rFonts w:asciiTheme="minorHAnsi" w:hAnsiTheme="minorHAnsi" w:cs="Arial"/>
          <w:szCs w:val="22"/>
        </w:rPr>
        <w:t>hearings will apply. This means that the local authority has the right to be represented (automatically in community and voluntary controlled schools, or where accorded advisory rights in foundation or voluntary aided schools) as does the appropriate diocesan officer in the case of voluntary aided schools where advisory rights have been granted.</w:t>
      </w:r>
      <w:r w:rsidR="00025C32" w:rsidRPr="00D877AE">
        <w:rPr>
          <w:rFonts w:asciiTheme="minorHAnsi" w:hAnsiTheme="minorHAnsi" w:cs="Arial"/>
          <w:szCs w:val="22"/>
        </w:rPr>
        <w:t xml:space="preserve"> </w:t>
      </w:r>
      <w:r w:rsidRPr="00D877AE">
        <w:rPr>
          <w:rFonts w:asciiTheme="minorHAnsi" w:hAnsiTheme="minorHAnsi" w:cs="Arial"/>
          <w:szCs w:val="22"/>
        </w:rPr>
        <w:t xml:space="preserve">The Headteacher also has the right to attend </w:t>
      </w:r>
      <w:r w:rsidR="006701F5" w:rsidRPr="00D877AE">
        <w:rPr>
          <w:rFonts w:asciiTheme="minorHAnsi" w:hAnsiTheme="minorHAnsi" w:cs="Arial"/>
          <w:szCs w:val="22"/>
        </w:rPr>
        <w:t>appeal</w:t>
      </w:r>
      <w:r w:rsidRPr="00D877AE">
        <w:rPr>
          <w:rFonts w:asciiTheme="minorHAnsi" w:hAnsiTheme="minorHAnsi" w:cs="Arial"/>
          <w:szCs w:val="22"/>
        </w:rPr>
        <w:t xml:space="preserve"> hearings for the purposes of giving advice.</w:t>
      </w:r>
    </w:p>
    <w:p w:rsidR="00D877AE" w:rsidRPr="00D877AE" w:rsidRDefault="00D877AE" w:rsidP="00E57A62">
      <w:pPr>
        <w:tabs>
          <w:tab w:val="left" w:pos="426"/>
        </w:tabs>
        <w:spacing w:after="120"/>
        <w:jc w:val="both"/>
        <w:rPr>
          <w:rFonts w:asciiTheme="minorHAnsi" w:hAnsiTheme="minorHAnsi" w:cs="Arial"/>
          <w:szCs w:val="22"/>
        </w:rPr>
      </w:pPr>
    </w:p>
    <w:p w:rsidR="00E37D7F" w:rsidRPr="00D877AE" w:rsidRDefault="00E37D7F" w:rsidP="00E57A62">
      <w:pPr>
        <w:tabs>
          <w:tab w:val="left" w:pos="426"/>
        </w:tabs>
        <w:spacing w:after="120"/>
        <w:jc w:val="both"/>
        <w:rPr>
          <w:rFonts w:asciiTheme="minorHAnsi" w:hAnsiTheme="minorHAnsi" w:cs="Arial"/>
          <w:b/>
          <w:sz w:val="24"/>
        </w:rPr>
      </w:pPr>
      <w:r w:rsidRPr="00D877AE">
        <w:rPr>
          <w:rFonts w:asciiTheme="minorHAnsi" w:hAnsiTheme="minorHAnsi" w:cs="Arial"/>
          <w:b/>
          <w:sz w:val="24"/>
        </w:rPr>
        <w:t xml:space="preserve">6. </w:t>
      </w:r>
      <w:r w:rsidRPr="00D877AE">
        <w:rPr>
          <w:rFonts w:asciiTheme="minorHAnsi" w:hAnsiTheme="minorHAnsi" w:cs="Arial"/>
          <w:b/>
          <w:sz w:val="24"/>
        </w:rPr>
        <w:tab/>
        <w:t>Redeployment Principles</w:t>
      </w:r>
    </w:p>
    <w:p w:rsidR="0077427E" w:rsidRPr="00D877AE" w:rsidRDefault="0077427E" w:rsidP="0077427E">
      <w:pPr>
        <w:tabs>
          <w:tab w:val="left" w:pos="426"/>
        </w:tabs>
        <w:spacing w:after="120"/>
        <w:jc w:val="both"/>
        <w:rPr>
          <w:rFonts w:asciiTheme="minorHAnsi" w:hAnsiTheme="minorHAnsi" w:cs="Arial"/>
          <w:b/>
          <w:szCs w:val="22"/>
        </w:rPr>
      </w:pPr>
      <w:r w:rsidRPr="00D877AE">
        <w:rPr>
          <w:rFonts w:asciiTheme="minorHAnsi" w:hAnsiTheme="minorHAnsi" w:cs="Arial"/>
          <w:b/>
          <w:szCs w:val="22"/>
        </w:rPr>
        <w:t>6.1</w:t>
      </w:r>
      <w:r w:rsidRPr="00D877AE">
        <w:rPr>
          <w:rFonts w:asciiTheme="minorHAnsi" w:hAnsiTheme="minorHAnsi" w:cs="Arial"/>
          <w:b/>
          <w:szCs w:val="22"/>
        </w:rPr>
        <w:tab/>
        <w:t>Supporting Employees</w:t>
      </w:r>
    </w:p>
    <w:p w:rsidR="00E37D7F" w:rsidRPr="00D877AE" w:rsidRDefault="0077427E" w:rsidP="00E57A62">
      <w:pPr>
        <w:tabs>
          <w:tab w:val="left" w:pos="426"/>
        </w:tabs>
        <w:spacing w:after="120"/>
        <w:ind w:left="360"/>
        <w:jc w:val="both"/>
        <w:rPr>
          <w:rFonts w:asciiTheme="minorHAnsi" w:hAnsiTheme="minorHAnsi" w:cs="Arial"/>
          <w:szCs w:val="22"/>
        </w:rPr>
      </w:pPr>
      <w:r w:rsidRPr="00D877AE">
        <w:rPr>
          <w:rFonts w:asciiTheme="minorHAnsi" w:hAnsiTheme="minorHAnsi" w:cs="Arial"/>
          <w:szCs w:val="22"/>
        </w:rPr>
        <w:tab/>
      </w:r>
      <w:r w:rsidR="00E37D7F" w:rsidRPr="00D877AE">
        <w:rPr>
          <w:rFonts w:asciiTheme="minorHAnsi" w:hAnsiTheme="minorHAnsi" w:cs="Arial"/>
          <w:szCs w:val="22"/>
        </w:rPr>
        <w:t>Redeployment opportunities</w:t>
      </w:r>
      <w:r w:rsidR="006701F5" w:rsidRPr="00D877AE">
        <w:rPr>
          <w:rFonts w:asciiTheme="minorHAnsi" w:hAnsiTheme="minorHAnsi" w:cs="Arial"/>
          <w:szCs w:val="22"/>
        </w:rPr>
        <w:t xml:space="preserve"> </w:t>
      </w:r>
      <w:r w:rsidR="00E37D7F" w:rsidRPr="00D877AE">
        <w:rPr>
          <w:rFonts w:asciiTheme="minorHAnsi" w:hAnsiTheme="minorHAnsi" w:cs="Arial"/>
          <w:szCs w:val="22"/>
        </w:rPr>
        <w:t>will be sought:</w:t>
      </w:r>
    </w:p>
    <w:p w:rsidR="00E37D7F" w:rsidRPr="00D877AE" w:rsidRDefault="00E37D7F" w:rsidP="0077427E">
      <w:pPr>
        <w:numPr>
          <w:ilvl w:val="0"/>
          <w:numId w:val="33"/>
        </w:numPr>
        <w:tabs>
          <w:tab w:val="clear" w:pos="720"/>
          <w:tab w:val="left" w:pos="426"/>
          <w:tab w:val="num" w:pos="709"/>
        </w:tabs>
        <w:spacing w:after="120"/>
        <w:ind w:hanging="294"/>
        <w:jc w:val="both"/>
        <w:rPr>
          <w:rFonts w:asciiTheme="minorHAnsi" w:hAnsiTheme="minorHAnsi" w:cs="Arial"/>
          <w:szCs w:val="22"/>
        </w:rPr>
      </w:pPr>
      <w:r w:rsidRPr="00D877AE">
        <w:rPr>
          <w:rFonts w:asciiTheme="minorHAnsi" w:hAnsiTheme="minorHAnsi" w:cs="Arial"/>
          <w:szCs w:val="22"/>
        </w:rPr>
        <w:t xml:space="preserve">prior to the issuing of notice of dismissal where an individual has expressed an interest in securing an alternative post and this would assist with achieving the required staffing changes; </w:t>
      </w:r>
      <w:r w:rsidR="00025C32" w:rsidRPr="00D877AE">
        <w:rPr>
          <w:rFonts w:asciiTheme="minorHAnsi" w:hAnsiTheme="minorHAnsi" w:cs="Arial"/>
          <w:szCs w:val="22"/>
        </w:rPr>
        <w:t xml:space="preserve">or </w:t>
      </w:r>
    </w:p>
    <w:p w:rsidR="00E37D7F" w:rsidRPr="00D877AE" w:rsidRDefault="00E37D7F" w:rsidP="0077427E">
      <w:pPr>
        <w:numPr>
          <w:ilvl w:val="0"/>
          <w:numId w:val="33"/>
        </w:numPr>
        <w:tabs>
          <w:tab w:val="clear" w:pos="720"/>
          <w:tab w:val="left" w:pos="426"/>
          <w:tab w:val="num" w:pos="709"/>
        </w:tabs>
        <w:spacing w:after="120"/>
        <w:ind w:hanging="294"/>
        <w:jc w:val="both"/>
        <w:rPr>
          <w:rFonts w:asciiTheme="minorHAnsi" w:hAnsiTheme="minorHAnsi" w:cs="Arial"/>
          <w:szCs w:val="22"/>
        </w:rPr>
      </w:pPr>
      <w:r w:rsidRPr="00D877AE">
        <w:rPr>
          <w:rFonts w:asciiTheme="minorHAnsi" w:hAnsiTheme="minorHAnsi" w:cs="Arial"/>
          <w:szCs w:val="22"/>
        </w:rPr>
        <w:t>where an individual is vulnerable to redundancy, at any point in the consultation process where the individual wishes to be added to the redeployment register, and in any event no later than the start of the individual’s notice period.</w:t>
      </w:r>
    </w:p>
    <w:p w:rsidR="006701F5" w:rsidRPr="00D877AE" w:rsidRDefault="006701F5" w:rsidP="0077427E">
      <w:pPr>
        <w:tabs>
          <w:tab w:val="left" w:pos="426"/>
        </w:tabs>
        <w:spacing w:after="120"/>
        <w:ind w:left="426"/>
        <w:jc w:val="both"/>
        <w:rPr>
          <w:rFonts w:asciiTheme="minorHAnsi" w:hAnsiTheme="minorHAnsi" w:cs="Arial"/>
          <w:szCs w:val="22"/>
        </w:rPr>
      </w:pPr>
      <w:r w:rsidRPr="00D877AE">
        <w:rPr>
          <w:rFonts w:asciiTheme="minorHAnsi" w:hAnsiTheme="minorHAnsi" w:cs="Arial"/>
          <w:szCs w:val="22"/>
        </w:rPr>
        <w:t>Redeployment options could mean seeking another post within the school, another school maintained by the local authority or within the local authority itself.</w:t>
      </w:r>
    </w:p>
    <w:p w:rsidR="00E37D7F" w:rsidRPr="00D877AE" w:rsidRDefault="00E37D7F" w:rsidP="0077427E">
      <w:pPr>
        <w:tabs>
          <w:tab w:val="left" w:pos="426"/>
        </w:tabs>
        <w:spacing w:after="120"/>
        <w:ind w:left="426"/>
        <w:jc w:val="both"/>
        <w:rPr>
          <w:rFonts w:asciiTheme="minorHAnsi" w:hAnsiTheme="minorHAnsi" w:cs="Arial"/>
          <w:szCs w:val="22"/>
        </w:rPr>
      </w:pPr>
      <w:r w:rsidRPr="00D877AE">
        <w:rPr>
          <w:rFonts w:asciiTheme="minorHAnsi" w:hAnsiTheme="minorHAnsi" w:cs="Arial"/>
          <w:szCs w:val="22"/>
        </w:rPr>
        <w:t>The school will ensure that affected individuals are placed on the redeployment register maintained on behalf of the local authority. Such individuals will also be given reasonable paid time off work to seek employment or to arrange training.</w:t>
      </w:r>
    </w:p>
    <w:p w:rsidR="0077427E" w:rsidRPr="00D877AE" w:rsidRDefault="0077427E" w:rsidP="0077427E">
      <w:pPr>
        <w:tabs>
          <w:tab w:val="left" w:pos="426"/>
        </w:tabs>
        <w:spacing w:before="240" w:after="120"/>
        <w:jc w:val="both"/>
        <w:rPr>
          <w:rFonts w:asciiTheme="minorHAnsi" w:hAnsiTheme="minorHAnsi" w:cs="Arial"/>
          <w:b/>
          <w:szCs w:val="22"/>
        </w:rPr>
      </w:pPr>
      <w:r w:rsidRPr="00D877AE">
        <w:rPr>
          <w:rFonts w:asciiTheme="minorHAnsi" w:hAnsiTheme="minorHAnsi" w:cs="Arial"/>
          <w:b/>
          <w:szCs w:val="22"/>
        </w:rPr>
        <w:t>6.2</w:t>
      </w:r>
      <w:r w:rsidRPr="00D877AE">
        <w:rPr>
          <w:rFonts w:asciiTheme="minorHAnsi" w:hAnsiTheme="minorHAnsi" w:cs="Arial"/>
          <w:b/>
          <w:szCs w:val="22"/>
        </w:rPr>
        <w:tab/>
        <w:t>Trial Periods</w:t>
      </w:r>
    </w:p>
    <w:p w:rsidR="0077427E" w:rsidRPr="00D877AE" w:rsidRDefault="0077427E" w:rsidP="0077427E">
      <w:pPr>
        <w:tabs>
          <w:tab w:val="left" w:pos="426"/>
        </w:tabs>
        <w:spacing w:after="120"/>
        <w:ind w:left="426"/>
        <w:jc w:val="both"/>
        <w:rPr>
          <w:rFonts w:asciiTheme="minorHAnsi" w:hAnsiTheme="minorHAnsi" w:cs="Arial"/>
          <w:szCs w:val="22"/>
        </w:rPr>
      </w:pPr>
      <w:r w:rsidRPr="00D877AE">
        <w:rPr>
          <w:rFonts w:asciiTheme="minorHAnsi" w:hAnsiTheme="minorHAnsi" w:cs="Arial"/>
          <w:szCs w:val="22"/>
        </w:rPr>
        <w:t>Employees offered redeployment opportunities</w:t>
      </w:r>
      <w:r w:rsidR="00883A4F" w:rsidRPr="00D877AE">
        <w:rPr>
          <w:rFonts w:asciiTheme="minorHAnsi" w:hAnsiTheme="minorHAnsi" w:cs="Arial"/>
          <w:szCs w:val="22"/>
        </w:rPr>
        <w:t xml:space="preserve"> where the terms and conditions of the new job differ from the old position</w:t>
      </w:r>
      <w:r w:rsidRPr="00D877AE">
        <w:rPr>
          <w:rFonts w:asciiTheme="minorHAnsi" w:hAnsiTheme="minorHAnsi" w:cs="Arial"/>
          <w:szCs w:val="22"/>
        </w:rPr>
        <w:t xml:space="preserve"> are</w:t>
      </w:r>
      <w:r w:rsidR="00883A4F" w:rsidRPr="00D877AE">
        <w:rPr>
          <w:rFonts w:asciiTheme="minorHAnsi" w:hAnsiTheme="minorHAnsi" w:cs="Arial"/>
          <w:szCs w:val="22"/>
        </w:rPr>
        <w:t xml:space="preserve"> entitled</w:t>
      </w:r>
      <w:r w:rsidRPr="00D877AE">
        <w:rPr>
          <w:rFonts w:asciiTheme="minorHAnsi" w:hAnsiTheme="minorHAnsi" w:cs="Arial"/>
          <w:szCs w:val="22"/>
        </w:rPr>
        <w:t xml:space="preserve"> to a statutory four-week trial period for </w:t>
      </w:r>
      <w:r w:rsidR="004124C9" w:rsidRPr="00D877AE">
        <w:rPr>
          <w:rFonts w:asciiTheme="minorHAnsi" w:hAnsiTheme="minorHAnsi" w:cs="Arial"/>
          <w:szCs w:val="22"/>
        </w:rPr>
        <w:t>the school and the employee to assess suitability for</w:t>
      </w:r>
      <w:r w:rsidRPr="00D877AE">
        <w:rPr>
          <w:rFonts w:asciiTheme="minorHAnsi" w:hAnsiTheme="minorHAnsi" w:cs="Arial"/>
          <w:szCs w:val="22"/>
        </w:rPr>
        <w:t xml:space="preserve"> the role. In some circumstances it may be appropriate to extend a trial period to allow for relevant training; typically this might be for a further four weeks. Both the school and the employee will have the right to terminate the trial period during and at the end of four weeks. Any decision to do so will need to be based on reasonable grounds and both parties will need to substantiate their decision.</w:t>
      </w:r>
    </w:p>
    <w:p w:rsidR="00E37D7F" w:rsidRPr="00D877AE" w:rsidRDefault="00E37D7F" w:rsidP="00E57A62">
      <w:pPr>
        <w:pStyle w:val="BodyTextIndent"/>
        <w:tabs>
          <w:tab w:val="left" w:pos="426"/>
        </w:tabs>
        <w:spacing w:after="120"/>
        <w:ind w:left="284"/>
        <w:rPr>
          <w:rFonts w:asciiTheme="minorHAnsi" w:hAnsiTheme="minorHAnsi"/>
        </w:rPr>
      </w:pPr>
    </w:p>
    <w:p w:rsidR="00E37D7F" w:rsidRPr="00D877AE" w:rsidRDefault="00E37D7F" w:rsidP="00E57A62">
      <w:pPr>
        <w:tabs>
          <w:tab w:val="left" w:pos="426"/>
        </w:tabs>
        <w:spacing w:after="120"/>
        <w:jc w:val="both"/>
        <w:rPr>
          <w:rFonts w:asciiTheme="minorHAnsi" w:hAnsiTheme="minorHAnsi" w:cs="Arial"/>
          <w:b/>
          <w:sz w:val="24"/>
        </w:rPr>
      </w:pPr>
      <w:r w:rsidRPr="00D877AE">
        <w:rPr>
          <w:rFonts w:asciiTheme="minorHAnsi" w:hAnsiTheme="minorHAnsi" w:cs="Arial"/>
          <w:b/>
          <w:sz w:val="24"/>
        </w:rPr>
        <w:t xml:space="preserve">7. </w:t>
      </w:r>
      <w:r w:rsidRPr="00D877AE">
        <w:rPr>
          <w:rFonts w:asciiTheme="minorHAnsi" w:hAnsiTheme="minorHAnsi" w:cs="Arial"/>
          <w:b/>
          <w:sz w:val="24"/>
        </w:rPr>
        <w:tab/>
        <w:t>Protection of Earnings</w:t>
      </w:r>
    </w:p>
    <w:p w:rsidR="00E37D7F" w:rsidRPr="00D877AE" w:rsidRDefault="00E37D7F" w:rsidP="0077427E">
      <w:pPr>
        <w:tabs>
          <w:tab w:val="left" w:pos="426"/>
        </w:tabs>
        <w:spacing w:after="120"/>
        <w:jc w:val="both"/>
        <w:rPr>
          <w:rFonts w:asciiTheme="minorHAnsi" w:hAnsiTheme="minorHAnsi" w:cs="Arial"/>
          <w:b/>
          <w:szCs w:val="22"/>
        </w:rPr>
      </w:pPr>
      <w:r w:rsidRPr="00D877AE">
        <w:rPr>
          <w:rFonts w:asciiTheme="minorHAnsi" w:hAnsiTheme="minorHAnsi" w:cs="Arial"/>
          <w:b/>
          <w:szCs w:val="22"/>
        </w:rPr>
        <w:t>7.1</w:t>
      </w:r>
      <w:r w:rsidRPr="00D877AE">
        <w:rPr>
          <w:rFonts w:asciiTheme="minorHAnsi" w:hAnsiTheme="minorHAnsi" w:cs="Arial"/>
          <w:b/>
          <w:szCs w:val="22"/>
        </w:rPr>
        <w:tab/>
        <w:t>Teaching Staff</w:t>
      </w:r>
    </w:p>
    <w:p w:rsidR="00281C72" w:rsidRPr="00D877AE" w:rsidRDefault="00281C72" w:rsidP="00E57A62">
      <w:pPr>
        <w:tabs>
          <w:tab w:val="left" w:pos="426"/>
        </w:tabs>
        <w:spacing w:after="120"/>
        <w:ind w:left="425"/>
        <w:jc w:val="both"/>
        <w:rPr>
          <w:rFonts w:asciiTheme="minorHAnsi" w:hAnsiTheme="minorHAnsi" w:cs="Arial"/>
          <w:szCs w:val="22"/>
        </w:rPr>
      </w:pPr>
      <w:r w:rsidRPr="00D877AE">
        <w:rPr>
          <w:rFonts w:asciiTheme="minorHAnsi" w:hAnsiTheme="minorHAnsi" w:cs="Arial"/>
          <w:szCs w:val="22"/>
        </w:rPr>
        <w:t>Pay safeguarding provisions for teachers are governed by the School Teachers’ Pay and Conditions Document. The latest provisions in force at the date of redeployment will therefore apply and affected teachers will be provided with detailed information regarding these.</w:t>
      </w:r>
    </w:p>
    <w:p w:rsidR="00E37D7F" w:rsidRPr="00D877AE" w:rsidRDefault="00E37D7F" w:rsidP="0077427E">
      <w:pPr>
        <w:tabs>
          <w:tab w:val="left" w:pos="426"/>
        </w:tabs>
        <w:spacing w:before="240" w:after="120"/>
        <w:jc w:val="both"/>
        <w:rPr>
          <w:rFonts w:asciiTheme="minorHAnsi" w:hAnsiTheme="minorHAnsi" w:cs="Arial"/>
          <w:b/>
          <w:szCs w:val="22"/>
        </w:rPr>
      </w:pPr>
      <w:r w:rsidRPr="00D877AE">
        <w:rPr>
          <w:rFonts w:asciiTheme="minorHAnsi" w:hAnsiTheme="minorHAnsi" w:cs="Arial"/>
          <w:b/>
          <w:szCs w:val="22"/>
        </w:rPr>
        <w:t>7.2</w:t>
      </w:r>
      <w:r w:rsidRPr="00D877AE">
        <w:rPr>
          <w:rFonts w:asciiTheme="minorHAnsi" w:hAnsiTheme="minorHAnsi" w:cs="Arial"/>
          <w:b/>
          <w:szCs w:val="22"/>
        </w:rPr>
        <w:tab/>
        <w:t>Support Staff</w:t>
      </w:r>
    </w:p>
    <w:p w:rsidR="00281C72" w:rsidRPr="00D877AE" w:rsidRDefault="00281C72" w:rsidP="00E57A62">
      <w:pPr>
        <w:tabs>
          <w:tab w:val="left" w:pos="426"/>
        </w:tabs>
        <w:spacing w:after="120"/>
        <w:ind w:left="425"/>
        <w:jc w:val="both"/>
        <w:rPr>
          <w:rFonts w:asciiTheme="minorHAnsi" w:hAnsiTheme="minorHAnsi" w:cs="Arial"/>
          <w:szCs w:val="22"/>
        </w:rPr>
      </w:pPr>
      <w:r w:rsidRPr="00D877AE">
        <w:rPr>
          <w:rFonts w:asciiTheme="minorHAnsi" w:hAnsiTheme="minorHAnsi" w:cs="Arial"/>
          <w:szCs w:val="22"/>
        </w:rPr>
        <w:t>Pay protection may apply in some circumstances where redeployment is an alternative to redundancy and the salary of the new position is lower. The School will apply Surrey County Council’s protection of earnings scheme outlined in the Council’s Reward Policy, as amended from time to time.</w:t>
      </w:r>
    </w:p>
    <w:p w:rsidR="00281C72" w:rsidRPr="00D877AE" w:rsidRDefault="00281C72" w:rsidP="00E57A62">
      <w:pPr>
        <w:tabs>
          <w:tab w:val="left" w:pos="426"/>
        </w:tabs>
        <w:spacing w:after="120"/>
        <w:ind w:left="425"/>
        <w:jc w:val="both"/>
        <w:rPr>
          <w:rFonts w:asciiTheme="minorHAnsi" w:hAnsiTheme="minorHAnsi" w:cs="Arial"/>
          <w:szCs w:val="22"/>
        </w:rPr>
      </w:pPr>
      <w:r w:rsidRPr="00D877AE">
        <w:rPr>
          <w:rFonts w:asciiTheme="minorHAnsi" w:hAnsiTheme="minorHAnsi" w:cs="Arial"/>
          <w:szCs w:val="22"/>
        </w:rPr>
        <w:t>A temporary relocation grant may also be payable where there is a change of workplace. Again, the provisions of the Council’s Reward Policy, in force at the time, will be applied to any eligible staff.</w:t>
      </w:r>
    </w:p>
    <w:p w:rsidR="00E37D7F" w:rsidRPr="00D877AE" w:rsidRDefault="00E37D7F" w:rsidP="00E57A62">
      <w:pPr>
        <w:tabs>
          <w:tab w:val="left" w:pos="426"/>
        </w:tabs>
        <w:spacing w:after="120"/>
        <w:jc w:val="both"/>
        <w:rPr>
          <w:rFonts w:asciiTheme="minorHAnsi" w:hAnsiTheme="minorHAnsi"/>
        </w:rPr>
      </w:pPr>
    </w:p>
    <w:p w:rsidR="00E37D7F" w:rsidRPr="00D877AE" w:rsidRDefault="00E37D7F" w:rsidP="0077427E">
      <w:pPr>
        <w:keepNext/>
        <w:tabs>
          <w:tab w:val="left" w:pos="426"/>
        </w:tabs>
        <w:spacing w:after="120"/>
        <w:jc w:val="both"/>
        <w:rPr>
          <w:rFonts w:asciiTheme="minorHAnsi" w:hAnsiTheme="minorHAnsi" w:cs="Arial"/>
          <w:b/>
          <w:sz w:val="24"/>
        </w:rPr>
      </w:pPr>
      <w:r w:rsidRPr="00D877AE">
        <w:rPr>
          <w:rFonts w:asciiTheme="minorHAnsi" w:hAnsiTheme="minorHAnsi" w:cs="Arial"/>
          <w:b/>
          <w:sz w:val="24"/>
        </w:rPr>
        <w:lastRenderedPageBreak/>
        <w:t xml:space="preserve">8. </w:t>
      </w:r>
      <w:r w:rsidRPr="00D877AE">
        <w:rPr>
          <w:rFonts w:asciiTheme="minorHAnsi" w:hAnsiTheme="minorHAnsi" w:cs="Arial"/>
          <w:b/>
          <w:sz w:val="24"/>
        </w:rPr>
        <w:tab/>
        <w:t>Redundancy Payments</w:t>
      </w:r>
    </w:p>
    <w:p w:rsidR="00E37D7F" w:rsidRPr="00D877AE" w:rsidRDefault="00E37D7F" w:rsidP="0077427E">
      <w:pPr>
        <w:keepNext/>
        <w:tabs>
          <w:tab w:val="left" w:pos="426"/>
        </w:tabs>
        <w:spacing w:after="120"/>
        <w:jc w:val="both"/>
        <w:rPr>
          <w:rFonts w:asciiTheme="minorHAnsi" w:hAnsiTheme="minorHAnsi" w:cs="Arial"/>
          <w:b/>
          <w:szCs w:val="22"/>
        </w:rPr>
      </w:pPr>
      <w:r w:rsidRPr="00D877AE">
        <w:rPr>
          <w:rFonts w:asciiTheme="minorHAnsi" w:hAnsiTheme="minorHAnsi" w:cs="Arial"/>
          <w:b/>
          <w:szCs w:val="22"/>
        </w:rPr>
        <w:t>8.1</w:t>
      </w:r>
      <w:r w:rsidRPr="00D877AE">
        <w:rPr>
          <w:rFonts w:asciiTheme="minorHAnsi" w:hAnsiTheme="minorHAnsi" w:cs="Arial"/>
          <w:b/>
          <w:szCs w:val="22"/>
        </w:rPr>
        <w:tab/>
        <w:t>General Provisions</w:t>
      </w:r>
    </w:p>
    <w:p w:rsidR="00E37D7F" w:rsidRPr="00D877AE" w:rsidRDefault="002D48A5" w:rsidP="00E57A62">
      <w:pPr>
        <w:tabs>
          <w:tab w:val="left" w:pos="426"/>
        </w:tabs>
        <w:spacing w:after="120"/>
        <w:ind w:left="426"/>
        <w:jc w:val="both"/>
        <w:rPr>
          <w:rFonts w:asciiTheme="minorHAnsi" w:hAnsiTheme="minorHAnsi" w:cs="Arial"/>
          <w:szCs w:val="22"/>
        </w:rPr>
      </w:pPr>
      <w:r w:rsidRPr="00D877AE">
        <w:rPr>
          <w:rFonts w:asciiTheme="minorHAnsi" w:hAnsiTheme="minorHAnsi" w:cs="Arial"/>
          <w:szCs w:val="22"/>
        </w:rPr>
        <w:t xml:space="preserve">To qualify for a redundancy payment, employees must have at least two years’ continuous service. </w:t>
      </w:r>
      <w:r w:rsidR="00D30C96" w:rsidRPr="00D877AE">
        <w:rPr>
          <w:rFonts w:asciiTheme="minorHAnsi" w:hAnsiTheme="minorHAnsi" w:cs="Arial"/>
          <w:szCs w:val="22"/>
        </w:rPr>
        <w:t xml:space="preserve">The Governing Body will have regard to the latest version of </w:t>
      </w:r>
      <w:r w:rsidR="00897674" w:rsidRPr="00D877AE">
        <w:rPr>
          <w:rFonts w:asciiTheme="minorHAnsi" w:hAnsiTheme="minorHAnsi" w:cs="Arial"/>
          <w:szCs w:val="22"/>
        </w:rPr>
        <w:t>Surrey County Council’s Severance Policy</w:t>
      </w:r>
      <w:r w:rsidR="00D30C96" w:rsidRPr="00D877AE">
        <w:rPr>
          <w:rFonts w:asciiTheme="minorHAnsi" w:hAnsiTheme="minorHAnsi" w:cs="Arial"/>
          <w:szCs w:val="22"/>
        </w:rPr>
        <w:t xml:space="preserve"> when calculating </w:t>
      </w:r>
      <w:r w:rsidRPr="00D877AE">
        <w:rPr>
          <w:rFonts w:asciiTheme="minorHAnsi" w:hAnsiTheme="minorHAnsi" w:cs="Arial"/>
          <w:szCs w:val="22"/>
        </w:rPr>
        <w:t xml:space="preserve">redundancy </w:t>
      </w:r>
      <w:r w:rsidR="00D30C96" w:rsidRPr="00D877AE">
        <w:rPr>
          <w:rFonts w:asciiTheme="minorHAnsi" w:hAnsiTheme="minorHAnsi" w:cs="Arial"/>
          <w:szCs w:val="22"/>
        </w:rPr>
        <w:t>comp</w:t>
      </w:r>
      <w:r w:rsidRPr="00D877AE">
        <w:rPr>
          <w:rFonts w:asciiTheme="minorHAnsi" w:hAnsiTheme="minorHAnsi" w:cs="Arial"/>
          <w:szCs w:val="22"/>
        </w:rPr>
        <w:t>ensation</w:t>
      </w:r>
      <w:r w:rsidR="00D30C96" w:rsidRPr="00D877AE">
        <w:rPr>
          <w:rFonts w:asciiTheme="minorHAnsi" w:hAnsiTheme="minorHAnsi" w:cs="Arial"/>
          <w:szCs w:val="22"/>
        </w:rPr>
        <w:t>.</w:t>
      </w:r>
    </w:p>
    <w:p w:rsidR="008D4C46" w:rsidRDefault="008D4C46" w:rsidP="00E57A62">
      <w:pPr>
        <w:tabs>
          <w:tab w:val="left" w:pos="426"/>
        </w:tabs>
        <w:spacing w:after="120"/>
        <w:ind w:left="426"/>
        <w:jc w:val="both"/>
        <w:rPr>
          <w:rFonts w:asciiTheme="minorHAnsi" w:hAnsiTheme="minorHAnsi" w:cs="Arial"/>
          <w:szCs w:val="22"/>
        </w:rPr>
      </w:pPr>
      <w:r w:rsidRPr="00D877AE">
        <w:rPr>
          <w:rFonts w:asciiTheme="minorHAnsi" w:hAnsiTheme="minorHAnsi" w:cs="Arial"/>
          <w:szCs w:val="22"/>
        </w:rPr>
        <w:t>Where an employee has two separate jobs, each with a separate contract of employment, and is made redundant from one of these posts, the employee would be eligible for a redundancy payment for that specific role where eligible. For the purposes of clarity, the redundancy payment in this scenario would be based only on the period of service in the role which is redundant.</w:t>
      </w:r>
    </w:p>
    <w:p w:rsidR="00D877AE" w:rsidRDefault="00D877AE" w:rsidP="00E57A62">
      <w:pPr>
        <w:tabs>
          <w:tab w:val="left" w:pos="426"/>
        </w:tabs>
        <w:spacing w:after="120"/>
        <w:ind w:left="426"/>
        <w:jc w:val="both"/>
        <w:rPr>
          <w:rFonts w:asciiTheme="minorHAnsi" w:hAnsiTheme="minorHAnsi" w:cs="Arial"/>
          <w:szCs w:val="22"/>
        </w:rPr>
      </w:pPr>
    </w:p>
    <w:p w:rsidR="00E37D7F" w:rsidRPr="00D877AE" w:rsidRDefault="00E37D7F" w:rsidP="0077427E">
      <w:pPr>
        <w:tabs>
          <w:tab w:val="left" w:pos="426"/>
        </w:tabs>
        <w:spacing w:before="240" w:after="120"/>
        <w:jc w:val="both"/>
        <w:rPr>
          <w:rFonts w:asciiTheme="minorHAnsi" w:hAnsiTheme="minorHAnsi" w:cs="Arial"/>
          <w:b/>
          <w:szCs w:val="22"/>
        </w:rPr>
      </w:pPr>
      <w:r w:rsidRPr="00D877AE">
        <w:rPr>
          <w:rFonts w:asciiTheme="minorHAnsi" w:hAnsiTheme="minorHAnsi" w:cs="Arial"/>
          <w:b/>
          <w:szCs w:val="22"/>
        </w:rPr>
        <w:t>8.2</w:t>
      </w:r>
      <w:r w:rsidRPr="00D877AE">
        <w:rPr>
          <w:rFonts w:asciiTheme="minorHAnsi" w:hAnsiTheme="minorHAnsi" w:cs="Arial"/>
          <w:b/>
          <w:szCs w:val="22"/>
        </w:rPr>
        <w:tab/>
        <w:t>Exclusions from Redundancy Payments</w:t>
      </w:r>
    </w:p>
    <w:p w:rsidR="00E37D7F" w:rsidRPr="00D877AE" w:rsidRDefault="00E37D7F" w:rsidP="00E57A62">
      <w:pPr>
        <w:tabs>
          <w:tab w:val="left" w:pos="426"/>
        </w:tabs>
        <w:spacing w:after="120"/>
        <w:jc w:val="both"/>
        <w:rPr>
          <w:rFonts w:asciiTheme="minorHAnsi" w:hAnsiTheme="minorHAnsi" w:cs="Arial"/>
          <w:szCs w:val="22"/>
        </w:rPr>
      </w:pPr>
      <w:r w:rsidRPr="00D877AE">
        <w:rPr>
          <w:rFonts w:asciiTheme="minorHAnsi" w:hAnsiTheme="minorHAnsi"/>
        </w:rPr>
        <w:tab/>
      </w:r>
      <w:r w:rsidRPr="00D877AE">
        <w:rPr>
          <w:rFonts w:asciiTheme="minorHAnsi" w:hAnsiTheme="minorHAnsi" w:cs="Arial"/>
          <w:szCs w:val="22"/>
        </w:rPr>
        <w:t>Employees will not be entitled to a redundancy payment if they:</w:t>
      </w:r>
    </w:p>
    <w:p w:rsidR="00E37D7F" w:rsidRPr="00D877AE" w:rsidRDefault="00E37D7F" w:rsidP="00E57A62">
      <w:pPr>
        <w:numPr>
          <w:ilvl w:val="0"/>
          <w:numId w:val="34"/>
        </w:numPr>
        <w:tabs>
          <w:tab w:val="left" w:pos="426"/>
        </w:tabs>
        <w:spacing w:after="120"/>
        <w:jc w:val="both"/>
        <w:rPr>
          <w:rFonts w:asciiTheme="minorHAnsi" w:hAnsiTheme="minorHAnsi" w:cs="Arial"/>
          <w:szCs w:val="22"/>
        </w:rPr>
      </w:pPr>
      <w:r w:rsidRPr="00D877AE">
        <w:rPr>
          <w:rFonts w:asciiTheme="minorHAnsi" w:hAnsiTheme="minorHAnsi" w:cs="Arial"/>
          <w:szCs w:val="22"/>
        </w:rPr>
        <w:t>Accept an offer of employment with another local authority or an associated employer</w:t>
      </w:r>
      <w:r w:rsidR="00075427" w:rsidRPr="00D877AE">
        <w:rPr>
          <w:rFonts w:asciiTheme="minorHAnsi" w:hAnsiTheme="minorHAnsi" w:cs="Arial"/>
          <w:szCs w:val="22"/>
        </w:rPr>
        <w:t>*</w:t>
      </w:r>
      <w:r w:rsidRPr="00D877AE">
        <w:rPr>
          <w:rFonts w:asciiTheme="minorHAnsi" w:hAnsiTheme="minorHAnsi" w:cs="Arial"/>
          <w:szCs w:val="22"/>
        </w:rPr>
        <w:t xml:space="preserve"> </w:t>
      </w:r>
      <w:r w:rsidRPr="00D877AE">
        <w:rPr>
          <w:rFonts w:asciiTheme="minorHAnsi" w:hAnsiTheme="minorHAnsi" w:cs="Arial"/>
          <w:b/>
          <w:szCs w:val="22"/>
        </w:rPr>
        <w:t>and</w:t>
      </w:r>
      <w:r w:rsidRPr="00D877AE">
        <w:rPr>
          <w:rFonts w:asciiTheme="minorHAnsi" w:hAnsiTheme="minorHAnsi" w:cs="Arial"/>
          <w:szCs w:val="22"/>
        </w:rPr>
        <w:t xml:space="preserve"> commence what may be considered as continuous employment within four weeks of leavin</w:t>
      </w:r>
      <w:r w:rsidR="00EF62EE" w:rsidRPr="00D877AE">
        <w:rPr>
          <w:rFonts w:asciiTheme="minorHAnsi" w:hAnsiTheme="minorHAnsi" w:cs="Arial"/>
          <w:szCs w:val="22"/>
        </w:rPr>
        <w:t xml:space="preserve">g the employment of the school </w:t>
      </w:r>
      <w:r w:rsidRPr="00D877AE">
        <w:rPr>
          <w:rFonts w:asciiTheme="minorHAnsi" w:hAnsiTheme="minorHAnsi" w:cs="Arial"/>
          <w:szCs w:val="22"/>
        </w:rPr>
        <w:t xml:space="preserve">or of </w:t>
      </w:r>
      <w:r w:rsidR="004124C9" w:rsidRPr="00D877AE">
        <w:rPr>
          <w:rFonts w:asciiTheme="minorHAnsi" w:hAnsiTheme="minorHAnsi" w:cs="Arial"/>
          <w:szCs w:val="22"/>
        </w:rPr>
        <w:t>the local authority</w:t>
      </w:r>
      <w:r w:rsidR="00F955E5" w:rsidRPr="00D877AE">
        <w:rPr>
          <w:rFonts w:asciiTheme="minorHAnsi" w:hAnsiTheme="minorHAnsi" w:cs="Arial"/>
          <w:szCs w:val="22"/>
        </w:rPr>
        <w:t>. F</w:t>
      </w:r>
      <w:r w:rsidR="00EF62EE" w:rsidRPr="00D877AE">
        <w:rPr>
          <w:rFonts w:asciiTheme="minorHAnsi" w:hAnsiTheme="minorHAnsi" w:cs="Arial"/>
          <w:szCs w:val="22"/>
        </w:rPr>
        <w:t xml:space="preserve">or the sake of clarity, an offer of employment made </w:t>
      </w:r>
      <w:r w:rsidR="00EF62EE" w:rsidRPr="00D877AE">
        <w:rPr>
          <w:rFonts w:asciiTheme="minorHAnsi" w:hAnsiTheme="minorHAnsi" w:cs="Arial"/>
          <w:b/>
          <w:szCs w:val="22"/>
        </w:rPr>
        <w:t xml:space="preserve">after </w:t>
      </w:r>
      <w:r w:rsidR="00EF62EE" w:rsidRPr="00D877AE">
        <w:rPr>
          <w:rFonts w:asciiTheme="minorHAnsi" w:hAnsiTheme="minorHAnsi" w:cs="Arial"/>
          <w:szCs w:val="22"/>
        </w:rPr>
        <w:t>the date of termination will not affect entitlement to redundancy pay regardless of when the new employment starts.</w:t>
      </w:r>
    </w:p>
    <w:p w:rsidR="00E37D7F" w:rsidRPr="00D877AE" w:rsidRDefault="00E37D7F" w:rsidP="00E57A62">
      <w:pPr>
        <w:numPr>
          <w:ilvl w:val="0"/>
          <w:numId w:val="34"/>
        </w:numPr>
        <w:tabs>
          <w:tab w:val="left" w:pos="426"/>
        </w:tabs>
        <w:spacing w:after="120"/>
        <w:jc w:val="both"/>
        <w:rPr>
          <w:rFonts w:asciiTheme="minorHAnsi" w:hAnsiTheme="minorHAnsi" w:cs="Arial"/>
          <w:szCs w:val="22"/>
        </w:rPr>
      </w:pPr>
      <w:r w:rsidRPr="00D877AE">
        <w:rPr>
          <w:rFonts w:asciiTheme="minorHAnsi" w:hAnsiTheme="minorHAnsi" w:cs="Arial"/>
          <w:szCs w:val="22"/>
        </w:rPr>
        <w:t>Unreasonably refuse suitable alternative employment offered by the</w:t>
      </w:r>
      <w:r w:rsidR="00F955E5" w:rsidRPr="00D877AE">
        <w:rPr>
          <w:rFonts w:asciiTheme="minorHAnsi" w:hAnsiTheme="minorHAnsi" w:cs="Arial"/>
          <w:szCs w:val="22"/>
        </w:rPr>
        <w:t xml:space="preserve"> school,</w:t>
      </w:r>
      <w:r w:rsidRPr="00D877AE">
        <w:rPr>
          <w:rFonts w:asciiTheme="minorHAnsi" w:hAnsiTheme="minorHAnsi" w:cs="Arial"/>
          <w:szCs w:val="22"/>
        </w:rPr>
        <w:t xml:space="preserve"> local authority</w:t>
      </w:r>
      <w:r w:rsidR="00F955E5" w:rsidRPr="00D877AE">
        <w:rPr>
          <w:rFonts w:asciiTheme="minorHAnsi" w:hAnsiTheme="minorHAnsi" w:cs="Arial"/>
          <w:szCs w:val="22"/>
        </w:rPr>
        <w:t xml:space="preserve"> or an associated employer*</w:t>
      </w:r>
      <w:r w:rsidRPr="00D877AE">
        <w:rPr>
          <w:rFonts w:asciiTheme="minorHAnsi" w:hAnsiTheme="minorHAnsi" w:cs="Arial"/>
          <w:szCs w:val="22"/>
        </w:rPr>
        <w:t>, pri</w:t>
      </w:r>
      <w:r w:rsidR="00EF62EE" w:rsidRPr="00D877AE">
        <w:rPr>
          <w:rFonts w:asciiTheme="minorHAnsi" w:hAnsiTheme="minorHAnsi" w:cs="Arial"/>
          <w:szCs w:val="22"/>
        </w:rPr>
        <w:t>or to their last day of service</w:t>
      </w:r>
      <w:r w:rsidR="00F955E5" w:rsidRPr="00D877AE">
        <w:rPr>
          <w:rFonts w:asciiTheme="minorHAnsi" w:hAnsiTheme="minorHAnsi" w:cs="Arial"/>
          <w:szCs w:val="22"/>
        </w:rPr>
        <w:t xml:space="preserve"> or following completion of a trial period</w:t>
      </w:r>
      <w:r w:rsidR="00EF62EE" w:rsidRPr="00D877AE">
        <w:rPr>
          <w:rFonts w:asciiTheme="minorHAnsi" w:hAnsiTheme="minorHAnsi" w:cs="Arial"/>
          <w:szCs w:val="22"/>
        </w:rPr>
        <w:t>.</w:t>
      </w:r>
    </w:p>
    <w:p w:rsidR="00E37D7F" w:rsidRPr="00D877AE" w:rsidRDefault="00EF62EE" w:rsidP="00E57A62">
      <w:pPr>
        <w:numPr>
          <w:ilvl w:val="0"/>
          <w:numId w:val="34"/>
        </w:numPr>
        <w:tabs>
          <w:tab w:val="left" w:pos="426"/>
        </w:tabs>
        <w:spacing w:after="120"/>
        <w:jc w:val="both"/>
        <w:rPr>
          <w:rFonts w:asciiTheme="minorHAnsi" w:hAnsiTheme="minorHAnsi" w:cs="Arial"/>
          <w:szCs w:val="22"/>
        </w:rPr>
      </w:pPr>
      <w:r w:rsidRPr="00D877AE">
        <w:rPr>
          <w:rFonts w:asciiTheme="minorHAnsi" w:hAnsiTheme="minorHAnsi" w:cs="Arial"/>
          <w:szCs w:val="22"/>
        </w:rPr>
        <w:t>Unreasonably refuse</w:t>
      </w:r>
      <w:r w:rsidR="00E37D7F" w:rsidRPr="00D877AE">
        <w:rPr>
          <w:rFonts w:asciiTheme="minorHAnsi" w:hAnsiTheme="minorHAnsi" w:cs="Arial"/>
          <w:szCs w:val="22"/>
        </w:rPr>
        <w:t xml:space="preserve"> to complete a trial period </w:t>
      </w:r>
      <w:r w:rsidR="00F955E5" w:rsidRPr="00D877AE">
        <w:rPr>
          <w:rFonts w:asciiTheme="minorHAnsi" w:hAnsiTheme="minorHAnsi" w:cs="Arial"/>
          <w:szCs w:val="22"/>
        </w:rPr>
        <w:t>or resign</w:t>
      </w:r>
      <w:r w:rsidRPr="00D877AE">
        <w:rPr>
          <w:rFonts w:asciiTheme="minorHAnsi" w:hAnsiTheme="minorHAnsi" w:cs="Arial"/>
          <w:szCs w:val="22"/>
        </w:rPr>
        <w:t xml:space="preserve"> during a trial period for reasons unconnected with the </w:t>
      </w:r>
      <w:r w:rsidR="00F955E5" w:rsidRPr="00D877AE">
        <w:rPr>
          <w:rFonts w:asciiTheme="minorHAnsi" w:hAnsiTheme="minorHAnsi" w:cs="Arial"/>
          <w:szCs w:val="22"/>
        </w:rPr>
        <w:t>suitability of the new role.</w:t>
      </w:r>
    </w:p>
    <w:p w:rsidR="00075427" w:rsidRPr="00D877AE" w:rsidRDefault="00075427" w:rsidP="003F4B22">
      <w:pPr>
        <w:tabs>
          <w:tab w:val="left" w:pos="426"/>
        </w:tabs>
        <w:spacing w:after="120"/>
        <w:ind w:left="142" w:hanging="142"/>
        <w:jc w:val="both"/>
        <w:rPr>
          <w:rFonts w:asciiTheme="minorHAnsi" w:hAnsiTheme="minorHAnsi" w:cs="Arial"/>
          <w:szCs w:val="22"/>
        </w:rPr>
      </w:pPr>
      <w:r w:rsidRPr="00D877AE">
        <w:rPr>
          <w:rFonts w:asciiTheme="minorHAnsi" w:hAnsiTheme="minorHAnsi" w:cs="Arial"/>
          <w:szCs w:val="22"/>
        </w:rPr>
        <w:t xml:space="preserve">* </w:t>
      </w:r>
      <w:r w:rsidR="00F955E5" w:rsidRPr="00D877AE">
        <w:rPr>
          <w:rFonts w:asciiTheme="minorHAnsi" w:hAnsiTheme="minorHAnsi" w:cs="Arial"/>
          <w:szCs w:val="22"/>
        </w:rPr>
        <w:t>‘</w:t>
      </w:r>
      <w:r w:rsidRPr="00D877AE">
        <w:rPr>
          <w:rFonts w:asciiTheme="minorHAnsi" w:hAnsiTheme="minorHAnsi" w:cs="Arial"/>
          <w:szCs w:val="22"/>
        </w:rPr>
        <w:t>Associated employer</w:t>
      </w:r>
      <w:r w:rsidR="00F955E5" w:rsidRPr="00D877AE">
        <w:rPr>
          <w:rFonts w:asciiTheme="minorHAnsi" w:hAnsiTheme="minorHAnsi" w:cs="Arial"/>
          <w:szCs w:val="22"/>
        </w:rPr>
        <w:t>’</w:t>
      </w:r>
      <w:r w:rsidRPr="00D877AE">
        <w:rPr>
          <w:rFonts w:asciiTheme="minorHAnsi" w:hAnsiTheme="minorHAnsi" w:cs="Arial"/>
          <w:szCs w:val="22"/>
        </w:rPr>
        <w:t xml:space="preserve"> for these purposes</w:t>
      </w:r>
      <w:r w:rsidR="00F955E5" w:rsidRPr="00D877AE">
        <w:rPr>
          <w:rFonts w:asciiTheme="minorHAnsi" w:hAnsiTheme="minorHAnsi" w:cs="Arial"/>
          <w:szCs w:val="22"/>
        </w:rPr>
        <w:t xml:space="preserve"> includes a Modification Order Body (contained within the Redundancy Payments (Modification) Order 1999 (as amended)</w:t>
      </w:r>
    </w:p>
    <w:p w:rsidR="00090CF6" w:rsidRDefault="00090CF6" w:rsidP="00090CF6">
      <w:pPr>
        <w:tabs>
          <w:tab w:val="left" w:pos="567"/>
        </w:tabs>
        <w:spacing w:after="120"/>
        <w:rPr>
          <w:rFonts w:asciiTheme="minorHAnsi" w:hAnsiTheme="minorHAnsi" w:cs="Arial"/>
          <w:szCs w:val="22"/>
        </w:rPr>
      </w:pPr>
    </w:p>
    <w:p w:rsidR="00090CF6" w:rsidRPr="00002026" w:rsidRDefault="00090CF6" w:rsidP="00090CF6">
      <w:pPr>
        <w:keepNext/>
        <w:tabs>
          <w:tab w:val="left" w:pos="426"/>
        </w:tabs>
        <w:spacing w:after="120"/>
        <w:jc w:val="both"/>
        <w:rPr>
          <w:rFonts w:asciiTheme="minorHAnsi" w:hAnsiTheme="minorHAnsi" w:cstheme="minorHAnsi"/>
          <w:b/>
          <w:szCs w:val="22"/>
        </w:rPr>
      </w:pPr>
      <w:r w:rsidRPr="00002026">
        <w:rPr>
          <w:rFonts w:asciiTheme="minorHAnsi" w:hAnsiTheme="minorHAnsi" w:cstheme="minorHAnsi"/>
          <w:b/>
          <w:szCs w:val="22"/>
        </w:rPr>
        <w:t xml:space="preserve">9. </w:t>
      </w:r>
      <w:r w:rsidRPr="00002026">
        <w:rPr>
          <w:rFonts w:asciiTheme="minorHAnsi" w:hAnsiTheme="minorHAnsi" w:cstheme="minorHAnsi"/>
          <w:b/>
          <w:szCs w:val="22"/>
        </w:rPr>
        <w:tab/>
        <w:t>Data Protection</w:t>
      </w:r>
    </w:p>
    <w:p w:rsidR="00090CF6" w:rsidRPr="00002026" w:rsidRDefault="00090CF6" w:rsidP="001C6299">
      <w:pPr>
        <w:tabs>
          <w:tab w:val="left" w:pos="142"/>
        </w:tabs>
        <w:spacing w:after="120"/>
        <w:ind w:left="426"/>
        <w:jc w:val="both"/>
        <w:rPr>
          <w:rFonts w:asciiTheme="minorHAnsi" w:hAnsiTheme="minorHAnsi" w:cs="Arial"/>
          <w:szCs w:val="22"/>
        </w:rPr>
      </w:pPr>
      <w:r w:rsidRPr="00002026">
        <w:rPr>
          <w:rFonts w:asciiTheme="minorHAnsi" w:hAnsiTheme="minorHAnsi" w:cstheme="minorHAnsi"/>
          <w:szCs w:val="22"/>
        </w:rPr>
        <w:t>During any redundancy or restructuring exercise the School will be processing the personal data of employees in order to meet its consultation obligations, undertake selection activities, work with employees as part of redeployment efforts and otherwise meet the requirements of this procedure. Such personal data will be held securely and only shared with those involved in undertaking, supporting or advising on these activities, or as otherwise provided for by law. Where personal data is disclosed to trade union representatives as part of the consultation process they are also obliged to handle such data in accordance with relevant data protection laws.</w:t>
      </w:r>
    </w:p>
    <w:sectPr w:rsidR="00090CF6" w:rsidRPr="00002026" w:rsidSect="007F14A8">
      <w:footerReference w:type="even" r:id="rId10"/>
      <w:footerReference w:type="default" r:id="rId11"/>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3675" w:rsidRDefault="00523675">
      <w:r>
        <w:separator/>
      </w:r>
    </w:p>
  </w:endnote>
  <w:endnote w:type="continuationSeparator" w:id="0">
    <w:p w:rsidR="00523675" w:rsidRDefault="005236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assoonPrimaryInfant">
    <w:altName w:val="Times New Roman"/>
    <w:charset w:val="00"/>
    <w:family w:val="auto"/>
    <w:pitch w:val="variable"/>
    <w:sig w:usb0="00000083"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3675" w:rsidRDefault="00523675" w:rsidP="006316E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23675" w:rsidRDefault="00523675" w:rsidP="000D26F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3675" w:rsidRPr="000D26FD" w:rsidRDefault="00523675" w:rsidP="006316ED">
    <w:pPr>
      <w:pStyle w:val="Footer"/>
      <w:framePr w:wrap="around" w:vAnchor="text" w:hAnchor="margin" w:xAlign="right" w:y="1"/>
      <w:rPr>
        <w:rStyle w:val="PageNumber"/>
        <w:sz w:val="18"/>
        <w:szCs w:val="18"/>
      </w:rPr>
    </w:pPr>
    <w:r w:rsidRPr="000D26FD">
      <w:rPr>
        <w:rStyle w:val="PageNumber"/>
        <w:sz w:val="18"/>
        <w:szCs w:val="18"/>
      </w:rPr>
      <w:fldChar w:fldCharType="begin"/>
    </w:r>
    <w:r w:rsidRPr="000D26FD">
      <w:rPr>
        <w:rStyle w:val="PageNumber"/>
        <w:sz w:val="18"/>
        <w:szCs w:val="18"/>
      </w:rPr>
      <w:instrText xml:space="preserve">PAGE  </w:instrText>
    </w:r>
    <w:r w:rsidRPr="000D26FD">
      <w:rPr>
        <w:rStyle w:val="PageNumber"/>
        <w:sz w:val="18"/>
        <w:szCs w:val="18"/>
      </w:rPr>
      <w:fldChar w:fldCharType="separate"/>
    </w:r>
    <w:r w:rsidR="001C6299">
      <w:rPr>
        <w:rStyle w:val="PageNumber"/>
        <w:noProof/>
        <w:sz w:val="18"/>
        <w:szCs w:val="18"/>
      </w:rPr>
      <w:t>1</w:t>
    </w:r>
    <w:r w:rsidRPr="000D26FD">
      <w:rPr>
        <w:rStyle w:val="PageNumber"/>
        <w:sz w:val="18"/>
        <w:szCs w:val="18"/>
      </w:rPr>
      <w:fldChar w:fldCharType="end"/>
    </w:r>
  </w:p>
  <w:p w:rsidR="00523675" w:rsidRPr="006E1F99" w:rsidRDefault="00523675" w:rsidP="008F413D">
    <w:pPr>
      <w:pStyle w:val="Footer"/>
      <w:ind w:right="360"/>
      <w:rPr>
        <w:smallCap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3675" w:rsidRDefault="00523675">
      <w:r>
        <w:separator/>
      </w:r>
    </w:p>
  </w:footnote>
  <w:footnote w:type="continuationSeparator" w:id="0">
    <w:p w:rsidR="00523675" w:rsidRDefault="005236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F1B49"/>
    <w:multiLevelType w:val="hybridMultilevel"/>
    <w:tmpl w:val="10D4DD80"/>
    <w:lvl w:ilvl="0" w:tplc="53D43F6A">
      <w:start w:val="1"/>
      <w:numFmt w:val="bullet"/>
      <w:lvlText w:val=""/>
      <w:lvlJc w:val="left"/>
      <w:pPr>
        <w:tabs>
          <w:tab w:val="num" w:pos="851"/>
        </w:tabs>
        <w:ind w:left="851" w:hanging="284"/>
      </w:pPr>
      <w:rPr>
        <w:rFonts w:ascii="Wingdings" w:hAnsi="Wingdings" w:hint="default"/>
      </w:rPr>
    </w:lvl>
    <w:lvl w:ilvl="1" w:tplc="08090003" w:tentative="1">
      <w:start w:val="1"/>
      <w:numFmt w:val="bullet"/>
      <w:lvlText w:val="o"/>
      <w:lvlJc w:val="left"/>
      <w:pPr>
        <w:tabs>
          <w:tab w:val="num" w:pos="1837"/>
        </w:tabs>
        <w:ind w:left="1837" w:hanging="360"/>
      </w:pPr>
      <w:rPr>
        <w:rFonts w:ascii="Courier New" w:hAnsi="Courier New" w:cs="Courier New" w:hint="default"/>
      </w:rPr>
    </w:lvl>
    <w:lvl w:ilvl="2" w:tplc="08090005" w:tentative="1">
      <w:start w:val="1"/>
      <w:numFmt w:val="bullet"/>
      <w:lvlText w:val=""/>
      <w:lvlJc w:val="left"/>
      <w:pPr>
        <w:tabs>
          <w:tab w:val="num" w:pos="2557"/>
        </w:tabs>
        <w:ind w:left="2557" w:hanging="360"/>
      </w:pPr>
      <w:rPr>
        <w:rFonts w:ascii="Wingdings" w:hAnsi="Wingdings" w:hint="default"/>
      </w:rPr>
    </w:lvl>
    <w:lvl w:ilvl="3" w:tplc="08090001" w:tentative="1">
      <w:start w:val="1"/>
      <w:numFmt w:val="bullet"/>
      <w:lvlText w:val=""/>
      <w:lvlJc w:val="left"/>
      <w:pPr>
        <w:tabs>
          <w:tab w:val="num" w:pos="3277"/>
        </w:tabs>
        <w:ind w:left="3277" w:hanging="360"/>
      </w:pPr>
      <w:rPr>
        <w:rFonts w:ascii="Symbol" w:hAnsi="Symbol" w:hint="default"/>
      </w:rPr>
    </w:lvl>
    <w:lvl w:ilvl="4" w:tplc="08090003" w:tentative="1">
      <w:start w:val="1"/>
      <w:numFmt w:val="bullet"/>
      <w:lvlText w:val="o"/>
      <w:lvlJc w:val="left"/>
      <w:pPr>
        <w:tabs>
          <w:tab w:val="num" w:pos="3997"/>
        </w:tabs>
        <w:ind w:left="3997" w:hanging="360"/>
      </w:pPr>
      <w:rPr>
        <w:rFonts w:ascii="Courier New" w:hAnsi="Courier New" w:cs="Courier New" w:hint="default"/>
      </w:rPr>
    </w:lvl>
    <w:lvl w:ilvl="5" w:tplc="08090005" w:tentative="1">
      <w:start w:val="1"/>
      <w:numFmt w:val="bullet"/>
      <w:lvlText w:val=""/>
      <w:lvlJc w:val="left"/>
      <w:pPr>
        <w:tabs>
          <w:tab w:val="num" w:pos="4717"/>
        </w:tabs>
        <w:ind w:left="4717" w:hanging="360"/>
      </w:pPr>
      <w:rPr>
        <w:rFonts w:ascii="Wingdings" w:hAnsi="Wingdings" w:hint="default"/>
      </w:rPr>
    </w:lvl>
    <w:lvl w:ilvl="6" w:tplc="08090001" w:tentative="1">
      <w:start w:val="1"/>
      <w:numFmt w:val="bullet"/>
      <w:lvlText w:val=""/>
      <w:lvlJc w:val="left"/>
      <w:pPr>
        <w:tabs>
          <w:tab w:val="num" w:pos="5437"/>
        </w:tabs>
        <w:ind w:left="5437" w:hanging="360"/>
      </w:pPr>
      <w:rPr>
        <w:rFonts w:ascii="Symbol" w:hAnsi="Symbol" w:hint="default"/>
      </w:rPr>
    </w:lvl>
    <w:lvl w:ilvl="7" w:tplc="08090003" w:tentative="1">
      <w:start w:val="1"/>
      <w:numFmt w:val="bullet"/>
      <w:lvlText w:val="o"/>
      <w:lvlJc w:val="left"/>
      <w:pPr>
        <w:tabs>
          <w:tab w:val="num" w:pos="6157"/>
        </w:tabs>
        <w:ind w:left="6157" w:hanging="360"/>
      </w:pPr>
      <w:rPr>
        <w:rFonts w:ascii="Courier New" w:hAnsi="Courier New" w:cs="Courier New" w:hint="default"/>
      </w:rPr>
    </w:lvl>
    <w:lvl w:ilvl="8" w:tplc="08090005" w:tentative="1">
      <w:start w:val="1"/>
      <w:numFmt w:val="bullet"/>
      <w:lvlText w:val=""/>
      <w:lvlJc w:val="left"/>
      <w:pPr>
        <w:tabs>
          <w:tab w:val="num" w:pos="6877"/>
        </w:tabs>
        <w:ind w:left="6877" w:hanging="360"/>
      </w:pPr>
      <w:rPr>
        <w:rFonts w:ascii="Wingdings" w:hAnsi="Wingdings" w:hint="default"/>
      </w:rPr>
    </w:lvl>
  </w:abstractNum>
  <w:abstractNum w:abstractNumId="1" w15:restartNumberingAfterBreak="0">
    <w:nsid w:val="03A27EFA"/>
    <w:multiLevelType w:val="hybridMultilevel"/>
    <w:tmpl w:val="1AB4CA74"/>
    <w:lvl w:ilvl="0" w:tplc="08090001">
      <w:start w:val="1"/>
      <w:numFmt w:val="bullet"/>
      <w:lvlText w:val=""/>
      <w:lvlJc w:val="left"/>
      <w:pPr>
        <w:tabs>
          <w:tab w:val="num" w:pos="2138"/>
        </w:tabs>
        <w:ind w:left="2138" w:hanging="360"/>
      </w:pPr>
      <w:rPr>
        <w:rFonts w:ascii="Symbol" w:hAnsi="Symbol" w:hint="default"/>
      </w:rPr>
    </w:lvl>
    <w:lvl w:ilvl="1" w:tplc="08090003" w:tentative="1">
      <w:start w:val="1"/>
      <w:numFmt w:val="bullet"/>
      <w:lvlText w:val="o"/>
      <w:lvlJc w:val="left"/>
      <w:pPr>
        <w:tabs>
          <w:tab w:val="num" w:pos="2858"/>
        </w:tabs>
        <w:ind w:left="2858" w:hanging="360"/>
      </w:pPr>
      <w:rPr>
        <w:rFonts w:ascii="Courier New" w:hAnsi="Courier New" w:cs="Courier New" w:hint="default"/>
      </w:rPr>
    </w:lvl>
    <w:lvl w:ilvl="2" w:tplc="08090005" w:tentative="1">
      <w:start w:val="1"/>
      <w:numFmt w:val="bullet"/>
      <w:lvlText w:val=""/>
      <w:lvlJc w:val="left"/>
      <w:pPr>
        <w:tabs>
          <w:tab w:val="num" w:pos="3578"/>
        </w:tabs>
        <w:ind w:left="3578" w:hanging="360"/>
      </w:pPr>
      <w:rPr>
        <w:rFonts w:ascii="Wingdings" w:hAnsi="Wingdings" w:hint="default"/>
      </w:rPr>
    </w:lvl>
    <w:lvl w:ilvl="3" w:tplc="08090001" w:tentative="1">
      <w:start w:val="1"/>
      <w:numFmt w:val="bullet"/>
      <w:lvlText w:val=""/>
      <w:lvlJc w:val="left"/>
      <w:pPr>
        <w:tabs>
          <w:tab w:val="num" w:pos="4298"/>
        </w:tabs>
        <w:ind w:left="4298" w:hanging="360"/>
      </w:pPr>
      <w:rPr>
        <w:rFonts w:ascii="Symbol" w:hAnsi="Symbol" w:hint="default"/>
      </w:rPr>
    </w:lvl>
    <w:lvl w:ilvl="4" w:tplc="08090003" w:tentative="1">
      <w:start w:val="1"/>
      <w:numFmt w:val="bullet"/>
      <w:lvlText w:val="o"/>
      <w:lvlJc w:val="left"/>
      <w:pPr>
        <w:tabs>
          <w:tab w:val="num" w:pos="5018"/>
        </w:tabs>
        <w:ind w:left="5018" w:hanging="360"/>
      </w:pPr>
      <w:rPr>
        <w:rFonts w:ascii="Courier New" w:hAnsi="Courier New" w:cs="Courier New" w:hint="default"/>
      </w:rPr>
    </w:lvl>
    <w:lvl w:ilvl="5" w:tplc="08090005" w:tentative="1">
      <w:start w:val="1"/>
      <w:numFmt w:val="bullet"/>
      <w:lvlText w:val=""/>
      <w:lvlJc w:val="left"/>
      <w:pPr>
        <w:tabs>
          <w:tab w:val="num" w:pos="5738"/>
        </w:tabs>
        <w:ind w:left="5738" w:hanging="360"/>
      </w:pPr>
      <w:rPr>
        <w:rFonts w:ascii="Wingdings" w:hAnsi="Wingdings" w:hint="default"/>
      </w:rPr>
    </w:lvl>
    <w:lvl w:ilvl="6" w:tplc="08090001" w:tentative="1">
      <w:start w:val="1"/>
      <w:numFmt w:val="bullet"/>
      <w:lvlText w:val=""/>
      <w:lvlJc w:val="left"/>
      <w:pPr>
        <w:tabs>
          <w:tab w:val="num" w:pos="6458"/>
        </w:tabs>
        <w:ind w:left="6458" w:hanging="360"/>
      </w:pPr>
      <w:rPr>
        <w:rFonts w:ascii="Symbol" w:hAnsi="Symbol" w:hint="default"/>
      </w:rPr>
    </w:lvl>
    <w:lvl w:ilvl="7" w:tplc="08090003" w:tentative="1">
      <w:start w:val="1"/>
      <w:numFmt w:val="bullet"/>
      <w:lvlText w:val="o"/>
      <w:lvlJc w:val="left"/>
      <w:pPr>
        <w:tabs>
          <w:tab w:val="num" w:pos="7178"/>
        </w:tabs>
        <w:ind w:left="7178" w:hanging="360"/>
      </w:pPr>
      <w:rPr>
        <w:rFonts w:ascii="Courier New" w:hAnsi="Courier New" w:cs="Courier New" w:hint="default"/>
      </w:rPr>
    </w:lvl>
    <w:lvl w:ilvl="8" w:tplc="08090005" w:tentative="1">
      <w:start w:val="1"/>
      <w:numFmt w:val="bullet"/>
      <w:lvlText w:val=""/>
      <w:lvlJc w:val="left"/>
      <w:pPr>
        <w:tabs>
          <w:tab w:val="num" w:pos="7898"/>
        </w:tabs>
        <w:ind w:left="7898" w:hanging="360"/>
      </w:pPr>
      <w:rPr>
        <w:rFonts w:ascii="Wingdings" w:hAnsi="Wingdings" w:hint="default"/>
      </w:rPr>
    </w:lvl>
  </w:abstractNum>
  <w:abstractNum w:abstractNumId="2" w15:restartNumberingAfterBreak="0">
    <w:nsid w:val="05C575BF"/>
    <w:multiLevelType w:val="hybridMultilevel"/>
    <w:tmpl w:val="C82A6EF2"/>
    <w:lvl w:ilvl="0" w:tplc="53D43F6A">
      <w:start w:val="1"/>
      <w:numFmt w:val="bullet"/>
      <w:lvlText w:val=""/>
      <w:lvlJc w:val="left"/>
      <w:pPr>
        <w:tabs>
          <w:tab w:val="num" w:pos="454"/>
        </w:tabs>
        <w:ind w:left="454" w:hanging="284"/>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7F0676"/>
    <w:multiLevelType w:val="hybridMultilevel"/>
    <w:tmpl w:val="0FC20C9C"/>
    <w:lvl w:ilvl="0" w:tplc="08090001">
      <w:start w:val="1"/>
      <w:numFmt w:val="bullet"/>
      <w:lvlText w:val=""/>
      <w:lvlJc w:val="left"/>
      <w:pPr>
        <w:tabs>
          <w:tab w:val="num" w:pos="2138"/>
        </w:tabs>
        <w:ind w:left="2138" w:hanging="360"/>
      </w:pPr>
      <w:rPr>
        <w:rFonts w:ascii="Symbol" w:hAnsi="Symbol" w:hint="default"/>
      </w:rPr>
    </w:lvl>
    <w:lvl w:ilvl="1" w:tplc="08090003" w:tentative="1">
      <w:start w:val="1"/>
      <w:numFmt w:val="bullet"/>
      <w:lvlText w:val="o"/>
      <w:lvlJc w:val="left"/>
      <w:pPr>
        <w:tabs>
          <w:tab w:val="num" w:pos="2858"/>
        </w:tabs>
        <w:ind w:left="2858" w:hanging="360"/>
      </w:pPr>
      <w:rPr>
        <w:rFonts w:ascii="Courier New" w:hAnsi="Courier New" w:cs="Courier New" w:hint="default"/>
      </w:rPr>
    </w:lvl>
    <w:lvl w:ilvl="2" w:tplc="08090005" w:tentative="1">
      <w:start w:val="1"/>
      <w:numFmt w:val="bullet"/>
      <w:lvlText w:val=""/>
      <w:lvlJc w:val="left"/>
      <w:pPr>
        <w:tabs>
          <w:tab w:val="num" w:pos="3578"/>
        </w:tabs>
        <w:ind w:left="3578" w:hanging="360"/>
      </w:pPr>
      <w:rPr>
        <w:rFonts w:ascii="Wingdings" w:hAnsi="Wingdings" w:hint="default"/>
      </w:rPr>
    </w:lvl>
    <w:lvl w:ilvl="3" w:tplc="08090001" w:tentative="1">
      <w:start w:val="1"/>
      <w:numFmt w:val="bullet"/>
      <w:lvlText w:val=""/>
      <w:lvlJc w:val="left"/>
      <w:pPr>
        <w:tabs>
          <w:tab w:val="num" w:pos="4298"/>
        </w:tabs>
        <w:ind w:left="4298" w:hanging="360"/>
      </w:pPr>
      <w:rPr>
        <w:rFonts w:ascii="Symbol" w:hAnsi="Symbol" w:hint="default"/>
      </w:rPr>
    </w:lvl>
    <w:lvl w:ilvl="4" w:tplc="08090003" w:tentative="1">
      <w:start w:val="1"/>
      <w:numFmt w:val="bullet"/>
      <w:lvlText w:val="o"/>
      <w:lvlJc w:val="left"/>
      <w:pPr>
        <w:tabs>
          <w:tab w:val="num" w:pos="5018"/>
        </w:tabs>
        <w:ind w:left="5018" w:hanging="360"/>
      </w:pPr>
      <w:rPr>
        <w:rFonts w:ascii="Courier New" w:hAnsi="Courier New" w:cs="Courier New" w:hint="default"/>
      </w:rPr>
    </w:lvl>
    <w:lvl w:ilvl="5" w:tplc="08090005" w:tentative="1">
      <w:start w:val="1"/>
      <w:numFmt w:val="bullet"/>
      <w:lvlText w:val=""/>
      <w:lvlJc w:val="left"/>
      <w:pPr>
        <w:tabs>
          <w:tab w:val="num" w:pos="5738"/>
        </w:tabs>
        <w:ind w:left="5738" w:hanging="360"/>
      </w:pPr>
      <w:rPr>
        <w:rFonts w:ascii="Wingdings" w:hAnsi="Wingdings" w:hint="default"/>
      </w:rPr>
    </w:lvl>
    <w:lvl w:ilvl="6" w:tplc="08090001" w:tentative="1">
      <w:start w:val="1"/>
      <w:numFmt w:val="bullet"/>
      <w:lvlText w:val=""/>
      <w:lvlJc w:val="left"/>
      <w:pPr>
        <w:tabs>
          <w:tab w:val="num" w:pos="6458"/>
        </w:tabs>
        <w:ind w:left="6458" w:hanging="360"/>
      </w:pPr>
      <w:rPr>
        <w:rFonts w:ascii="Symbol" w:hAnsi="Symbol" w:hint="default"/>
      </w:rPr>
    </w:lvl>
    <w:lvl w:ilvl="7" w:tplc="08090003" w:tentative="1">
      <w:start w:val="1"/>
      <w:numFmt w:val="bullet"/>
      <w:lvlText w:val="o"/>
      <w:lvlJc w:val="left"/>
      <w:pPr>
        <w:tabs>
          <w:tab w:val="num" w:pos="7178"/>
        </w:tabs>
        <w:ind w:left="7178" w:hanging="360"/>
      </w:pPr>
      <w:rPr>
        <w:rFonts w:ascii="Courier New" w:hAnsi="Courier New" w:cs="Courier New" w:hint="default"/>
      </w:rPr>
    </w:lvl>
    <w:lvl w:ilvl="8" w:tplc="08090005" w:tentative="1">
      <w:start w:val="1"/>
      <w:numFmt w:val="bullet"/>
      <w:lvlText w:val=""/>
      <w:lvlJc w:val="left"/>
      <w:pPr>
        <w:tabs>
          <w:tab w:val="num" w:pos="7898"/>
        </w:tabs>
        <w:ind w:left="7898" w:hanging="360"/>
      </w:pPr>
      <w:rPr>
        <w:rFonts w:ascii="Wingdings" w:hAnsi="Wingdings" w:hint="default"/>
      </w:rPr>
    </w:lvl>
  </w:abstractNum>
  <w:abstractNum w:abstractNumId="4" w15:restartNumberingAfterBreak="0">
    <w:nsid w:val="0CD45210"/>
    <w:multiLevelType w:val="multilevel"/>
    <w:tmpl w:val="D826AF9C"/>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EE63DFD"/>
    <w:multiLevelType w:val="hybridMultilevel"/>
    <w:tmpl w:val="BB9608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E3077D"/>
    <w:multiLevelType w:val="hybridMultilevel"/>
    <w:tmpl w:val="18E44B3E"/>
    <w:lvl w:ilvl="0" w:tplc="C93EFBEC">
      <w:start w:val="10"/>
      <w:numFmt w:val="lowerLetter"/>
      <w:lvlText w:val="%1)"/>
      <w:lvlJc w:val="left"/>
      <w:pPr>
        <w:tabs>
          <w:tab w:val="num" w:pos="1429"/>
        </w:tabs>
        <w:ind w:left="1429" w:hanging="720"/>
      </w:pPr>
      <w:rPr>
        <w:rFonts w:hint="default"/>
      </w:rPr>
    </w:lvl>
    <w:lvl w:ilvl="1" w:tplc="08090019" w:tentative="1">
      <w:start w:val="1"/>
      <w:numFmt w:val="lowerLetter"/>
      <w:lvlText w:val="%2."/>
      <w:lvlJc w:val="left"/>
      <w:pPr>
        <w:tabs>
          <w:tab w:val="num" w:pos="1789"/>
        </w:tabs>
        <w:ind w:left="1789" w:hanging="360"/>
      </w:pPr>
    </w:lvl>
    <w:lvl w:ilvl="2" w:tplc="0809001B" w:tentative="1">
      <w:start w:val="1"/>
      <w:numFmt w:val="lowerRoman"/>
      <w:lvlText w:val="%3."/>
      <w:lvlJc w:val="right"/>
      <w:pPr>
        <w:tabs>
          <w:tab w:val="num" w:pos="2509"/>
        </w:tabs>
        <w:ind w:left="2509" w:hanging="180"/>
      </w:pPr>
    </w:lvl>
    <w:lvl w:ilvl="3" w:tplc="0809000F" w:tentative="1">
      <w:start w:val="1"/>
      <w:numFmt w:val="decimal"/>
      <w:lvlText w:val="%4."/>
      <w:lvlJc w:val="left"/>
      <w:pPr>
        <w:tabs>
          <w:tab w:val="num" w:pos="3229"/>
        </w:tabs>
        <w:ind w:left="3229" w:hanging="360"/>
      </w:pPr>
    </w:lvl>
    <w:lvl w:ilvl="4" w:tplc="08090019" w:tentative="1">
      <w:start w:val="1"/>
      <w:numFmt w:val="lowerLetter"/>
      <w:lvlText w:val="%5."/>
      <w:lvlJc w:val="left"/>
      <w:pPr>
        <w:tabs>
          <w:tab w:val="num" w:pos="3949"/>
        </w:tabs>
        <w:ind w:left="3949" w:hanging="360"/>
      </w:pPr>
    </w:lvl>
    <w:lvl w:ilvl="5" w:tplc="0809001B" w:tentative="1">
      <w:start w:val="1"/>
      <w:numFmt w:val="lowerRoman"/>
      <w:lvlText w:val="%6."/>
      <w:lvlJc w:val="right"/>
      <w:pPr>
        <w:tabs>
          <w:tab w:val="num" w:pos="4669"/>
        </w:tabs>
        <w:ind w:left="4669" w:hanging="180"/>
      </w:pPr>
    </w:lvl>
    <w:lvl w:ilvl="6" w:tplc="0809000F" w:tentative="1">
      <w:start w:val="1"/>
      <w:numFmt w:val="decimal"/>
      <w:lvlText w:val="%7."/>
      <w:lvlJc w:val="left"/>
      <w:pPr>
        <w:tabs>
          <w:tab w:val="num" w:pos="5389"/>
        </w:tabs>
        <w:ind w:left="5389" w:hanging="360"/>
      </w:pPr>
    </w:lvl>
    <w:lvl w:ilvl="7" w:tplc="08090019" w:tentative="1">
      <w:start w:val="1"/>
      <w:numFmt w:val="lowerLetter"/>
      <w:lvlText w:val="%8."/>
      <w:lvlJc w:val="left"/>
      <w:pPr>
        <w:tabs>
          <w:tab w:val="num" w:pos="6109"/>
        </w:tabs>
        <w:ind w:left="6109" w:hanging="360"/>
      </w:pPr>
    </w:lvl>
    <w:lvl w:ilvl="8" w:tplc="0809001B" w:tentative="1">
      <w:start w:val="1"/>
      <w:numFmt w:val="lowerRoman"/>
      <w:lvlText w:val="%9."/>
      <w:lvlJc w:val="right"/>
      <w:pPr>
        <w:tabs>
          <w:tab w:val="num" w:pos="6829"/>
        </w:tabs>
        <w:ind w:left="6829" w:hanging="180"/>
      </w:pPr>
    </w:lvl>
  </w:abstractNum>
  <w:abstractNum w:abstractNumId="7" w15:restartNumberingAfterBreak="0">
    <w:nsid w:val="1BAB1A02"/>
    <w:multiLevelType w:val="hybridMultilevel"/>
    <w:tmpl w:val="06762160"/>
    <w:lvl w:ilvl="0" w:tplc="B4161F80">
      <w:start w:val="1"/>
      <w:numFmt w:val="bullet"/>
      <w:lvlText w:val=""/>
      <w:lvlJc w:val="left"/>
      <w:pPr>
        <w:tabs>
          <w:tab w:val="num" w:pos="930"/>
        </w:tabs>
        <w:ind w:left="930" w:hanging="363"/>
      </w:pPr>
      <w:rPr>
        <w:rFonts w:ascii="Symbol" w:hAnsi="Symbol" w:hint="default"/>
      </w:rPr>
    </w:lvl>
    <w:lvl w:ilvl="1" w:tplc="08090003" w:tentative="1">
      <w:start w:val="1"/>
      <w:numFmt w:val="bullet"/>
      <w:lvlText w:val="o"/>
      <w:lvlJc w:val="left"/>
      <w:pPr>
        <w:tabs>
          <w:tab w:val="num" w:pos="1650"/>
        </w:tabs>
        <w:ind w:left="1650" w:hanging="360"/>
      </w:pPr>
      <w:rPr>
        <w:rFonts w:ascii="Courier New" w:hAnsi="Courier New" w:cs="Courier New" w:hint="default"/>
      </w:rPr>
    </w:lvl>
    <w:lvl w:ilvl="2" w:tplc="08090005" w:tentative="1">
      <w:start w:val="1"/>
      <w:numFmt w:val="bullet"/>
      <w:lvlText w:val=""/>
      <w:lvlJc w:val="left"/>
      <w:pPr>
        <w:tabs>
          <w:tab w:val="num" w:pos="2370"/>
        </w:tabs>
        <w:ind w:left="2370" w:hanging="360"/>
      </w:pPr>
      <w:rPr>
        <w:rFonts w:ascii="Wingdings" w:hAnsi="Wingdings" w:hint="default"/>
      </w:rPr>
    </w:lvl>
    <w:lvl w:ilvl="3" w:tplc="08090001" w:tentative="1">
      <w:start w:val="1"/>
      <w:numFmt w:val="bullet"/>
      <w:lvlText w:val=""/>
      <w:lvlJc w:val="left"/>
      <w:pPr>
        <w:tabs>
          <w:tab w:val="num" w:pos="3090"/>
        </w:tabs>
        <w:ind w:left="3090" w:hanging="360"/>
      </w:pPr>
      <w:rPr>
        <w:rFonts w:ascii="Symbol" w:hAnsi="Symbol" w:hint="default"/>
      </w:rPr>
    </w:lvl>
    <w:lvl w:ilvl="4" w:tplc="08090003" w:tentative="1">
      <w:start w:val="1"/>
      <w:numFmt w:val="bullet"/>
      <w:lvlText w:val="o"/>
      <w:lvlJc w:val="left"/>
      <w:pPr>
        <w:tabs>
          <w:tab w:val="num" w:pos="3810"/>
        </w:tabs>
        <w:ind w:left="3810" w:hanging="360"/>
      </w:pPr>
      <w:rPr>
        <w:rFonts w:ascii="Courier New" w:hAnsi="Courier New" w:cs="Courier New" w:hint="default"/>
      </w:rPr>
    </w:lvl>
    <w:lvl w:ilvl="5" w:tplc="08090005" w:tentative="1">
      <w:start w:val="1"/>
      <w:numFmt w:val="bullet"/>
      <w:lvlText w:val=""/>
      <w:lvlJc w:val="left"/>
      <w:pPr>
        <w:tabs>
          <w:tab w:val="num" w:pos="4530"/>
        </w:tabs>
        <w:ind w:left="4530" w:hanging="360"/>
      </w:pPr>
      <w:rPr>
        <w:rFonts w:ascii="Wingdings" w:hAnsi="Wingdings" w:hint="default"/>
      </w:rPr>
    </w:lvl>
    <w:lvl w:ilvl="6" w:tplc="08090001" w:tentative="1">
      <w:start w:val="1"/>
      <w:numFmt w:val="bullet"/>
      <w:lvlText w:val=""/>
      <w:lvlJc w:val="left"/>
      <w:pPr>
        <w:tabs>
          <w:tab w:val="num" w:pos="5250"/>
        </w:tabs>
        <w:ind w:left="5250" w:hanging="360"/>
      </w:pPr>
      <w:rPr>
        <w:rFonts w:ascii="Symbol" w:hAnsi="Symbol" w:hint="default"/>
      </w:rPr>
    </w:lvl>
    <w:lvl w:ilvl="7" w:tplc="08090003" w:tentative="1">
      <w:start w:val="1"/>
      <w:numFmt w:val="bullet"/>
      <w:lvlText w:val="o"/>
      <w:lvlJc w:val="left"/>
      <w:pPr>
        <w:tabs>
          <w:tab w:val="num" w:pos="5970"/>
        </w:tabs>
        <w:ind w:left="5970" w:hanging="360"/>
      </w:pPr>
      <w:rPr>
        <w:rFonts w:ascii="Courier New" w:hAnsi="Courier New" w:cs="Courier New" w:hint="default"/>
      </w:rPr>
    </w:lvl>
    <w:lvl w:ilvl="8" w:tplc="08090005" w:tentative="1">
      <w:start w:val="1"/>
      <w:numFmt w:val="bullet"/>
      <w:lvlText w:val=""/>
      <w:lvlJc w:val="left"/>
      <w:pPr>
        <w:tabs>
          <w:tab w:val="num" w:pos="6690"/>
        </w:tabs>
        <w:ind w:left="6690" w:hanging="360"/>
      </w:pPr>
      <w:rPr>
        <w:rFonts w:ascii="Wingdings" w:hAnsi="Wingdings" w:hint="default"/>
      </w:rPr>
    </w:lvl>
  </w:abstractNum>
  <w:abstractNum w:abstractNumId="8" w15:restartNumberingAfterBreak="0">
    <w:nsid w:val="1D0927EE"/>
    <w:multiLevelType w:val="hybridMultilevel"/>
    <w:tmpl w:val="21F86FFC"/>
    <w:lvl w:ilvl="0" w:tplc="53D43F6A">
      <w:start w:val="1"/>
      <w:numFmt w:val="bullet"/>
      <w:lvlText w:val=""/>
      <w:lvlJc w:val="left"/>
      <w:pPr>
        <w:tabs>
          <w:tab w:val="num" w:pos="1021"/>
        </w:tabs>
        <w:ind w:left="1021" w:hanging="284"/>
      </w:pPr>
      <w:rPr>
        <w:rFonts w:ascii="Wingdings" w:hAnsi="Wingdings" w:hint="default"/>
      </w:rPr>
    </w:lvl>
    <w:lvl w:ilvl="1" w:tplc="08090003">
      <w:start w:val="1"/>
      <w:numFmt w:val="bullet"/>
      <w:lvlText w:val="o"/>
      <w:lvlJc w:val="left"/>
      <w:pPr>
        <w:tabs>
          <w:tab w:val="num" w:pos="2007"/>
        </w:tabs>
        <w:ind w:left="2007" w:hanging="360"/>
      </w:pPr>
      <w:rPr>
        <w:rFonts w:ascii="Courier New" w:hAnsi="Courier New" w:cs="Courier New" w:hint="default"/>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cs="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cs="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9" w15:restartNumberingAfterBreak="0">
    <w:nsid w:val="228165FD"/>
    <w:multiLevelType w:val="hybridMultilevel"/>
    <w:tmpl w:val="C31CB608"/>
    <w:lvl w:ilvl="0" w:tplc="53D43F6A">
      <w:start w:val="1"/>
      <w:numFmt w:val="bullet"/>
      <w:lvlText w:val=""/>
      <w:lvlJc w:val="left"/>
      <w:pPr>
        <w:tabs>
          <w:tab w:val="num" w:pos="2362"/>
        </w:tabs>
        <w:ind w:left="2362" w:hanging="284"/>
      </w:pPr>
      <w:rPr>
        <w:rFonts w:ascii="Wingdings" w:hAnsi="Wingdings" w:hint="default"/>
      </w:rPr>
    </w:lvl>
    <w:lvl w:ilvl="1" w:tplc="08090003" w:tentative="1">
      <w:start w:val="1"/>
      <w:numFmt w:val="bullet"/>
      <w:lvlText w:val="o"/>
      <w:lvlJc w:val="left"/>
      <w:pPr>
        <w:tabs>
          <w:tab w:val="num" w:pos="3348"/>
        </w:tabs>
        <w:ind w:left="3348" w:hanging="360"/>
      </w:pPr>
      <w:rPr>
        <w:rFonts w:ascii="Courier New" w:hAnsi="Courier New" w:cs="Courier New" w:hint="default"/>
      </w:rPr>
    </w:lvl>
    <w:lvl w:ilvl="2" w:tplc="08090005" w:tentative="1">
      <w:start w:val="1"/>
      <w:numFmt w:val="bullet"/>
      <w:lvlText w:val=""/>
      <w:lvlJc w:val="left"/>
      <w:pPr>
        <w:tabs>
          <w:tab w:val="num" w:pos="4068"/>
        </w:tabs>
        <w:ind w:left="4068" w:hanging="360"/>
      </w:pPr>
      <w:rPr>
        <w:rFonts w:ascii="Wingdings" w:hAnsi="Wingdings" w:hint="default"/>
      </w:rPr>
    </w:lvl>
    <w:lvl w:ilvl="3" w:tplc="08090001" w:tentative="1">
      <w:start w:val="1"/>
      <w:numFmt w:val="bullet"/>
      <w:lvlText w:val=""/>
      <w:lvlJc w:val="left"/>
      <w:pPr>
        <w:tabs>
          <w:tab w:val="num" w:pos="4788"/>
        </w:tabs>
        <w:ind w:left="4788" w:hanging="360"/>
      </w:pPr>
      <w:rPr>
        <w:rFonts w:ascii="Symbol" w:hAnsi="Symbol" w:hint="default"/>
      </w:rPr>
    </w:lvl>
    <w:lvl w:ilvl="4" w:tplc="08090003" w:tentative="1">
      <w:start w:val="1"/>
      <w:numFmt w:val="bullet"/>
      <w:lvlText w:val="o"/>
      <w:lvlJc w:val="left"/>
      <w:pPr>
        <w:tabs>
          <w:tab w:val="num" w:pos="5508"/>
        </w:tabs>
        <w:ind w:left="5508" w:hanging="360"/>
      </w:pPr>
      <w:rPr>
        <w:rFonts w:ascii="Courier New" w:hAnsi="Courier New" w:cs="Courier New" w:hint="default"/>
      </w:rPr>
    </w:lvl>
    <w:lvl w:ilvl="5" w:tplc="08090005" w:tentative="1">
      <w:start w:val="1"/>
      <w:numFmt w:val="bullet"/>
      <w:lvlText w:val=""/>
      <w:lvlJc w:val="left"/>
      <w:pPr>
        <w:tabs>
          <w:tab w:val="num" w:pos="6228"/>
        </w:tabs>
        <w:ind w:left="6228" w:hanging="360"/>
      </w:pPr>
      <w:rPr>
        <w:rFonts w:ascii="Wingdings" w:hAnsi="Wingdings" w:hint="default"/>
      </w:rPr>
    </w:lvl>
    <w:lvl w:ilvl="6" w:tplc="08090001" w:tentative="1">
      <w:start w:val="1"/>
      <w:numFmt w:val="bullet"/>
      <w:lvlText w:val=""/>
      <w:lvlJc w:val="left"/>
      <w:pPr>
        <w:tabs>
          <w:tab w:val="num" w:pos="6948"/>
        </w:tabs>
        <w:ind w:left="6948" w:hanging="360"/>
      </w:pPr>
      <w:rPr>
        <w:rFonts w:ascii="Symbol" w:hAnsi="Symbol" w:hint="default"/>
      </w:rPr>
    </w:lvl>
    <w:lvl w:ilvl="7" w:tplc="08090003" w:tentative="1">
      <w:start w:val="1"/>
      <w:numFmt w:val="bullet"/>
      <w:lvlText w:val="o"/>
      <w:lvlJc w:val="left"/>
      <w:pPr>
        <w:tabs>
          <w:tab w:val="num" w:pos="7668"/>
        </w:tabs>
        <w:ind w:left="7668" w:hanging="360"/>
      </w:pPr>
      <w:rPr>
        <w:rFonts w:ascii="Courier New" w:hAnsi="Courier New" w:cs="Courier New" w:hint="default"/>
      </w:rPr>
    </w:lvl>
    <w:lvl w:ilvl="8" w:tplc="08090005" w:tentative="1">
      <w:start w:val="1"/>
      <w:numFmt w:val="bullet"/>
      <w:lvlText w:val=""/>
      <w:lvlJc w:val="left"/>
      <w:pPr>
        <w:tabs>
          <w:tab w:val="num" w:pos="8388"/>
        </w:tabs>
        <w:ind w:left="8388" w:hanging="360"/>
      </w:pPr>
      <w:rPr>
        <w:rFonts w:ascii="Wingdings" w:hAnsi="Wingdings" w:hint="default"/>
      </w:rPr>
    </w:lvl>
  </w:abstractNum>
  <w:abstractNum w:abstractNumId="10" w15:restartNumberingAfterBreak="0">
    <w:nsid w:val="22BE1922"/>
    <w:multiLevelType w:val="hybridMultilevel"/>
    <w:tmpl w:val="C3A4E964"/>
    <w:lvl w:ilvl="0" w:tplc="53D43F6A">
      <w:start w:val="1"/>
      <w:numFmt w:val="bullet"/>
      <w:lvlText w:val=""/>
      <w:lvlJc w:val="left"/>
      <w:pPr>
        <w:tabs>
          <w:tab w:val="num" w:pos="454"/>
        </w:tabs>
        <w:ind w:left="454" w:hanging="284"/>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37565DD"/>
    <w:multiLevelType w:val="hybridMultilevel"/>
    <w:tmpl w:val="52DE760A"/>
    <w:lvl w:ilvl="0" w:tplc="2A9C281C">
      <w:start w:val="1"/>
      <w:numFmt w:val="bullet"/>
      <w:lvlText w:val=""/>
      <w:lvlJc w:val="left"/>
      <w:pPr>
        <w:tabs>
          <w:tab w:val="num" w:pos="1077"/>
        </w:tabs>
        <w:ind w:left="1077" w:hanging="357"/>
      </w:pPr>
      <w:rPr>
        <w:rFonts w:ascii="Symbol" w:hAnsi="Symbol" w:hint="default"/>
      </w:rPr>
    </w:lvl>
    <w:lvl w:ilvl="1" w:tplc="08090003">
      <w:start w:val="1"/>
      <w:numFmt w:val="bullet"/>
      <w:lvlText w:val="o"/>
      <w:lvlJc w:val="left"/>
      <w:pPr>
        <w:tabs>
          <w:tab w:val="num" w:pos="1593"/>
        </w:tabs>
        <w:ind w:left="1593" w:hanging="360"/>
      </w:pPr>
      <w:rPr>
        <w:rFonts w:ascii="Courier New" w:hAnsi="Courier New" w:cs="Courier New" w:hint="default"/>
      </w:rPr>
    </w:lvl>
    <w:lvl w:ilvl="2" w:tplc="08090005" w:tentative="1">
      <w:start w:val="1"/>
      <w:numFmt w:val="bullet"/>
      <w:lvlText w:val=""/>
      <w:lvlJc w:val="left"/>
      <w:pPr>
        <w:tabs>
          <w:tab w:val="num" w:pos="2313"/>
        </w:tabs>
        <w:ind w:left="2313" w:hanging="360"/>
      </w:pPr>
      <w:rPr>
        <w:rFonts w:ascii="Wingdings" w:hAnsi="Wingdings" w:hint="default"/>
      </w:rPr>
    </w:lvl>
    <w:lvl w:ilvl="3" w:tplc="08090001" w:tentative="1">
      <w:start w:val="1"/>
      <w:numFmt w:val="bullet"/>
      <w:lvlText w:val=""/>
      <w:lvlJc w:val="left"/>
      <w:pPr>
        <w:tabs>
          <w:tab w:val="num" w:pos="3033"/>
        </w:tabs>
        <w:ind w:left="3033" w:hanging="360"/>
      </w:pPr>
      <w:rPr>
        <w:rFonts w:ascii="Symbol" w:hAnsi="Symbol" w:hint="default"/>
      </w:rPr>
    </w:lvl>
    <w:lvl w:ilvl="4" w:tplc="08090003" w:tentative="1">
      <w:start w:val="1"/>
      <w:numFmt w:val="bullet"/>
      <w:lvlText w:val="o"/>
      <w:lvlJc w:val="left"/>
      <w:pPr>
        <w:tabs>
          <w:tab w:val="num" w:pos="3753"/>
        </w:tabs>
        <w:ind w:left="3753" w:hanging="360"/>
      </w:pPr>
      <w:rPr>
        <w:rFonts w:ascii="Courier New" w:hAnsi="Courier New" w:cs="Courier New" w:hint="default"/>
      </w:rPr>
    </w:lvl>
    <w:lvl w:ilvl="5" w:tplc="08090005" w:tentative="1">
      <w:start w:val="1"/>
      <w:numFmt w:val="bullet"/>
      <w:lvlText w:val=""/>
      <w:lvlJc w:val="left"/>
      <w:pPr>
        <w:tabs>
          <w:tab w:val="num" w:pos="4473"/>
        </w:tabs>
        <w:ind w:left="4473" w:hanging="360"/>
      </w:pPr>
      <w:rPr>
        <w:rFonts w:ascii="Wingdings" w:hAnsi="Wingdings" w:hint="default"/>
      </w:rPr>
    </w:lvl>
    <w:lvl w:ilvl="6" w:tplc="08090001" w:tentative="1">
      <w:start w:val="1"/>
      <w:numFmt w:val="bullet"/>
      <w:lvlText w:val=""/>
      <w:lvlJc w:val="left"/>
      <w:pPr>
        <w:tabs>
          <w:tab w:val="num" w:pos="5193"/>
        </w:tabs>
        <w:ind w:left="5193" w:hanging="360"/>
      </w:pPr>
      <w:rPr>
        <w:rFonts w:ascii="Symbol" w:hAnsi="Symbol" w:hint="default"/>
      </w:rPr>
    </w:lvl>
    <w:lvl w:ilvl="7" w:tplc="08090003" w:tentative="1">
      <w:start w:val="1"/>
      <w:numFmt w:val="bullet"/>
      <w:lvlText w:val="o"/>
      <w:lvlJc w:val="left"/>
      <w:pPr>
        <w:tabs>
          <w:tab w:val="num" w:pos="5913"/>
        </w:tabs>
        <w:ind w:left="5913" w:hanging="360"/>
      </w:pPr>
      <w:rPr>
        <w:rFonts w:ascii="Courier New" w:hAnsi="Courier New" w:cs="Courier New" w:hint="default"/>
      </w:rPr>
    </w:lvl>
    <w:lvl w:ilvl="8" w:tplc="08090005" w:tentative="1">
      <w:start w:val="1"/>
      <w:numFmt w:val="bullet"/>
      <w:lvlText w:val=""/>
      <w:lvlJc w:val="left"/>
      <w:pPr>
        <w:tabs>
          <w:tab w:val="num" w:pos="6633"/>
        </w:tabs>
        <w:ind w:left="6633" w:hanging="360"/>
      </w:pPr>
      <w:rPr>
        <w:rFonts w:ascii="Wingdings" w:hAnsi="Wingdings" w:hint="default"/>
      </w:rPr>
    </w:lvl>
  </w:abstractNum>
  <w:abstractNum w:abstractNumId="12" w15:restartNumberingAfterBreak="0">
    <w:nsid w:val="26566AC8"/>
    <w:multiLevelType w:val="hybridMultilevel"/>
    <w:tmpl w:val="AB6E37D4"/>
    <w:lvl w:ilvl="0" w:tplc="2A9C281C">
      <w:start w:val="1"/>
      <w:numFmt w:val="bullet"/>
      <w:lvlText w:val=""/>
      <w:lvlJc w:val="left"/>
      <w:pPr>
        <w:tabs>
          <w:tab w:val="num" w:pos="924"/>
        </w:tabs>
        <w:ind w:left="924"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9281999"/>
    <w:multiLevelType w:val="hybridMultilevel"/>
    <w:tmpl w:val="6F66FEC2"/>
    <w:lvl w:ilvl="0" w:tplc="53D43F6A">
      <w:start w:val="1"/>
      <w:numFmt w:val="bullet"/>
      <w:lvlText w:val=""/>
      <w:lvlJc w:val="left"/>
      <w:pPr>
        <w:tabs>
          <w:tab w:val="num" w:pos="1135"/>
        </w:tabs>
        <w:ind w:left="1135" w:hanging="284"/>
      </w:pPr>
      <w:rPr>
        <w:rFonts w:ascii="Wingdings" w:hAnsi="Wingdings" w:hint="default"/>
      </w:rPr>
    </w:lvl>
    <w:lvl w:ilvl="1" w:tplc="08090003" w:tentative="1">
      <w:start w:val="1"/>
      <w:numFmt w:val="bullet"/>
      <w:lvlText w:val="o"/>
      <w:lvlJc w:val="left"/>
      <w:pPr>
        <w:tabs>
          <w:tab w:val="num" w:pos="2121"/>
        </w:tabs>
        <w:ind w:left="2121" w:hanging="360"/>
      </w:pPr>
      <w:rPr>
        <w:rFonts w:ascii="Courier New" w:hAnsi="Courier New" w:cs="Courier New" w:hint="default"/>
      </w:rPr>
    </w:lvl>
    <w:lvl w:ilvl="2" w:tplc="08090005" w:tentative="1">
      <w:start w:val="1"/>
      <w:numFmt w:val="bullet"/>
      <w:lvlText w:val=""/>
      <w:lvlJc w:val="left"/>
      <w:pPr>
        <w:tabs>
          <w:tab w:val="num" w:pos="2841"/>
        </w:tabs>
        <w:ind w:left="2841" w:hanging="360"/>
      </w:pPr>
      <w:rPr>
        <w:rFonts w:ascii="Wingdings" w:hAnsi="Wingdings" w:hint="default"/>
      </w:rPr>
    </w:lvl>
    <w:lvl w:ilvl="3" w:tplc="08090001" w:tentative="1">
      <w:start w:val="1"/>
      <w:numFmt w:val="bullet"/>
      <w:lvlText w:val=""/>
      <w:lvlJc w:val="left"/>
      <w:pPr>
        <w:tabs>
          <w:tab w:val="num" w:pos="3561"/>
        </w:tabs>
        <w:ind w:left="3561" w:hanging="360"/>
      </w:pPr>
      <w:rPr>
        <w:rFonts w:ascii="Symbol" w:hAnsi="Symbol" w:hint="default"/>
      </w:rPr>
    </w:lvl>
    <w:lvl w:ilvl="4" w:tplc="08090003" w:tentative="1">
      <w:start w:val="1"/>
      <w:numFmt w:val="bullet"/>
      <w:lvlText w:val="o"/>
      <w:lvlJc w:val="left"/>
      <w:pPr>
        <w:tabs>
          <w:tab w:val="num" w:pos="4281"/>
        </w:tabs>
        <w:ind w:left="4281" w:hanging="360"/>
      </w:pPr>
      <w:rPr>
        <w:rFonts w:ascii="Courier New" w:hAnsi="Courier New" w:cs="Courier New" w:hint="default"/>
      </w:rPr>
    </w:lvl>
    <w:lvl w:ilvl="5" w:tplc="08090005" w:tentative="1">
      <w:start w:val="1"/>
      <w:numFmt w:val="bullet"/>
      <w:lvlText w:val=""/>
      <w:lvlJc w:val="left"/>
      <w:pPr>
        <w:tabs>
          <w:tab w:val="num" w:pos="5001"/>
        </w:tabs>
        <w:ind w:left="5001" w:hanging="360"/>
      </w:pPr>
      <w:rPr>
        <w:rFonts w:ascii="Wingdings" w:hAnsi="Wingdings" w:hint="default"/>
      </w:rPr>
    </w:lvl>
    <w:lvl w:ilvl="6" w:tplc="08090001" w:tentative="1">
      <w:start w:val="1"/>
      <w:numFmt w:val="bullet"/>
      <w:lvlText w:val=""/>
      <w:lvlJc w:val="left"/>
      <w:pPr>
        <w:tabs>
          <w:tab w:val="num" w:pos="5721"/>
        </w:tabs>
        <w:ind w:left="5721" w:hanging="360"/>
      </w:pPr>
      <w:rPr>
        <w:rFonts w:ascii="Symbol" w:hAnsi="Symbol" w:hint="default"/>
      </w:rPr>
    </w:lvl>
    <w:lvl w:ilvl="7" w:tplc="08090003" w:tentative="1">
      <w:start w:val="1"/>
      <w:numFmt w:val="bullet"/>
      <w:lvlText w:val="o"/>
      <w:lvlJc w:val="left"/>
      <w:pPr>
        <w:tabs>
          <w:tab w:val="num" w:pos="6441"/>
        </w:tabs>
        <w:ind w:left="6441" w:hanging="360"/>
      </w:pPr>
      <w:rPr>
        <w:rFonts w:ascii="Courier New" w:hAnsi="Courier New" w:cs="Courier New" w:hint="default"/>
      </w:rPr>
    </w:lvl>
    <w:lvl w:ilvl="8" w:tplc="08090005" w:tentative="1">
      <w:start w:val="1"/>
      <w:numFmt w:val="bullet"/>
      <w:lvlText w:val=""/>
      <w:lvlJc w:val="left"/>
      <w:pPr>
        <w:tabs>
          <w:tab w:val="num" w:pos="7161"/>
        </w:tabs>
        <w:ind w:left="7161" w:hanging="360"/>
      </w:pPr>
      <w:rPr>
        <w:rFonts w:ascii="Wingdings" w:hAnsi="Wingdings" w:hint="default"/>
      </w:rPr>
    </w:lvl>
  </w:abstractNum>
  <w:abstractNum w:abstractNumId="14" w15:restartNumberingAfterBreak="0">
    <w:nsid w:val="33B25EE2"/>
    <w:multiLevelType w:val="hybridMultilevel"/>
    <w:tmpl w:val="7EF873F2"/>
    <w:lvl w:ilvl="0" w:tplc="2A9C281C">
      <w:start w:val="1"/>
      <w:numFmt w:val="bullet"/>
      <w:lvlText w:val=""/>
      <w:lvlJc w:val="left"/>
      <w:pPr>
        <w:tabs>
          <w:tab w:val="num" w:pos="783"/>
        </w:tabs>
        <w:ind w:left="783" w:hanging="357"/>
      </w:pPr>
      <w:rPr>
        <w:rFonts w:ascii="Symbol" w:hAnsi="Symbol" w:hint="default"/>
      </w:rPr>
    </w:lvl>
    <w:lvl w:ilvl="1" w:tplc="08090003" w:tentative="1">
      <w:start w:val="1"/>
      <w:numFmt w:val="bullet"/>
      <w:lvlText w:val="o"/>
      <w:lvlJc w:val="left"/>
      <w:pPr>
        <w:tabs>
          <w:tab w:val="num" w:pos="1299"/>
        </w:tabs>
        <w:ind w:left="1299" w:hanging="360"/>
      </w:pPr>
      <w:rPr>
        <w:rFonts w:ascii="Courier New" w:hAnsi="Courier New" w:cs="Courier New" w:hint="default"/>
      </w:rPr>
    </w:lvl>
    <w:lvl w:ilvl="2" w:tplc="08090005" w:tentative="1">
      <w:start w:val="1"/>
      <w:numFmt w:val="bullet"/>
      <w:lvlText w:val=""/>
      <w:lvlJc w:val="left"/>
      <w:pPr>
        <w:tabs>
          <w:tab w:val="num" w:pos="2019"/>
        </w:tabs>
        <w:ind w:left="2019" w:hanging="360"/>
      </w:pPr>
      <w:rPr>
        <w:rFonts w:ascii="Wingdings" w:hAnsi="Wingdings" w:hint="default"/>
      </w:rPr>
    </w:lvl>
    <w:lvl w:ilvl="3" w:tplc="08090001" w:tentative="1">
      <w:start w:val="1"/>
      <w:numFmt w:val="bullet"/>
      <w:lvlText w:val=""/>
      <w:lvlJc w:val="left"/>
      <w:pPr>
        <w:tabs>
          <w:tab w:val="num" w:pos="2739"/>
        </w:tabs>
        <w:ind w:left="2739" w:hanging="360"/>
      </w:pPr>
      <w:rPr>
        <w:rFonts w:ascii="Symbol" w:hAnsi="Symbol" w:hint="default"/>
      </w:rPr>
    </w:lvl>
    <w:lvl w:ilvl="4" w:tplc="08090003" w:tentative="1">
      <w:start w:val="1"/>
      <w:numFmt w:val="bullet"/>
      <w:lvlText w:val="o"/>
      <w:lvlJc w:val="left"/>
      <w:pPr>
        <w:tabs>
          <w:tab w:val="num" w:pos="3459"/>
        </w:tabs>
        <w:ind w:left="3459" w:hanging="360"/>
      </w:pPr>
      <w:rPr>
        <w:rFonts w:ascii="Courier New" w:hAnsi="Courier New" w:cs="Courier New" w:hint="default"/>
      </w:rPr>
    </w:lvl>
    <w:lvl w:ilvl="5" w:tplc="08090005" w:tentative="1">
      <w:start w:val="1"/>
      <w:numFmt w:val="bullet"/>
      <w:lvlText w:val=""/>
      <w:lvlJc w:val="left"/>
      <w:pPr>
        <w:tabs>
          <w:tab w:val="num" w:pos="4179"/>
        </w:tabs>
        <w:ind w:left="4179" w:hanging="360"/>
      </w:pPr>
      <w:rPr>
        <w:rFonts w:ascii="Wingdings" w:hAnsi="Wingdings" w:hint="default"/>
      </w:rPr>
    </w:lvl>
    <w:lvl w:ilvl="6" w:tplc="08090001" w:tentative="1">
      <w:start w:val="1"/>
      <w:numFmt w:val="bullet"/>
      <w:lvlText w:val=""/>
      <w:lvlJc w:val="left"/>
      <w:pPr>
        <w:tabs>
          <w:tab w:val="num" w:pos="4899"/>
        </w:tabs>
        <w:ind w:left="4899" w:hanging="360"/>
      </w:pPr>
      <w:rPr>
        <w:rFonts w:ascii="Symbol" w:hAnsi="Symbol" w:hint="default"/>
      </w:rPr>
    </w:lvl>
    <w:lvl w:ilvl="7" w:tplc="08090003" w:tentative="1">
      <w:start w:val="1"/>
      <w:numFmt w:val="bullet"/>
      <w:lvlText w:val="o"/>
      <w:lvlJc w:val="left"/>
      <w:pPr>
        <w:tabs>
          <w:tab w:val="num" w:pos="5619"/>
        </w:tabs>
        <w:ind w:left="5619" w:hanging="360"/>
      </w:pPr>
      <w:rPr>
        <w:rFonts w:ascii="Courier New" w:hAnsi="Courier New" w:cs="Courier New" w:hint="default"/>
      </w:rPr>
    </w:lvl>
    <w:lvl w:ilvl="8" w:tplc="08090005" w:tentative="1">
      <w:start w:val="1"/>
      <w:numFmt w:val="bullet"/>
      <w:lvlText w:val=""/>
      <w:lvlJc w:val="left"/>
      <w:pPr>
        <w:tabs>
          <w:tab w:val="num" w:pos="6339"/>
        </w:tabs>
        <w:ind w:left="6339" w:hanging="360"/>
      </w:pPr>
      <w:rPr>
        <w:rFonts w:ascii="Wingdings" w:hAnsi="Wingdings" w:hint="default"/>
      </w:rPr>
    </w:lvl>
  </w:abstractNum>
  <w:abstractNum w:abstractNumId="15" w15:restartNumberingAfterBreak="0">
    <w:nsid w:val="34BE102F"/>
    <w:multiLevelType w:val="hybridMultilevel"/>
    <w:tmpl w:val="3B801F50"/>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16" w15:restartNumberingAfterBreak="0">
    <w:nsid w:val="3DCC0282"/>
    <w:multiLevelType w:val="multilevel"/>
    <w:tmpl w:val="C622BC62"/>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 w15:restartNumberingAfterBreak="0">
    <w:nsid w:val="3F556E6B"/>
    <w:multiLevelType w:val="hybridMultilevel"/>
    <w:tmpl w:val="870C789E"/>
    <w:lvl w:ilvl="0" w:tplc="53D43F6A">
      <w:start w:val="1"/>
      <w:numFmt w:val="bullet"/>
      <w:lvlText w:val=""/>
      <w:lvlJc w:val="left"/>
      <w:pPr>
        <w:tabs>
          <w:tab w:val="num" w:pos="454"/>
        </w:tabs>
        <w:ind w:left="454" w:hanging="284"/>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2BC5DFC"/>
    <w:multiLevelType w:val="hybridMultilevel"/>
    <w:tmpl w:val="907C4AE6"/>
    <w:lvl w:ilvl="0" w:tplc="2A9C281C">
      <w:start w:val="1"/>
      <w:numFmt w:val="bullet"/>
      <w:lvlText w:val=""/>
      <w:lvlJc w:val="left"/>
      <w:pPr>
        <w:tabs>
          <w:tab w:val="num" w:pos="924"/>
        </w:tabs>
        <w:ind w:left="924"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2FE4A53"/>
    <w:multiLevelType w:val="hybridMultilevel"/>
    <w:tmpl w:val="5EA43442"/>
    <w:lvl w:ilvl="0" w:tplc="B4161F80">
      <w:start w:val="1"/>
      <w:numFmt w:val="bullet"/>
      <w:lvlText w:val=""/>
      <w:lvlJc w:val="left"/>
      <w:pPr>
        <w:tabs>
          <w:tab w:val="num" w:pos="927"/>
        </w:tabs>
        <w:ind w:left="927" w:hanging="363"/>
      </w:pPr>
      <w:rPr>
        <w:rFonts w:ascii="Symbol" w:hAnsi="Symbol" w:hint="default"/>
      </w:rPr>
    </w:lvl>
    <w:lvl w:ilvl="1" w:tplc="08090003" w:tentative="1">
      <w:start w:val="1"/>
      <w:numFmt w:val="bullet"/>
      <w:lvlText w:val="o"/>
      <w:lvlJc w:val="left"/>
      <w:pPr>
        <w:tabs>
          <w:tab w:val="num" w:pos="1647"/>
        </w:tabs>
        <w:ind w:left="1647" w:hanging="360"/>
      </w:pPr>
      <w:rPr>
        <w:rFonts w:ascii="Courier New" w:hAnsi="Courier New" w:cs="Courier New" w:hint="default"/>
      </w:rPr>
    </w:lvl>
    <w:lvl w:ilvl="2" w:tplc="08090005" w:tentative="1">
      <w:start w:val="1"/>
      <w:numFmt w:val="bullet"/>
      <w:lvlText w:val=""/>
      <w:lvlJc w:val="left"/>
      <w:pPr>
        <w:tabs>
          <w:tab w:val="num" w:pos="2367"/>
        </w:tabs>
        <w:ind w:left="2367" w:hanging="360"/>
      </w:pPr>
      <w:rPr>
        <w:rFonts w:ascii="Wingdings" w:hAnsi="Wingdings" w:hint="default"/>
      </w:rPr>
    </w:lvl>
    <w:lvl w:ilvl="3" w:tplc="08090001" w:tentative="1">
      <w:start w:val="1"/>
      <w:numFmt w:val="bullet"/>
      <w:lvlText w:val=""/>
      <w:lvlJc w:val="left"/>
      <w:pPr>
        <w:tabs>
          <w:tab w:val="num" w:pos="3087"/>
        </w:tabs>
        <w:ind w:left="3087" w:hanging="360"/>
      </w:pPr>
      <w:rPr>
        <w:rFonts w:ascii="Symbol" w:hAnsi="Symbol" w:hint="default"/>
      </w:rPr>
    </w:lvl>
    <w:lvl w:ilvl="4" w:tplc="08090003" w:tentative="1">
      <w:start w:val="1"/>
      <w:numFmt w:val="bullet"/>
      <w:lvlText w:val="o"/>
      <w:lvlJc w:val="left"/>
      <w:pPr>
        <w:tabs>
          <w:tab w:val="num" w:pos="3807"/>
        </w:tabs>
        <w:ind w:left="3807" w:hanging="360"/>
      </w:pPr>
      <w:rPr>
        <w:rFonts w:ascii="Courier New" w:hAnsi="Courier New" w:cs="Courier New" w:hint="default"/>
      </w:rPr>
    </w:lvl>
    <w:lvl w:ilvl="5" w:tplc="08090005" w:tentative="1">
      <w:start w:val="1"/>
      <w:numFmt w:val="bullet"/>
      <w:lvlText w:val=""/>
      <w:lvlJc w:val="left"/>
      <w:pPr>
        <w:tabs>
          <w:tab w:val="num" w:pos="4527"/>
        </w:tabs>
        <w:ind w:left="4527" w:hanging="360"/>
      </w:pPr>
      <w:rPr>
        <w:rFonts w:ascii="Wingdings" w:hAnsi="Wingdings" w:hint="default"/>
      </w:rPr>
    </w:lvl>
    <w:lvl w:ilvl="6" w:tplc="08090001" w:tentative="1">
      <w:start w:val="1"/>
      <w:numFmt w:val="bullet"/>
      <w:lvlText w:val=""/>
      <w:lvlJc w:val="left"/>
      <w:pPr>
        <w:tabs>
          <w:tab w:val="num" w:pos="5247"/>
        </w:tabs>
        <w:ind w:left="5247" w:hanging="360"/>
      </w:pPr>
      <w:rPr>
        <w:rFonts w:ascii="Symbol" w:hAnsi="Symbol" w:hint="default"/>
      </w:rPr>
    </w:lvl>
    <w:lvl w:ilvl="7" w:tplc="08090003" w:tentative="1">
      <w:start w:val="1"/>
      <w:numFmt w:val="bullet"/>
      <w:lvlText w:val="o"/>
      <w:lvlJc w:val="left"/>
      <w:pPr>
        <w:tabs>
          <w:tab w:val="num" w:pos="5967"/>
        </w:tabs>
        <w:ind w:left="5967" w:hanging="360"/>
      </w:pPr>
      <w:rPr>
        <w:rFonts w:ascii="Courier New" w:hAnsi="Courier New" w:cs="Courier New" w:hint="default"/>
      </w:rPr>
    </w:lvl>
    <w:lvl w:ilvl="8" w:tplc="08090005" w:tentative="1">
      <w:start w:val="1"/>
      <w:numFmt w:val="bullet"/>
      <w:lvlText w:val=""/>
      <w:lvlJc w:val="left"/>
      <w:pPr>
        <w:tabs>
          <w:tab w:val="num" w:pos="6687"/>
        </w:tabs>
        <w:ind w:left="6687" w:hanging="360"/>
      </w:pPr>
      <w:rPr>
        <w:rFonts w:ascii="Wingdings" w:hAnsi="Wingdings" w:hint="default"/>
      </w:rPr>
    </w:lvl>
  </w:abstractNum>
  <w:abstractNum w:abstractNumId="20" w15:restartNumberingAfterBreak="0">
    <w:nsid w:val="4862131E"/>
    <w:multiLevelType w:val="hybridMultilevel"/>
    <w:tmpl w:val="23ACEBA8"/>
    <w:lvl w:ilvl="0" w:tplc="2A9C281C">
      <w:start w:val="1"/>
      <w:numFmt w:val="bullet"/>
      <w:lvlText w:val=""/>
      <w:lvlJc w:val="left"/>
      <w:pPr>
        <w:tabs>
          <w:tab w:val="num" w:pos="924"/>
        </w:tabs>
        <w:ind w:left="924"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A7C2AA8"/>
    <w:multiLevelType w:val="hybridMultilevel"/>
    <w:tmpl w:val="48ECDE92"/>
    <w:lvl w:ilvl="0" w:tplc="53D43F6A">
      <w:start w:val="1"/>
      <w:numFmt w:val="bullet"/>
      <w:lvlText w:val=""/>
      <w:lvlJc w:val="left"/>
      <w:pPr>
        <w:tabs>
          <w:tab w:val="num" w:pos="1066"/>
        </w:tabs>
        <w:ind w:left="1066" w:hanging="284"/>
      </w:pPr>
      <w:rPr>
        <w:rFonts w:ascii="Wingdings" w:hAnsi="Wingdings" w:hint="default"/>
      </w:rPr>
    </w:lvl>
    <w:lvl w:ilvl="1" w:tplc="08090003" w:tentative="1">
      <w:start w:val="1"/>
      <w:numFmt w:val="bullet"/>
      <w:lvlText w:val="o"/>
      <w:lvlJc w:val="left"/>
      <w:pPr>
        <w:tabs>
          <w:tab w:val="num" w:pos="2052"/>
        </w:tabs>
        <w:ind w:left="2052" w:hanging="360"/>
      </w:pPr>
      <w:rPr>
        <w:rFonts w:ascii="Courier New" w:hAnsi="Courier New" w:cs="Courier New" w:hint="default"/>
      </w:rPr>
    </w:lvl>
    <w:lvl w:ilvl="2" w:tplc="08090005" w:tentative="1">
      <w:start w:val="1"/>
      <w:numFmt w:val="bullet"/>
      <w:lvlText w:val=""/>
      <w:lvlJc w:val="left"/>
      <w:pPr>
        <w:tabs>
          <w:tab w:val="num" w:pos="2772"/>
        </w:tabs>
        <w:ind w:left="2772" w:hanging="360"/>
      </w:pPr>
      <w:rPr>
        <w:rFonts w:ascii="Wingdings" w:hAnsi="Wingdings" w:hint="default"/>
      </w:rPr>
    </w:lvl>
    <w:lvl w:ilvl="3" w:tplc="08090001" w:tentative="1">
      <w:start w:val="1"/>
      <w:numFmt w:val="bullet"/>
      <w:lvlText w:val=""/>
      <w:lvlJc w:val="left"/>
      <w:pPr>
        <w:tabs>
          <w:tab w:val="num" w:pos="3492"/>
        </w:tabs>
        <w:ind w:left="3492" w:hanging="360"/>
      </w:pPr>
      <w:rPr>
        <w:rFonts w:ascii="Symbol" w:hAnsi="Symbol" w:hint="default"/>
      </w:rPr>
    </w:lvl>
    <w:lvl w:ilvl="4" w:tplc="08090003" w:tentative="1">
      <w:start w:val="1"/>
      <w:numFmt w:val="bullet"/>
      <w:lvlText w:val="o"/>
      <w:lvlJc w:val="left"/>
      <w:pPr>
        <w:tabs>
          <w:tab w:val="num" w:pos="4212"/>
        </w:tabs>
        <w:ind w:left="4212" w:hanging="360"/>
      </w:pPr>
      <w:rPr>
        <w:rFonts w:ascii="Courier New" w:hAnsi="Courier New" w:cs="Courier New" w:hint="default"/>
      </w:rPr>
    </w:lvl>
    <w:lvl w:ilvl="5" w:tplc="08090005" w:tentative="1">
      <w:start w:val="1"/>
      <w:numFmt w:val="bullet"/>
      <w:lvlText w:val=""/>
      <w:lvlJc w:val="left"/>
      <w:pPr>
        <w:tabs>
          <w:tab w:val="num" w:pos="4932"/>
        </w:tabs>
        <w:ind w:left="4932" w:hanging="360"/>
      </w:pPr>
      <w:rPr>
        <w:rFonts w:ascii="Wingdings" w:hAnsi="Wingdings" w:hint="default"/>
      </w:rPr>
    </w:lvl>
    <w:lvl w:ilvl="6" w:tplc="08090001" w:tentative="1">
      <w:start w:val="1"/>
      <w:numFmt w:val="bullet"/>
      <w:lvlText w:val=""/>
      <w:lvlJc w:val="left"/>
      <w:pPr>
        <w:tabs>
          <w:tab w:val="num" w:pos="5652"/>
        </w:tabs>
        <w:ind w:left="5652" w:hanging="360"/>
      </w:pPr>
      <w:rPr>
        <w:rFonts w:ascii="Symbol" w:hAnsi="Symbol" w:hint="default"/>
      </w:rPr>
    </w:lvl>
    <w:lvl w:ilvl="7" w:tplc="08090003" w:tentative="1">
      <w:start w:val="1"/>
      <w:numFmt w:val="bullet"/>
      <w:lvlText w:val="o"/>
      <w:lvlJc w:val="left"/>
      <w:pPr>
        <w:tabs>
          <w:tab w:val="num" w:pos="6372"/>
        </w:tabs>
        <w:ind w:left="6372" w:hanging="360"/>
      </w:pPr>
      <w:rPr>
        <w:rFonts w:ascii="Courier New" w:hAnsi="Courier New" w:cs="Courier New" w:hint="default"/>
      </w:rPr>
    </w:lvl>
    <w:lvl w:ilvl="8" w:tplc="08090005" w:tentative="1">
      <w:start w:val="1"/>
      <w:numFmt w:val="bullet"/>
      <w:lvlText w:val=""/>
      <w:lvlJc w:val="left"/>
      <w:pPr>
        <w:tabs>
          <w:tab w:val="num" w:pos="7092"/>
        </w:tabs>
        <w:ind w:left="7092" w:hanging="360"/>
      </w:pPr>
      <w:rPr>
        <w:rFonts w:ascii="Wingdings" w:hAnsi="Wingdings" w:hint="default"/>
      </w:rPr>
    </w:lvl>
  </w:abstractNum>
  <w:abstractNum w:abstractNumId="22" w15:restartNumberingAfterBreak="0">
    <w:nsid w:val="4AF136C1"/>
    <w:multiLevelType w:val="hybridMultilevel"/>
    <w:tmpl w:val="7E7A8F10"/>
    <w:lvl w:ilvl="0" w:tplc="76ACFE2E">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4F6232FB"/>
    <w:multiLevelType w:val="singleLevel"/>
    <w:tmpl w:val="194CFE9A"/>
    <w:lvl w:ilvl="0">
      <w:start w:val="11"/>
      <w:numFmt w:val="decimal"/>
      <w:lvlText w:val="%1."/>
      <w:lvlJc w:val="left"/>
      <w:pPr>
        <w:tabs>
          <w:tab w:val="num" w:pos="570"/>
        </w:tabs>
        <w:ind w:left="570" w:hanging="570"/>
      </w:pPr>
      <w:rPr>
        <w:rFonts w:hint="default"/>
      </w:rPr>
    </w:lvl>
  </w:abstractNum>
  <w:abstractNum w:abstractNumId="24" w15:restartNumberingAfterBreak="0">
    <w:nsid w:val="52EC6A86"/>
    <w:multiLevelType w:val="hybridMultilevel"/>
    <w:tmpl w:val="B95C780A"/>
    <w:lvl w:ilvl="0" w:tplc="08090001">
      <w:start w:val="1"/>
      <w:numFmt w:val="bullet"/>
      <w:lvlText w:val=""/>
      <w:lvlJc w:val="left"/>
      <w:pPr>
        <w:tabs>
          <w:tab w:val="num" w:pos="1800"/>
        </w:tabs>
        <w:ind w:left="1800" w:hanging="360"/>
      </w:pPr>
      <w:rPr>
        <w:rFonts w:ascii="Symbol" w:hAnsi="Symbol" w:hint="default"/>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25" w15:restartNumberingAfterBreak="0">
    <w:nsid w:val="587E1C3F"/>
    <w:multiLevelType w:val="hybridMultilevel"/>
    <w:tmpl w:val="A288A964"/>
    <w:lvl w:ilvl="0" w:tplc="2A9C281C">
      <w:start w:val="1"/>
      <w:numFmt w:val="bullet"/>
      <w:lvlText w:val=""/>
      <w:lvlJc w:val="left"/>
      <w:pPr>
        <w:tabs>
          <w:tab w:val="num" w:pos="1074"/>
        </w:tabs>
        <w:ind w:left="1074" w:hanging="357"/>
      </w:pPr>
      <w:rPr>
        <w:rFonts w:ascii="Symbol" w:hAnsi="Symbol" w:hint="default"/>
      </w:rPr>
    </w:lvl>
    <w:lvl w:ilvl="1" w:tplc="08090003" w:tentative="1">
      <w:start w:val="1"/>
      <w:numFmt w:val="bullet"/>
      <w:lvlText w:val="o"/>
      <w:lvlJc w:val="left"/>
      <w:pPr>
        <w:tabs>
          <w:tab w:val="num" w:pos="1797"/>
        </w:tabs>
        <w:ind w:left="1797" w:hanging="360"/>
      </w:pPr>
      <w:rPr>
        <w:rFonts w:ascii="Courier New" w:hAnsi="Courier New" w:cs="Courier New" w:hint="default"/>
      </w:rPr>
    </w:lvl>
    <w:lvl w:ilvl="2" w:tplc="08090005" w:tentative="1">
      <w:start w:val="1"/>
      <w:numFmt w:val="bullet"/>
      <w:lvlText w:val=""/>
      <w:lvlJc w:val="left"/>
      <w:pPr>
        <w:tabs>
          <w:tab w:val="num" w:pos="2517"/>
        </w:tabs>
        <w:ind w:left="2517" w:hanging="360"/>
      </w:pPr>
      <w:rPr>
        <w:rFonts w:ascii="Wingdings" w:hAnsi="Wingdings" w:hint="default"/>
      </w:rPr>
    </w:lvl>
    <w:lvl w:ilvl="3" w:tplc="08090001" w:tentative="1">
      <w:start w:val="1"/>
      <w:numFmt w:val="bullet"/>
      <w:lvlText w:val=""/>
      <w:lvlJc w:val="left"/>
      <w:pPr>
        <w:tabs>
          <w:tab w:val="num" w:pos="3237"/>
        </w:tabs>
        <w:ind w:left="3237" w:hanging="360"/>
      </w:pPr>
      <w:rPr>
        <w:rFonts w:ascii="Symbol" w:hAnsi="Symbol" w:hint="default"/>
      </w:rPr>
    </w:lvl>
    <w:lvl w:ilvl="4" w:tplc="08090003" w:tentative="1">
      <w:start w:val="1"/>
      <w:numFmt w:val="bullet"/>
      <w:lvlText w:val="o"/>
      <w:lvlJc w:val="left"/>
      <w:pPr>
        <w:tabs>
          <w:tab w:val="num" w:pos="3957"/>
        </w:tabs>
        <w:ind w:left="3957" w:hanging="360"/>
      </w:pPr>
      <w:rPr>
        <w:rFonts w:ascii="Courier New" w:hAnsi="Courier New" w:cs="Courier New" w:hint="default"/>
      </w:rPr>
    </w:lvl>
    <w:lvl w:ilvl="5" w:tplc="08090005" w:tentative="1">
      <w:start w:val="1"/>
      <w:numFmt w:val="bullet"/>
      <w:lvlText w:val=""/>
      <w:lvlJc w:val="left"/>
      <w:pPr>
        <w:tabs>
          <w:tab w:val="num" w:pos="4677"/>
        </w:tabs>
        <w:ind w:left="4677" w:hanging="360"/>
      </w:pPr>
      <w:rPr>
        <w:rFonts w:ascii="Wingdings" w:hAnsi="Wingdings" w:hint="default"/>
      </w:rPr>
    </w:lvl>
    <w:lvl w:ilvl="6" w:tplc="08090001" w:tentative="1">
      <w:start w:val="1"/>
      <w:numFmt w:val="bullet"/>
      <w:lvlText w:val=""/>
      <w:lvlJc w:val="left"/>
      <w:pPr>
        <w:tabs>
          <w:tab w:val="num" w:pos="5397"/>
        </w:tabs>
        <w:ind w:left="5397" w:hanging="360"/>
      </w:pPr>
      <w:rPr>
        <w:rFonts w:ascii="Symbol" w:hAnsi="Symbol" w:hint="default"/>
      </w:rPr>
    </w:lvl>
    <w:lvl w:ilvl="7" w:tplc="08090003" w:tentative="1">
      <w:start w:val="1"/>
      <w:numFmt w:val="bullet"/>
      <w:lvlText w:val="o"/>
      <w:lvlJc w:val="left"/>
      <w:pPr>
        <w:tabs>
          <w:tab w:val="num" w:pos="6117"/>
        </w:tabs>
        <w:ind w:left="6117" w:hanging="360"/>
      </w:pPr>
      <w:rPr>
        <w:rFonts w:ascii="Courier New" w:hAnsi="Courier New" w:cs="Courier New" w:hint="default"/>
      </w:rPr>
    </w:lvl>
    <w:lvl w:ilvl="8" w:tplc="08090005" w:tentative="1">
      <w:start w:val="1"/>
      <w:numFmt w:val="bullet"/>
      <w:lvlText w:val=""/>
      <w:lvlJc w:val="left"/>
      <w:pPr>
        <w:tabs>
          <w:tab w:val="num" w:pos="6837"/>
        </w:tabs>
        <w:ind w:left="6837" w:hanging="360"/>
      </w:pPr>
      <w:rPr>
        <w:rFonts w:ascii="Wingdings" w:hAnsi="Wingdings" w:hint="default"/>
      </w:rPr>
    </w:lvl>
  </w:abstractNum>
  <w:abstractNum w:abstractNumId="26" w15:restartNumberingAfterBreak="0">
    <w:nsid w:val="5AC630F2"/>
    <w:multiLevelType w:val="hybridMultilevel"/>
    <w:tmpl w:val="FE780618"/>
    <w:lvl w:ilvl="0" w:tplc="2A9C281C">
      <w:start w:val="1"/>
      <w:numFmt w:val="bullet"/>
      <w:lvlText w:val=""/>
      <w:lvlJc w:val="left"/>
      <w:pPr>
        <w:tabs>
          <w:tab w:val="num" w:pos="924"/>
        </w:tabs>
        <w:ind w:left="924"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DA54681"/>
    <w:multiLevelType w:val="hybridMultilevel"/>
    <w:tmpl w:val="1C1CA954"/>
    <w:lvl w:ilvl="0" w:tplc="2A9C281C">
      <w:start w:val="1"/>
      <w:numFmt w:val="bullet"/>
      <w:lvlText w:val=""/>
      <w:lvlJc w:val="left"/>
      <w:pPr>
        <w:tabs>
          <w:tab w:val="num" w:pos="924"/>
        </w:tabs>
        <w:ind w:left="924"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F493A31"/>
    <w:multiLevelType w:val="hybridMultilevel"/>
    <w:tmpl w:val="329ACA96"/>
    <w:lvl w:ilvl="0" w:tplc="53D43F6A">
      <w:start w:val="1"/>
      <w:numFmt w:val="bullet"/>
      <w:lvlText w:val=""/>
      <w:lvlJc w:val="left"/>
      <w:pPr>
        <w:tabs>
          <w:tab w:val="num" w:pos="568"/>
        </w:tabs>
        <w:ind w:left="568" w:hanging="284"/>
      </w:pPr>
      <w:rPr>
        <w:rFonts w:ascii="Wingdings" w:hAnsi="Wingdings" w:hint="default"/>
      </w:rPr>
    </w:lvl>
    <w:lvl w:ilvl="1" w:tplc="08090003" w:tentative="1">
      <w:start w:val="1"/>
      <w:numFmt w:val="bullet"/>
      <w:lvlText w:val="o"/>
      <w:lvlJc w:val="left"/>
      <w:pPr>
        <w:tabs>
          <w:tab w:val="num" w:pos="1554"/>
        </w:tabs>
        <w:ind w:left="1554" w:hanging="360"/>
      </w:pPr>
      <w:rPr>
        <w:rFonts w:ascii="Courier New" w:hAnsi="Courier New" w:cs="Courier New" w:hint="default"/>
      </w:rPr>
    </w:lvl>
    <w:lvl w:ilvl="2" w:tplc="08090005" w:tentative="1">
      <w:start w:val="1"/>
      <w:numFmt w:val="bullet"/>
      <w:lvlText w:val=""/>
      <w:lvlJc w:val="left"/>
      <w:pPr>
        <w:tabs>
          <w:tab w:val="num" w:pos="2274"/>
        </w:tabs>
        <w:ind w:left="2274" w:hanging="360"/>
      </w:pPr>
      <w:rPr>
        <w:rFonts w:ascii="Wingdings" w:hAnsi="Wingdings" w:hint="default"/>
      </w:rPr>
    </w:lvl>
    <w:lvl w:ilvl="3" w:tplc="08090001" w:tentative="1">
      <w:start w:val="1"/>
      <w:numFmt w:val="bullet"/>
      <w:lvlText w:val=""/>
      <w:lvlJc w:val="left"/>
      <w:pPr>
        <w:tabs>
          <w:tab w:val="num" w:pos="2994"/>
        </w:tabs>
        <w:ind w:left="2994" w:hanging="360"/>
      </w:pPr>
      <w:rPr>
        <w:rFonts w:ascii="Symbol" w:hAnsi="Symbol" w:hint="default"/>
      </w:rPr>
    </w:lvl>
    <w:lvl w:ilvl="4" w:tplc="08090003" w:tentative="1">
      <w:start w:val="1"/>
      <w:numFmt w:val="bullet"/>
      <w:lvlText w:val="o"/>
      <w:lvlJc w:val="left"/>
      <w:pPr>
        <w:tabs>
          <w:tab w:val="num" w:pos="3714"/>
        </w:tabs>
        <w:ind w:left="3714" w:hanging="360"/>
      </w:pPr>
      <w:rPr>
        <w:rFonts w:ascii="Courier New" w:hAnsi="Courier New" w:cs="Courier New" w:hint="default"/>
      </w:rPr>
    </w:lvl>
    <w:lvl w:ilvl="5" w:tplc="08090005" w:tentative="1">
      <w:start w:val="1"/>
      <w:numFmt w:val="bullet"/>
      <w:lvlText w:val=""/>
      <w:lvlJc w:val="left"/>
      <w:pPr>
        <w:tabs>
          <w:tab w:val="num" w:pos="4434"/>
        </w:tabs>
        <w:ind w:left="4434" w:hanging="360"/>
      </w:pPr>
      <w:rPr>
        <w:rFonts w:ascii="Wingdings" w:hAnsi="Wingdings" w:hint="default"/>
      </w:rPr>
    </w:lvl>
    <w:lvl w:ilvl="6" w:tplc="08090001" w:tentative="1">
      <w:start w:val="1"/>
      <w:numFmt w:val="bullet"/>
      <w:lvlText w:val=""/>
      <w:lvlJc w:val="left"/>
      <w:pPr>
        <w:tabs>
          <w:tab w:val="num" w:pos="5154"/>
        </w:tabs>
        <w:ind w:left="5154" w:hanging="360"/>
      </w:pPr>
      <w:rPr>
        <w:rFonts w:ascii="Symbol" w:hAnsi="Symbol" w:hint="default"/>
      </w:rPr>
    </w:lvl>
    <w:lvl w:ilvl="7" w:tplc="08090003" w:tentative="1">
      <w:start w:val="1"/>
      <w:numFmt w:val="bullet"/>
      <w:lvlText w:val="o"/>
      <w:lvlJc w:val="left"/>
      <w:pPr>
        <w:tabs>
          <w:tab w:val="num" w:pos="5874"/>
        </w:tabs>
        <w:ind w:left="5874" w:hanging="360"/>
      </w:pPr>
      <w:rPr>
        <w:rFonts w:ascii="Courier New" w:hAnsi="Courier New" w:cs="Courier New" w:hint="default"/>
      </w:rPr>
    </w:lvl>
    <w:lvl w:ilvl="8" w:tplc="08090005" w:tentative="1">
      <w:start w:val="1"/>
      <w:numFmt w:val="bullet"/>
      <w:lvlText w:val=""/>
      <w:lvlJc w:val="left"/>
      <w:pPr>
        <w:tabs>
          <w:tab w:val="num" w:pos="6594"/>
        </w:tabs>
        <w:ind w:left="6594" w:hanging="360"/>
      </w:pPr>
      <w:rPr>
        <w:rFonts w:ascii="Wingdings" w:hAnsi="Wingdings" w:hint="default"/>
      </w:rPr>
    </w:lvl>
  </w:abstractNum>
  <w:abstractNum w:abstractNumId="29" w15:restartNumberingAfterBreak="0">
    <w:nsid w:val="61105E7F"/>
    <w:multiLevelType w:val="singleLevel"/>
    <w:tmpl w:val="0DB66EA2"/>
    <w:lvl w:ilvl="0">
      <w:start w:val="1"/>
      <w:numFmt w:val="bullet"/>
      <w:lvlText w:val="-"/>
      <w:lvlJc w:val="left"/>
      <w:pPr>
        <w:tabs>
          <w:tab w:val="num" w:pos="1778"/>
        </w:tabs>
        <w:ind w:left="1778" w:hanging="360"/>
      </w:pPr>
      <w:rPr>
        <w:rFonts w:hint="default"/>
      </w:rPr>
    </w:lvl>
  </w:abstractNum>
  <w:abstractNum w:abstractNumId="30" w15:restartNumberingAfterBreak="0">
    <w:nsid w:val="62FF2AE1"/>
    <w:multiLevelType w:val="hybridMultilevel"/>
    <w:tmpl w:val="5A140B78"/>
    <w:lvl w:ilvl="0" w:tplc="2E0024FC">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3282F96"/>
    <w:multiLevelType w:val="hybridMultilevel"/>
    <w:tmpl w:val="72FC93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3406981"/>
    <w:multiLevelType w:val="hybridMultilevel"/>
    <w:tmpl w:val="8D1CFB0E"/>
    <w:lvl w:ilvl="0" w:tplc="53D43F6A">
      <w:start w:val="1"/>
      <w:numFmt w:val="bullet"/>
      <w:lvlText w:val=""/>
      <w:lvlJc w:val="left"/>
      <w:pPr>
        <w:tabs>
          <w:tab w:val="num" w:pos="454"/>
        </w:tabs>
        <w:ind w:left="454" w:hanging="284"/>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8C50B9F"/>
    <w:multiLevelType w:val="hybridMultilevel"/>
    <w:tmpl w:val="0CB0213A"/>
    <w:lvl w:ilvl="0" w:tplc="B4161F80">
      <w:start w:val="1"/>
      <w:numFmt w:val="bullet"/>
      <w:lvlText w:val=""/>
      <w:lvlJc w:val="left"/>
      <w:pPr>
        <w:tabs>
          <w:tab w:val="num" w:pos="930"/>
        </w:tabs>
        <w:ind w:left="930" w:hanging="363"/>
      </w:pPr>
      <w:rPr>
        <w:rFonts w:ascii="Symbol" w:hAnsi="Symbol" w:hint="default"/>
      </w:rPr>
    </w:lvl>
    <w:lvl w:ilvl="1" w:tplc="08090003" w:tentative="1">
      <w:start w:val="1"/>
      <w:numFmt w:val="bullet"/>
      <w:lvlText w:val="o"/>
      <w:lvlJc w:val="left"/>
      <w:pPr>
        <w:tabs>
          <w:tab w:val="num" w:pos="1650"/>
        </w:tabs>
        <w:ind w:left="1650" w:hanging="360"/>
      </w:pPr>
      <w:rPr>
        <w:rFonts w:ascii="Courier New" w:hAnsi="Courier New" w:cs="Courier New" w:hint="default"/>
      </w:rPr>
    </w:lvl>
    <w:lvl w:ilvl="2" w:tplc="08090005" w:tentative="1">
      <w:start w:val="1"/>
      <w:numFmt w:val="bullet"/>
      <w:lvlText w:val=""/>
      <w:lvlJc w:val="left"/>
      <w:pPr>
        <w:tabs>
          <w:tab w:val="num" w:pos="2370"/>
        </w:tabs>
        <w:ind w:left="2370" w:hanging="360"/>
      </w:pPr>
      <w:rPr>
        <w:rFonts w:ascii="Wingdings" w:hAnsi="Wingdings" w:hint="default"/>
      </w:rPr>
    </w:lvl>
    <w:lvl w:ilvl="3" w:tplc="08090001" w:tentative="1">
      <w:start w:val="1"/>
      <w:numFmt w:val="bullet"/>
      <w:lvlText w:val=""/>
      <w:lvlJc w:val="left"/>
      <w:pPr>
        <w:tabs>
          <w:tab w:val="num" w:pos="3090"/>
        </w:tabs>
        <w:ind w:left="3090" w:hanging="360"/>
      </w:pPr>
      <w:rPr>
        <w:rFonts w:ascii="Symbol" w:hAnsi="Symbol" w:hint="default"/>
      </w:rPr>
    </w:lvl>
    <w:lvl w:ilvl="4" w:tplc="08090003" w:tentative="1">
      <w:start w:val="1"/>
      <w:numFmt w:val="bullet"/>
      <w:lvlText w:val="o"/>
      <w:lvlJc w:val="left"/>
      <w:pPr>
        <w:tabs>
          <w:tab w:val="num" w:pos="3810"/>
        </w:tabs>
        <w:ind w:left="3810" w:hanging="360"/>
      </w:pPr>
      <w:rPr>
        <w:rFonts w:ascii="Courier New" w:hAnsi="Courier New" w:cs="Courier New" w:hint="default"/>
      </w:rPr>
    </w:lvl>
    <w:lvl w:ilvl="5" w:tplc="08090005" w:tentative="1">
      <w:start w:val="1"/>
      <w:numFmt w:val="bullet"/>
      <w:lvlText w:val=""/>
      <w:lvlJc w:val="left"/>
      <w:pPr>
        <w:tabs>
          <w:tab w:val="num" w:pos="4530"/>
        </w:tabs>
        <w:ind w:left="4530" w:hanging="360"/>
      </w:pPr>
      <w:rPr>
        <w:rFonts w:ascii="Wingdings" w:hAnsi="Wingdings" w:hint="default"/>
      </w:rPr>
    </w:lvl>
    <w:lvl w:ilvl="6" w:tplc="08090001" w:tentative="1">
      <w:start w:val="1"/>
      <w:numFmt w:val="bullet"/>
      <w:lvlText w:val=""/>
      <w:lvlJc w:val="left"/>
      <w:pPr>
        <w:tabs>
          <w:tab w:val="num" w:pos="5250"/>
        </w:tabs>
        <w:ind w:left="5250" w:hanging="360"/>
      </w:pPr>
      <w:rPr>
        <w:rFonts w:ascii="Symbol" w:hAnsi="Symbol" w:hint="default"/>
      </w:rPr>
    </w:lvl>
    <w:lvl w:ilvl="7" w:tplc="08090003" w:tentative="1">
      <w:start w:val="1"/>
      <w:numFmt w:val="bullet"/>
      <w:lvlText w:val="o"/>
      <w:lvlJc w:val="left"/>
      <w:pPr>
        <w:tabs>
          <w:tab w:val="num" w:pos="5970"/>
        </w:tabs>
        <w:ind w:left="5970" w:hanging="360"/>
      </w:pPr>
      <w:rPr>
        <w:rFonts w:ascii="Courier New" w:hAnsi="Courier New" w:cs="Courier New" w:hint="default"/>
      </w:rPr>
    </w:lvl>
    <w:lvl w:ilvl="8" w:tplc="08090005" w:tentative="1">
      <w:start w:val="1"/>
      <w:numFmt w:val="bullet"/>
      <w:lvlText w:val=""/>
      <w:lvlJc w:val="left"/>
      <w:pPr>
        <w:tabs>
          <w:tab w:val="num" w:pos="6690"/>
        </w:tabs>
        <w:ind w:left="6690" w:hanging="360"/>
      </w:pPr>
      <w:rPr>
        <w:rFonts w:ascii="Wingdings" w:hAnsi="Wingdings" w:hint="default"/>
      </w:rPr>
    </w:lvl>
  </w:abstractNum>
  <w:abstractNum w:abstractNumId="34" w15:restartNumberingAfterBreak="0">
    <w:nsid w:val="75D11474"/>
    <w:multiLevelType w:val="hybridMultilevel"/>
    <w:tmpl w:val="950A4156"/>
    <w:lvl w:ilvl="0" w:tplc="53D43F6A">
      <w:start w:val="1"/>
      <w:numFmt w:val="bullet"/>
      <w:lvlText w:val=""/>
      <w:lvlJc w:val="left"/>
      <w:pPr>
        <w:tabs>
          <w:tab w:val="num" w:pos="738"/>
        </w:tabs>
        <w:ind w:left="738" w:hanging="284"/>
      </w:pPr>
      <w:rPr>
        <w:rFonts w:ascii="Wingdings" w:hAnsi="Wingdings" w:hint="default"/>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35" w15:restartNumberingAfterBreak="0">
    <w:nsid w:val="78DF5982"/>
    <w:multiLevelType w:val="hybridMultilevel"/>
    <w:tmpl w:val="1A127924"/>
    <w:lvl w:ilvl="0" w:tplc="53D43F6A">
      <w:start w:val="1"/>
      <w:numFmt w:val="bullet"/>
      <w:lvlText w:val=""/>
      <w:lvlJc w:val="left"/>
      <w:pPr>
        <w:tabs>
          <w:tab w:val="num" w:pos="1135"/>
        </w:tabs>
        <w:ind w:left="1135" w:hanging="284"/>
      </w:pPr>
      <w:rPr>
        <w:rFonts w:ascii="Wingdings" w:hAnsi="Wingdings" w:hint="default"/>
      </w:rPr>
    </w:lvl>
    <w:lvl w:ilvl="1" w:tplc="08090003" w:tentative="1">
      <w:start w:val="1"/>
      <w:numFmt w:val="bullet"/>
      <w:lvlText w:val="o"/>
      <w:lvlJc w:val="left"/>
      <w:pPr>
        <w:tabs>
          <w:tab w:val="num" w:pos="2121"/>
        </w:tabs>
        <w:ind w:left="2121" w:hanging="360"/>
      </w:pPr>
      <w:rPr>
        <w:rFonts w:ascii="Courier New" w:hAnsi="Courier New" w:cs="Courier New" w:hint="default"/>
      </w:rPr>
    </w:lvl>
    <w:lvl w:ilvl="2" w:tplc="08090005" w:tentative="1">
      <w:start w:val="1"/>
      <w:numFmt w:val="bullet"/>
      <w:lvlText w:val=""/>
      <w:lvlJc w:val="left"/>
      <w:pPr>
        <w:tabs>
          <w:tab w:val="num" w:pos="2841"/>
        </w:tabs>
        <w:ind w:left="2841" w:hanging="360"/>
      </w:pPr>
      <w:rPr>
        <w:rFonts w:ascii="Wingdings" w:hAnsi="Wingdings" w:hint="default"/>
      </w:rPr>
    </w:lvl>
    <w:lvl w:ilvl="3" w:tplc="08090001" w:tentative="1">
      <w:start w:val="1"/>
      <w:numFmt w:val="bullet"/>
      <w:lvlText w:val=""/>
      <w:lvlJc w:val="left"/>
      <w:pPr>
        <w:tabs>
          <w:tab w:val="num" w:pos="3561"/>
        </w:tabs>
        <w:ind w:left="3561" w:hanging="360"/>
      </w:pPr>
      <w:rPr>
        <w:rFonts w:ascii="Symbol" w:hAnsi="Symbol" w:hint="default"/>
      </w:rPr>
    </w:lvl>
    <w:lvl w:ilvl="4" w:tplc="08090003" w:tentative="1">
      <w:start w:val="1"/>
      <w:numFmt w:val="bullet"/>
      <w:lvlText w:val="o"/>
      <w:lvlJc w:val="left"/>
      <w:pPr>
        <w:tabs>
          <w:tab w:val="num" w:pos="4281"/>
        </w:tabs>
        <w:ind w:left="4281" w:hanging="360"/>
      </w:pPr>
      <w:rPr>
        <w:rFonts w:ascii="Courier New" w:hAnsi="Courier New" w:cs="Courier New" w:hint="default"/>
      </w:rPr>
    </w:lvl>
    <w:lvl w:ilvl="5" w:tplc="08090005" w:tentative="1">
      <w:start w:val="1"/>
      <w:numFmt w:val="bullet"/>
      <w:lvlText w:val=""/>
      <w:lvlJc w:val="left"/>
      <w:pPr>
        <w:tabs>
          <w:tab w:val="num" w:pos="5001"/>
        </w:tabs>
        <w:ind w:left="5001" w:hanging="360"/>
      </w:pPr>
      <w:rPr>
        <w:rFonts w:ascii="Wingdings" w:hAnsi="Wingdings" w:hint="default"/>
      </w:rPr>
    </w:lvl>
    <w:lvl w:ilvl="6" w:tplc="08090001" w:tentative="1">
      <w:start w:val="1"/>
      <w:numFmt w:val="bullet"/>
      <w:lvlText w:val=""/>
      <w:lvlJc w:val="left"/>
      <w:pPr>
        <w:tabs>
          <w:tab w:val="num" w:pos="5721"/>
        </w:tabs>
        <w:ind w:left="5721" w:hanging="360"/>
      </w:pPr>
      <w:rPr>
        <w:rFonts w:ascii="Symbol" w:hAnsi="Symbol" w:hint="default"/>
      </w:rPr>
    </w:lvl>
    <w:lvl w:ilvl="7" w:tplc="08090003" w:tentative="1">
      <w:start w:val="1"/>
      <w:numFmt w:val="bullet"/>
      <w:lvlText w:val="o"/>
      <w:lvlJc w:val="left"/>
      <w:pPr>
        <w:tabs>
          <w:tab w:val="num" w:pos="6441"/>
        </w:tabs>
        <w:ind w:left="6441" w:hanging="360"/>
      </w:pPr>
      <w:rPr>
        <w:rFonts w:ascii="Courier New" w:hAnsi="Courier New" w:cs="Courier New" w:hint="default"/>
      </w:rPr>
    </w:lvl>
    <w:lvl w:ilvl="8" w:tplc="08090005" w:tentative="1">
      <w:start w:val="1"/>
      <w:numFmt w:val="bullet"/>
      <w:lvlText w:val=""/>
      <w:lvlJc w:val="left"/>
      <w:pPr>
        <w:tabs>
          <w:tab w:val="num" w:pos="7161"/>
        </w:tabs>
        <w:ind w:left="7161" w:hanging="360"/>
      </w:pPr>
      <w:rPr>
        <w:rFonts w:ascii="Wingdings" w:hAnsi="Wingdings" w:hint="default"/>
      </w:rPr>
    </w:lvl>
  </w:abstractNum>
  <w:abstractNum w:abstractNumId="36" w15:restartNumberingAfterBreak="0">
    <w:nsid w:val="7ECE7988"/>
    <w:multiLevelType w:val="singleLevel"/>
    <w:tmpl w:val="68B6A17A"/>
    <w:lvl w:ilvl="0">
      <w:start w:val="6"/>
      <w:numFmt w:val="bullet"/>
      <w:lvlText w:val="-"/>
      <w:lvlJc w:val="left"/>
      <w:pPr>
        <w:tabs>
          <w:tab w:val="num" w:pos="1800"/>
        </w:tabs>
        <w:ind w:left="1800" w:hanging="360"/>
      </w:pPr>
      <w:rPr>
        <w:rFonts w:hint="default"/>
      </w:rPr>
    </w:lvl>
  </w:abstractNum>
  <w:abstractNum w:abstractNumId="37" w15:restartNumberingAfterBreak="0">
    <w:nsid w:val="7F0C3EFB"/>
    <w:multiLevelType w:val="hybridMultilevel"/>
    <w:tmpl w:val="CFD83DE8"/>
    <w:lvl w:ilvl="0" w:tplc="2D906AE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9"/>
  </w:num>
  <w:num w:numId="2">
    <w:abstractNumId w:val="36"/>
  </w:num>
  <w:num w:numId="3">
    <w:abstractNumId w:val="6"/>
  </w:num>
  <w:num w:numId="4">
    <w:abstractNumId w:val="23"/>
  </w:num>
  <w:num w:numId="5">
    <w:abstractNumId w:val="1"/>
  </w:num>
  <w:num w:numId="6">
    <w:abstractNumId w:val="30"/>
  </w:num>
  <w:num w:numId="7">
    <w:abstractNumId w:val="3"/>
  </w:num>
  <w:num w:numId="8">
    <w:abstractNumId w:val="5"/>
  </w:num>
  <w:num w:numId="9">
    <w:abstractNumId w:val="24"/>
  </w:num>
  <w:num w:numId="10">
    <w:abstractNumId w:val="19"/>
  </w:num>
  <w:num w:numId="11">
    <w:abstractNumId w:val="7"/>
  </w:num>
  <w:num w:numId="12">
    <w:abstractNumId w:val="33"/>
  </w:num>
  <w:num w:numId="13">
    <w:abstractNumId w:val="21"/>
  </w:num>
  <w:num w:numId="14">
    <w:abstractNumId w:val="4"/>
  </w:num>
  <w:num w:numId="15">
    <w:abstractNumId w:val="9"/>
  </w:num>
  <w:num w:numId="16">
    <w:abstractNumId w:val="0"/>
  </w:num>
  <w:num w:numId="17">
    <w:abstractNumId w:val="2"/>
  </w:num>
  <w:num w:numId="18">
    <w:abstractNumId w:val="17"/>
  </w:num>
  <w:num w:numId="19">
    <w:abstractNumId w:val="32"/>
  </w:num>
  <w:num w:numId="20">
    <w:abstractNumId w:val="10"/>
  </w:num>
  <w:num w:numId="21">
    <w:abstractNumId w:val="28"/>
  </w:num>
  <w:num w:numId="22">
    <w:abstractNumId w:val="13"/>
  </w:num>
  <w:num w:numId="23">
    <w:abstractNumId w:val="35"/>
  </w:num>
  <w:num w:numId="24">
    <w:abstractNumId w:val="34"/>
  </w:num>
  <w:num w:numId="25">
    <w:abstractNumId w:val="8"/>
  </w:num>
  <w:num w:numId="26">
    <w:abstractNumId w:val="16"/>
  </w:num>
  <w:num w:numId="27">
    <w:abstractNumId w:val="25"/>
  </w:num>
  <w:num w:numId="28">
    <w:abstractNumId w:val="18"/>
  </w:num>
  <w:num w:numId="29">
    <w:abstractNumId w:val="11"/>
  </w:num>
  <w:num w:numId="30">
    <w:abstractNumId w:val="20"/>
  </w:num>
  <w:num w:numId="31">
    <w:abstractNumId w:val="27"/>
  </w:num>
  <w:num w:numId="32">
    <w:abstractNumId w:val="26"/>
  </w:num>
  <w:num w:numId="33">
    <w:abstractNumId w:val="22"/>
  </w:num>
  <w:num w:numId="34">
    <w:abstractNumId w:val="14"/>
  </w:num>
  <w:num w:numId="35">
    <w:abstractNumId w:val="12"/>
  </w:num>
  <w:num w:numId="36">
    <w:abstractNumId w:val="15"/>
  </w:num>
  <w:num w:numId="37">
    <w:abstractNumId w:val="37"/>
  </w:num>
  <w:num w:numId="38">
    <w:abstractNumId w:val="31"/>
  </w:num>
  <w:num w:numId="3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29D"/>
    <w:rsid w:val="00002026"/>
    <w:rsid w:val="0001001B"/>
    <w:rsid w:val="00013E45"/>
    <w:rsid w:val="0002191E"/>
    <w:rsid w:val="00025C32"/>
    <w:rsid w:val="000355D5"/>
    <w:rsid w:val="000470FF"/>
    <w:rsid w:val="00075427"/>
    <w:rsid w:val="00090CF6"/>
    <w:rsid w:val="000A1AF2"/>
    <w:rsid w:val="000A62CA"/>
    <w:rsid w:val="000B7F27"/>
    <w:rsid w:val="000D26FD"/>
    <w:rsid w:val="000E46CC"/>
    <w:rsid w:val="000E7E2B"/>
    <w:rsid w:val="00100EEA"/>
    <w:rsid w:val="001120DF"/>
    <w:rsid w:val="0011337E"/>
    <w:rsid w:val="00135BB9"/>
    <w:rsid w:val="00140594"/>
    <w:rsid w:val="00142120"/>
    <w:rsid w:val="00182C60"/>
    <w:rsid w:val="001B0EA0"/>
    <w:rsid w:val="001B4118"/>
    <w:rsid w:val="001C6299"/>
    <w:rsid w:val="001E0838"/>
    <w:rsid w:val="001F67F0"/>
    <w:rsid w:val="00233967"/>
    <w:rsid w:val="00233F2E"/>
    <w:rsid w:val="002538CC"/>
    <w:rsid w:val="00255600"/>
    <w:rsid w:val="002607EC"/>
    <w:rsid w:val="002625EA"/>
    <w:rsid w:val="002679D3"/>
    <w:rsid w:val="00281C72"/>
    <w:rsid w:val="002A06E0"/>
    <w:rsid w:val="002B3FB8"/>
    <w:rsid w:val="002D48A5"/>
    <w:rsid w:val="002E4D8E"/>
    <w:rsid w:val="00314A4A"/>
    <w:rsid w:val="00317FC8"/>
    <w:rsid w:val="00331836"/>
    <w:rsid w:val="00334E76"/>
    <w:rsid w:val="00354055"/>
    <w:rsid w:val="003574E9"/>
    <w:rsid w:val="00371851"/>
    <w:rsid w:val="003825FD"/>
    <w:rsid w:val="003D420E"/>
    <w:rsid w:val="003D708A"/>
    <w:rsid w:val="003E6D8B"/>
    <w:rsid w:val="003F4B22"/>
    <w:rsid w:val="00407543"/>
    <w:rsid w:val="0041204D"/>
    <w:rsid w:val="004124C9"/>
    <w:rsid w:val="00433522"/>
    <w:rsid w:val="00456A94"/>
    <w:rsid w:val="00477C6B"/>
    <w:rsid w:val="004A1BD6"/>
    <w:rsid w:val="004E7F17"/>
    <w:rsid w:val="00523675"/>
    <w:rsid w:val="005757DB"/>
    <w:rsid w:val="005C1169"/>
    <w:rsid w:val="005C4244"/>
    <w:rsid w:val="005D204D"/>
    <w:rsid w:val="005D5A27"/>
    <w:rsid w:val="005E3B22"/>
    <w:rsid w:val="005F2356"/>
    <w:rsid w:val="00616056"/>
    <w:rsid w:val="006239D1"/>
    <w:rsid w:val="006314D4"/>
    <w:rsid w:val="006316ED"/>
    <w:rsid w:val="00637C94"/>
    <w:rsid w:val="006701F5"/>
    <w:rsid w:val="00693DFA"/>
    <w:rsid w:val="006B3134"/>
    <w:rsid w:val="006E1F99"/>
    <w:rsid w:val="006E791E"/>
    <w:rsid w:val="006F2D2D"/>
    <w:rsid w:val="00713651"/>
    <w:rsid w:val="00724B5C"/>
    <w:rsid w:val="00746731"/>
    <w:rsid w:val="00761418"/>
    <w:rsid w:val="007700E2"/>
    <w:rsid w:val="0077427E"/>
    <w:rsid w:val="00794304"/>
    <w:rsid w:val="007C2CF0"/>
    <w:rsid w:val="007D2226"/>
    <w:rsid w:val="007F12FC"/>
    <w:rsid w:val="007F14A8"/>
    <w:rsid w:val="00813B6F"/>
    <w:rsid w:val="0082320F"/>
    <w:rsid w:val="00843FA4"/>
    <w:rsid w:val="00846357"/>
    <w:rsid w:val="00854090"/>
    <w:rsid w:val="008635E2"/>
    <w:rsid w:val="00877627"/>
    <w:rsid w:val="00883A4F"/>
    <w:rsid w:val="0089450E"/>
    <w:rsid w:val="00897674"/>
    <w:rsid w:val="008A49A3"/>
    <w:rsid w:val="008B38D6"/>
    <w:rsid w:val="008C23C4"/>
    <w:rsid w:val="008D27A5"/>
    <w:rsid w:val="008D3B71"/>
    <w:rsid w:val="008D4C46"/>
    <w:rsid w:val="008F413D"/>
    <w:rsid w:val="00905EFC"/>
    <w:rsid w:val="00907607"/>
    <w:rsid w:val="009531F8"/>
    <w:rsid w:val="00956D0B"/>
    <w:rsid w:val="009604B1"/>
    <w:rsid w:val="00981828"/>
    <w:rsid w:val="00984902"/>
    <w:rsid w:val="009A0D20"/>
    <w:rsid w:val="009E0949"/>
    <w:rsid w:val="009F709E"/>
    <w:rsid w:val="00A162F3"/>
    <w:rsid w:val="00A35A60"/>
    <w:rsid w:val="00A62EFC"/>
    <w:rsid w:val="00A70794"/>
    <w:rsid w:val="00A84BDB"/>
    <w:rsid w:val="00A8533D"/>
    <w:rsid w:val="00A93118"/>
    <w:rsid w:val="00AA1369"/>
    <w:rsid w:val="00AA79A3"/>
    <w:rsid w:val="00AB6EE7"/>
    <w:rsid w:val="00AD4C92"/>
    <w:rsid w:val="00AE1AD3"/>
    <w:rsid w:val="00AE7F18"/>
    <w:rsid w:val="00B70B8D"/>
    <w:rsid w:val="00B77DE6"/>
    <w:rsid w:val="00B809B3"/>
    <w:rsid w:val="00BA760C"/>
    <w:rsid w:val="00BD13B6"/>
    <w:rsid w:val="00BF1A9C"/>
    <w:rsid w:val="00C03178"/>
    <w:rsid w:val="00C4680A"/>
    <w:rsid w:val="00C66059"/>
    <w:rsid w:val="00CE4FBE"/>
    <w:rsid w:val="00CF700D"/>
    <w:rsid w:val="00D0394F"/>
    <w:rsid w:val="00D07741"/>
    <w:rsid w:val="00D257AF"/>
    <w:rsid w:val="00D30C96"/>
    <w:rsid w:val="00D34707"/>
    <w:rsid w:val="00D36EA4"/>
    <w:rsid w:val="00D43EC7"/>
    <w:rsid w:val="00D848B2"/>
    <w:rsid w:val="00D877AE"/>
    <w:rsid w:val="00D91B13"/>
    <w:rsid w:val="00D974DE"/>
    <w:rsid w:val="00DA0000"/>
    <w:rsid w:val="00DA103D"/>
    <w:rsid w:val="00DA3CE6"/>
    <w:rsid w:val="00DB3770"/>
    <w:rsid w:val="00DE21FB"/>
    <w:rsid w:val="00DF30B4"/>
    <w:rsid w:val="00E03245"/>
    <w:rsid w:val="00E2029D"/>
    <w:rsid w:val="00E21313"/>
    <w:rsid w:val="00E37D7F"/>
    <w:rsid w:val="00E57A62"/>
    <w:rsid w:val="00E76BB0"/>
    <w:rsid w:val="00E8431A"/>
    <w:rsid w:val="00EB60BD"/>
    <w:rsid w:val="00ED630E"/>
    <w:rsid w:val="00EE4DAC"/>
    <w:rsid w:val="00EF62EE"/>
    <w:rsid w:val="00F1543C"/>
    <w:rsid w:val="00F17F65"/>
    <w:rsid w:val="00F20A5E"/>
    <w:rsid w:val="00F30FF7"/>
    <w:rsid w:val="00F955E5"/>
    <w:rsid w:val="00FF4818"/>
    <w:rsid w:val="00FF51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E4599F"/>
  <w15:docId w15:val="{EFE0EB46-F5AE-4AA7-B26F-6E7D84B0E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029D"/>
    <w:rPr>
      <w:rFonts w:ascii="Arial" w:hAnsi="Arial"/>
      <w:sz w:val="22"/>
      <w:szCs w:val="24"/>
      <w:lang w:eastAsia="en-US"/>
    </w:rPr>
  </w:style>
  <w:style w:type="paragraph" w:styleId="Heading1">
    <w:name w:val="heading 1"/>
    <w:basedOn w:val="Normal"/>
    <w:next w:val="Normal"/>
    <w:qFormat/>
    <w:rsid w:val="00E2029D"/>
    <w:pPr>
      <w:keepNext/>
      <w:spacing w:before="240" w:after="60"/>
      <w:outlineLvl w:val="0"/>
    </w:pPr>
    <w:rPr>
      <w:rFonts w:ascii="Tahoma" w:hAnsi="Tahoma" w:cs="Arial"/>
      <w:b/>
      <w:bCs/>
      <w:kern w:val="32"/>
      <w:sz w:val="32"/>
      <w:szCs w:val="32"/>
    </w:rPr>
  </w:style>
  <w:style w:type="paragraph" w:styleId="Heading3">
    <w:name w:val="heading 3"/>
    <w:basedOn w:val="Normal"/>
    <w:next w:val="Normal"/>
    <w:qFormat/>
    <w:rsid w:val="00E2029D"/>
    <w:pPr>
      <w:keepNext/>
      <w:jc w:val="both"/>
      <w:outlineLvl w:val="2"/>
    </w:pPr>
    <w:rPr>
      <w:rFonts w:ascii="Times New Roman" w:hAnsi="Times New Roman"/>
      <w:b/>
      <w:sz w:val="24"/>
      <w:szCs w:val="20"/>
    </w:rPr>
  </w:style>
  <w:style w:type="paragraph" w:styleId="Heading4">
    <w:name w:val="heading 4"/>
    <w:basedOn w:val="Normal"/>
    <w:next w:val="Normal"/>
    <w:qFormat/>
    <w:rsid w:val="00E2029D"/>
    <w:pPr>
      <w:keepNext/>
      <w:ind w:left="709" w:hanging="709"/>
      <w:jc w:val="both"/>
      <w:outlineLvl w:val="3"/>
    </w:pPr>
    <w:rPr>
      <w:rFonts w:ascii="Times New Roman" w:hAnsi="Times New Roman"/>
      <w:b/>
      <w:sz w:val="24"/>
      <w:szCs w:val="20"/>
    </w:rPr>
  </w:style>
  <w:style w:type="paragraph" w:styleId="Heading5">
    <w:name w:val="heading 5"/>
    <w:basedOn w:val="Normal"/>
    <w:next w:val="Normal"/>
    <w:qFormat/>
    <w:rsid w:val="00E2029D"/>
    <w:pPr>
      <w:keepNext/>
      <w:ind w:left="1418" w:hanging="709"/>
      <w:jc w:val="both"/>
      <w:outlineLvl w:val="4"/>
    </w:pPr>
    <w:rPr>
      <w:rFonts w:ascii="Times New Roman" w:hAnsi="Times New Roman"/>
      <w:b/>
      <w:sz w:val="24"/>
      <w:szCs w:val="20"/>
      <w:u w:val="single"/>
    </w:rPr>
  </w:style>
  <w:style w:type="paragraph" w:styleId="Heading6">
    <w:name w:val="heading 6"/>
    <w:basedOn w:val="Normal"/>
    <w:next w:val="Normal"/>
    <w:qFormat/>
    <w:rsid w:val="00E2029D"/>
    <w:pPr>
      <w:keepNext/>
      <w:jc w:val="both"/>
      <w:outlineLvl w:val="5"/>
    </w:pPr>
    <w:rPr>
      <w:rFonts w:ascii="Times New Roman" w:hAnsi="Times New Roman"/>
      <w:b/>
      <w:i/>
      <w:sz w:val="24"/>
      <w:szCs w:val="20"/>
    </w:rPr>
  </w:style>
  <w:style w:type="paragraph" w:styleId="Heading7">
    <w:name w:val="heading 7"/>
    <w:basedOn w:val="Normal"/>
    <w:next w:val="Normal"/>
    <w:qFormat/>
    <w:rsid w:val="00E2029D"/>
    <w:pPr>
      <w:keepNext/>
      <w:ind w:firstLine="709"/>
      <w:jc w:val="both"/>
      <w:outlineLvl w:val="6"/>
    </w:pPr>
    <w:rPr>
      <w:rFonts w:ascii="Times New Roman" w:hAnsi="Times New Roman"/>
      <w:b/>
      <w:szCs w:val="20"/>
    </w:rPr>
  </w:style>
  <w:style w:type="paragraph" w:styleId="Heading8">
    <w:name w:val="heading 8"/>
    <w:basedOn w:val="Normal"/>
    <w:next w:val="Normal"/>
    <w:qFormat/>
    <w:rsid w:val="00E2029D"/>
    <w:pPr>
      <w:keepNext/>
      <w:tabs>
        <w:tab w:val="num" w:pos="1440"/>
      </w:tabs>
      <w:ind w:left="1440" w:hanging="735"/>
      <w:jc w:val="both"/>
      <w:outlineLvl w:val="7"/>
    </w:pPr>
    <w:rPr>
      <w:rFonts w:ascii="Times New Roman" w:hAnsi="Times New Roman"/>
      <w:b/>
      <w:szCs w:val="20"/>
      <w:u w:val="single"/>
    </w:rPr>
  </w:style>
  <w:style w:type="paragraph" w:styleId="Heading9">
    <w:name w:val="heading 9"/>
    <w:basedOn w:val="Normal"/>
    <w:next w:val="Normal"/>
    <w:qFormat/>
    <w:rsid w:val="00E2029D"/>
    <w:pPr>
      <w:keepNext/>
      <w:ind w:left="709" w:hanging="709"/>
      <w:outlineLvl w:val="8"/>
    </w:pPr>
    <w:rPr>
      <w:rFonts w:ascii="Times New Roman" w:hAnsi="Times New Roman"/>
      <w:b/>
      <w:i/>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E2029D"/>
    <w:pPr>
      <w:ind w:left="709"/>
      <w:jc w:val="both"/>
    </w:pPr>
    <w:rPr>
      <w:rFonts w:ascii="Times New Roman" w:hAnsi="Times New Roman"/>
      <w:sz w:val="24"/>
      <w:szCs w:val="20"/>
    </w:rPr>
  </w:style>
  <w:style w:type="paragraph" w:styleId="BodyTextIndent3">
    <w:name w:val="Body Text Indent 3"/>
    <w:basedOn w:val="Normal"/>
    <w:rsid w:val="00E2029D"/>
    <w:pPr>
      <w:ind w:left="1701"/>
      <w:jc w:val="both"/>
    </w:pPr>
    <w:rPr>
      <w:rFonts w:ascii="Times New Roman" w:hAnsi="Times New Roman"/>
      <w:sz w:val="24"/>
      <w:szCs w:val="20"/>
    </w:rPr>
  </w:style>
  <w:style w:type="paragraph" w:styleId="BodyTextIndent2">
    <w:name w:val="Body Text Indent 2"/>
    <w:basedOn w:val="Normal"/>
    <w:rsid w:val="00E2029D"/>
    <w:pPr>
      <w:ind w:left="1800" w:hanging="360"/>
      <w:jc w:val="both"/>
    </w:pPr>
    <w:rPr>
      <w:rFonts w:ascii="Times New Roman" w:hAnsi="Times New Roman"/>
      <w:sz w:val="24"/>
      <w:szCs w:val="20"/>
    </w:rPr>
  </w:style>
  <w:style w:type="character" w:styleId="Hyperlink">
    <w:name w:val="Hyperlink"/>
    <w:uiPriority w:val="99"/>
    <w:rsid w:val="00E2029D"/>
    <w:rPr>
      <w:color w:val="0000FF"/>
      <w:u w:val="single"/>
    </w:rPr>
  </w:style>
  <w:style w:type="paragraph" w:styleId="Footer">
    <w:name w:val="footer"/>
    <w:basedOn w:val="Normal"/>
    <w:rsid w:val="000D26FD"/>
    <w:pPr>
      <w:tabs>
        <w:tab w:val="center" w:pos="4153"/>
        <w:tab w:val="right" w:pos="8306"/>
      </w:tabs>
    </w:pPr>
  </w:style>
  <w:style w:type="character" w:styleId="PageNumber">
    <w:name w:val="page number"/>
    <w:basedOn w:val="DefaultParagraphFont"/>
    <w:rsid w:val="000D26FD"/>
  </w:style>
  <w:style w:type="paragraph" w:styleId="Header">
    <w:name w:val="header"/>
    <w:basedOn w:val="Normal"/>
    <w:rsid w:val="000D26FD"/>
    <w:pPr>
      <w:tabs>
        <w:tab w:val="center" w:pos="4153"/>
        <w:tab w:val="right" w:pos="8306"/>
      </w:tabs>
    </w:pPr>
  </w:style>
  <w:style w:type="table" w:styleId="TableGrid">
    <w:name w:val="Table Grid"/>
    <w:basedOn w:val="TableNormal"/>
    <w:rsid w:val="008540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135BB9"/>
    <w:rPr>
      <w:sz w:val="16"/>
      <w:szCs w:val="16"/>
    </w:rPr>
  </w:style>
  <w:style w:type="paragraph" w:styleId="CommentText">
    <w:name w:val="annotation text"/>
    <w:basedOn w:val="Normal"/>
    <w:semiHidden/>
    <w:rsid w:val="00135BB9"/>
    <w:rPr>
      <w:sz w:val="20"/>
      <w:szCs w:val="20"/>
    </w:rPr>
  </w:style>
  <w:style w:type="paragraph" w:styleId="CommentSubject">
    <w:name w:val="annotation subject"/>
    <w:basedOn w:val="CommentText"/>
    <w:next w:val="CommentText"/>
    <w:semiHidden/>
    <w:rsid w:val="00135BB9"/>
    <w:rPr>
      <w:b/>
      <w:bCs/>
    </w:rPr>
  </w:style>
  <w:style w:type="paragraph" w:styleId="BalloonText">
    <w:name w:val="Balloon Text"/>
    <w:basedOn w:val="Normal"/>
    <w:semiHidden/>
    <w:rsid w:val="00135BB9"/>
    <w:rPr>
      <w:rFonts w:ascii="Tahoma" w:hAnsi="Tahoma" w:cs="Tahoma"/>
      <w:sz w:val="16"/>
      <w:szCs w:val="16"/>
    </w:rPr>
  </w:style>
  <w:style w:type="paragraph" w:styleId="ListParagraph">
    <w:name w:val="List Paragraph"/>
    <w:basedOn w:val="Normal"/>
    <w:uiPriority w:val="34"/>
    <w:qFormat/>
    <w:rsid w:val="00AA1369"/>
    <w:pPr>
      <w:numPr>
        <w:numId w:val="37"/>
      </w:numPr>
      <w:ind w:left="0" w:firstLine="340"/>
      <w:contextualSpacing/>
    </w:pPr>
    <w:rPr>
      <w:rFonts w:eastAsia="Calibri"/>
      <w:sz w:val="24"/>
      <w:szCs w:val="22"/>
    </w:rPr>
  </w:style>
  <w:style w:type="paragraph" w:customStyle="1" w:styleId="c1">
    <w:name w:val="c1"/>
    <w:basedOn w:val="Normal"/>
    <w:rsid w:val="005E3B22"/>
    <w:pPr>
      <w:widowControl w:val="0"/>
      <w:spacing w:line="240" w:lineRule="atLeast"/>
      <w:jc w:val="center"/>
    </w:pPr>
    <w:rPr>
      <w:rFonts w:ascii="Times New Roman" w:hAnsi="Times New Roman"/>
      <w:snapToGrid w:val="0"/>
      <w:sz w:val="24"/>
      <w:szCs w:val="20"/>
    </w:rPr>
  </w:style>
  <w:style w:type="paragraph" w:customStyle="1" w:styleId="Default">
    <w:name w:val="Default"/>
    <w:rsid w:val="005E3B22"/>
    <w:pPr>
      <w:autoSpaceDE w:val="0"/>
      <w:autoSpaceDN w:val="0"/>
      <w:adjustRightInd w:val="0"/>
    </w:pPr>
    <w:rPr>
      <w:rFonts w:ascii="Comic Sans MS" w:hAnsi="Comic Sans MS" w:cs="Comic Sans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nutfieldprimary.co.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7</Pages>
  <Words>3233</Words>
  <Characters>17556</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VT Group Services Limited</Company>
  <LinksUpToDate>false</LinksUpToDate>
  <CharactersWithSpaces>20748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Any Authorised User</dc:creator>
  <cp:lastModifiedBy>Daniel Walker-Cheetham</cp:lastModifiedBy>
  <cp:revision>17</cp:revision>
  <cp:lastPrinted>2022-03-11T11:24:00Z</cp:lastPrinted>
  <dcterms:created xsi:type="dcterms:W3CDTF">2022-02-09T10:15:00Z</dcterms:created>
  <dcterms:modified xsi:type="dcterms:W3CDTF">2023-05-15T12:13:00Z</dcterms:modified>
</cp:coreProperties>
</file>