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spacing w:before="1"/>
        <w:ind w:left="45" w:right="849"/>
        <w:jc w:val="center"/>
      </w:pPr>
      <w:r>
        <w:rPr>
          <w:b w:val="0"/>
          <w:position w:val="13"/>
        </w:rPr>
        <w:drawing>
          <wp:inline distT="0" distB="0" distL="0" distR="0">
            <wp:extent cx="730918" cy="820532"/>
            <wp:effectExtent l="0" t="0" r="0" b="0"/>
            <wp:docPr id="1" name="Image 1">
              <a:hlinkClick r:id="rId5"/>
            </wp:docPr>
            <wp:cNvGraphicFramePr>
              <a:graphicFrameLocks/>
            </wp:cNvGraphicFramePr>
            <a:graphic>
              <a:graphicData uri="http://schemas.openxmlformats.org/drawingml/2006/picture">
                <pic:pic>
                  <pic:nvPicPr>
                    <pic:cNvPr id="1" name="Image 1">
                      <a:hlinkClick r:id="rId5"/>
                    </pic:cNvPr>
                    <pic:cNvPicPr/>
                  </pic:nvPicPr>
                  <pic:blipFill>
                    <a:blip r:embed="rId6" cstate="print"/>
                    <a:stretch>
                      <a:fillRect/>
                    </a:stretch>
                  </pic:blipFill>
                  <pic:spPr>
                    <a:xfrm>
                      <a:off x="0" y="0"/>
                      <a:ext cx="730918" cy="820532"/>
                    </a:xfrm>
                    <a:prstGeom prst="rect">
                      <a:avLst/>
                    </a:prstGeom>
                  </pic:spPr>
                </pic:pic>
              </a:graphicData>
            </a:graphic>
          </wp:inline>
        </w:drawing>
      </w:r>
      <w:r>
        <w:rPr>
          <w:b w:val="0"/>
          <w:position w:val="13"/>
        </w:rPr>
      </w:r>
      <w:r>
        <w:rPr>
          <w:rFonts w:ascii="Times New Roman"/>
          <w:b w:val="0"/>
          <w:spacing w:val="80"/>
          <w:sz w:val="20"/>
        </w:rPr>
        <w:t> </w:t>
      </w:r>
      <w:r>
        <w:rPr/>
        <w:t>NUTFIELD CHURCH (C OF E) PRIMARY SCHOOL</w:t>
      </w:r>
      <w:r>
        <w:rPr/>
        <w:drawing>
          <wp:inline distT="0" distB="0" distL="0" distR="0">
            <wp:extent cx="993273" cy="1247729"/>
            <wp:effectExtent l="0" t="0" r="0" b="0"/>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993273" cy="1247729"/>
                    </a:xfrm>
                    <a:prstGeom prst="rect">
                      <a:avLst/>
                    </a:prstGeom>
                  </pic:spPr>
                </pic:pic>
              </a:graphicData>
            </a:graphic>
          </wp:inline>
        </w:drawing>
      </w:r>
      <w:r>
        <w:rPr/>
      </w:r>
    </w:p>
    <w:p>
      <w:pPr>
        <w:pStyle w:val="Title"/>
      </w:pPr>
      <w:r>
        <w:rPr/>
        <w:t>RE</w:t>
      </w:r>
      <w:r>
        <w:rPr>
          <w:spacing w:val="-1"/>
        </w:rPr>
        <w:t> </w:t>
      </w:r>
      <w:r>
        <w:rPr>
          <w:spacing w:val="-2"/>
        </w:rPr>
        <w:t>Policy</w:t>
      </w:r>
    </w:p>
    <w:p>
      <w:pPr>
        <w:pStyle w:val="Heading1"/>
        <w:spacing w:before="270"/>
      </w:pPr>
      <w:r>
        <w:rPr>
          <w:spacing w:val="-2"/>
        </w:rPr>
        <w:t>Vision</w:t>
      </w:r>
    </w:p>
    <w:p>
      <w:pPr>
        <w:pStyle w:val="BodyText"/>
        <w:rPr>
          <w:b/>
          <w:sz w:val="24"/>
        </w:rPr>
      </w:pPr>
    </w:p>
    <w:p>
      <w:pPr>
        <w:spacing w:before="0"/>
        <w:ind w:left="196" w:right="0" w:firstLine="0"/>
        <w:jc w:val="left"/>
        <w:rPr>
          <w:sz w:val="24"/>
        </w:rPr>
      </w:pPr>
      <w:r>
        <w:rPr>
          <w:sz w:val="24"/>
        </w:rPr>
        <w:t>We</w:t>
      </w:r>
      <w:r>
        <w:rPr>
          <w:spacing w:val="-7"/>
          <w:sz w:val="24"/>
        </w:rPr>
        <w:t> </w:t>
      </w:r>
      <w:r>
        <w:rPr>
          <w:sz w:val="24"/>
        </w:rPr>
        <w:t>aim</w:t>
      </w:r>
      <w:r>
        <w:rPr>
          <w:spacing w:val="-4"/>
          <w:sz w:val="24"/>
        </w:rPr>
        <w:t> </w:t>
      </w:r>
      <w:r>
        <w:rPr>
          <w:sz w:val="24"/>
        </w:rPr>
        <w:t>for</w:t>
      </w:r>
      <w:r>
        <w:rPr>
          <w:spacing w:val="-5"/>
          <w:sz w:val="24"/>
        </w:rPr>
        <w:t> </w:t>
      </w:r>
      <w:r>
        <w:rPr>
          <w:sz w:val="24"/>
        </w:rPr>
        <w:t>our</w:t>
      </w:r>
      <w:r>
        <w:rPr>
          <w:spacing w:val="-4"/>
          <w:sz w:val="24"/>
        </w:rPr>
        <w:t> </w:t>
      </w:r>
      <w:r>
        <w:rPr>
          <w:sz w:val="24"/>
        </w:rPr>
        <w:t>children</w:t>
      </w:r>
      <w:r>
        <w:rPr>
          <w:spacing w:val="-3"/>
          <w:sz w:val="24"/>
        </w:rPr>
        <w:t> </w:t>
      </w:r>
      <w:r>
        <w:rPr>
          <w:sz w:val="24"/>
        </w:rPr>
        <w:t>and</w:t>
      </w:r>
      <w:r>
        <w:rPr>
          <w:spacing w:val="-3"/>
          <w:sz w:val="24"/>
        </w:rPr>
        <w:t> </w:t>
      </w:r>
      <w:r>
        <w:rPr>
          <w:sz w:val="24"/>
        </w:rPr>
        <w:t>members</w:t>
      </w:r>
      <w:r>
        <w:rPr>
          <w:spacing w:val="-4"/>
          <w:sz w:val="24"/>
        </w:rPr>
        <w:t> </w:t>
      </w:r>
      <w:r>
        <w:rPr>
          <w:sz w:val="24"/>
        </w:rPr>
        <w:t>of</w:t>
      </w:r>
      <w:r>
        <w:rPr>
          <w:spacing w:val="-3"/>
          <w:sz w:val="24"/>
        </w:rPr>
        <w:t> </w:t>
      </w:r>
      <w:r>
        <w:rPr>
          <w:sz w:val="24"/>
        </w:rPr>
        <w:t>the</w:t>
      </w:r>
      <w:r>
        <w:rPr>
          <w:spacing w:val="-4"/>
          <w:sz w:val="24"/>
        </w:rPr>
        <w:t> </w:t>
      </w:r>
      <w:r>
        <w:rPr>
          <w:sz w:val="24"/>
        </w:rPr>
        <w:t>wider</w:t>
      </w:r>
      <w:r>
        <w:rPr>
          <w:spacing w:val="-1"/>
          <w:sz w:val="24"/>
        </w:rPr>
        <w:t> </w:t>
      </w:r>
      <w:r>
        <w:rPr>
          <w:sz w:val="24"/>
        </w:rPr>
        <w:t>school</w:t>
      </w:r>
      <w:r>
        <w:rPr>
          <w:spacing w:val="-4"/>
          <w:sz w:val="24"/>
        </w:rPr>
        <w:t> </w:t>
      </w:r>
      <w:r>
        <w:rPr>
          <w:sz w:val="24"/>
        </w:rPr>
        <w:t>community</w:t>
      </w:r>
      <w:r>
        <w:rPr>
          <w:spacing w:val="-5"/>
          <w:sz w:val="24"/>
        </w:rPr>
        <w:t> </w:t>
      </w:r>
      <w:r>
        <w:rPr>
          <w:sz w:val="24"/>
        </w:rPr>
        <w:t>to</w:t>
      </w:r>
      <w:r>
        <w:rPr>
          <w:spacing w:val="-4"/>
          <w:sz w:val="24"/>
        </w:rPr>
        <w:t> </w:t>
      </w:r>
      <w:r>
        <w:rPr>
          <w:sz w:val="24"/>
        </w:rPr>
        <w:t>flourish</w:t>
      </w:r>
      <w:r>
        <w:rPr>
          <w:spacing w:val="-3"/>
          <w:sz w:val="24"/>
        </w:rPr>
        <w:t> </w:t>
      </w:r>
      <w:r>
        <w:rPr>
          <w:sz w:val="24"/>
        </w:rPr>
        <w:t>in</w:t>
      </w:r>
      <w:r>
        <w:rPr>
          <w:spacing w:val="-3"/>
          <w:sz w:val="24"/>
        </w:rPr>
        <w:t> </w:t>
      </w:r>
      <w:r>
        <w:rPr>
          <w:sz w:val="24"/>
        </w:rPr>
        <w:t>all</w:t>
      </w:r>
      <w:r>
        <w:rPr>
          <w:spacing w:val="-4"/>
          <w:sz w:val="24"/>
        </w:rPr>
        <w:t> </w:t>
      </w:r>
      <w:r>
        <w:rPr>
          <w:sz w:val="24"/>
        </w:rPr>
        <w:t>they</w:t>
      </w:r>
      <w:r>
        <w:rPr>
          <w:spacing w:val="-4"/>
          <w:sz w:val="24"/>
        </w:rPr>
        <w:t> </w:t>
      </w:r>
      <w:r>
        <w:rPr>
          <w:sz w:val="24"/>
        </w:rPr>
        <w:t>do</w:t>
      </w:r>
      <w:r>
        <w:rPr>
          <w:spacing w:val="-4"/>
          <w:sz w:val="24"/>
        </w:rPr>
        <w:t> </w:t>
      </w:r>
      <w:r>
        <w:rPr>
          <w:spacing w:val="-5"/>
          <w:sz w:val="24"/>
        </w:rPr>
        <w:t>and</w:t>
      </w:r>
    </w:p>
    <w:p>
      <w:pPr>
        <w:spacing w:before="0"/>
        <w:ind w:left="140" w:right="0" w:firstLine="0"/>
        <w:jc w:val="left"/>
        <w:rPr>
          <w:sz w:val="24"/>
        </w:rPr>
      </w:pPr>
      <w:r>
        <w:rPr>
          <w:b/>
          <w:sz w:val="24"/>
        </w:rPr>
        <w:t>‘live</w:t>
      </w:r>
      <w:r>
        <w:rPr>
          <w:b/>
          <w:spacing w:val="-4"/>
          <w:sz w:val="24"/>
        </w:rPr>
        <w:t> </w:t>
      </w:r>
      <w:r>
        <w:rPr>
          <w:b/>
          <w:sz w:val="24"/>
        </w:rPr>
        <w:t>life</w:t>
      </w:r>
      <w:r>
        <w:rPr>
          <w:b/>
          <w:spacing w:val="-5"/>
          <w:sz w:val="24"/>
        </w:rPr>
        <w:t> </w:t>
      </w:r>
      <w:r>
        <w:rPr>
          <w:b/>
          <w:sz w:val="24"/>
        </w:rPr>
        <w:t>in</w:t>
      </w:r>
      <w:r>
        <w:rPr>
          <w:b/>
          <w:spacing w:val="-1"/>
          <w:sz w:val="24"/>
        </w:rPr>
        <w:t> </w:t>
      </w:r>
      <w:r>
        <w:rPr>
          <w:b/>
          <w:sz w:val="24"/>
        </w:rPr>
        <w:t>all</w:t>
      </w:r>
      <w:r>
        <w:rPr>
          <w:b/>
          <w:spacing w:val="-3"/>
          <w:sz w:val="24"/>
        </w:rPr>
        <w:t> </w:t>
      </w:r>
      <w:r>
        <w:rPr>
          <w:b/>
          <w:sz w:val="24"/>
        </w:rPr>
        <w:t>its</w:t>
      </w:r>
      <w:r>
        <w:rPr>
          <w:b/>
          <w:spacing w:val="-4"/>
          <w:sz w:val="24"/>
        </w:rPr>
        <w:t> </w:t>
      </w:r>
      <w:r>
        <w:rPr>
          <w:b/>
          <w:sz w:val="24"/>
        </w:rPr>
        <w:t>fullness’.</w:t>
      </w:r>
      <w:r>
        <w:rPr>
          <w:b/>
          <w:spacing w:val="4"/>
          <w:sz w:val="24"/>
        </w:rPr>
        <w:t> </w:t>
      </w:r>
      <w:r>
        <w:rPr>
          <w:sz w:val="24"/>
        </w:rPr>
        <w:t>(John</w:t>
      </w:r>
      <w:r>
        <w:rPr>
          <w:spacing w:val="-3"/>
          <w:sz w:val="24"/>
        </w:rPr>
        <w:t> </w:t>
      </w:r>
      <w:r>
        <w:rPr>
          <w:spacing w:val="-2"/>
          <w:sz w:val="24"/>
        </w:rPr>
        <w:t>10:10)</w:t>
      </w:r>
    </w:p>
    <w:p>
      <w:pPr>
        <w:pStyle w:val="Heading1"/>
        <w:spacing w:before="240"/>
      </w:pPr>
      <w:bookmarkStart w:name="Values" w:id="1"/>
      <w:bookmarkEnd w:id="1"/>
      <w:r>
        <w:rPr>
          <w:b w:val="0"/>
        </w:rPr>
      </w:r>
      <w:r>
        <w:rPr>
          <w:spacing w:val="-2"/>
        </w:rPr>
        <w:t>Values</w:t>
      </w:r>
    </w:p>
    <w:p>
      <w:pPr>
        <w:pStyle w:val="BodyText"/>
        <w:spacing w:before="61"/>
        <w:rPr>
          <w:b/>
          <w:sz w:val="24"/>
        </w:rPr>
      </w:pPr>
    </w:p>
    <w:p>
      <w:pPr>
        <w:pStyle w:val="ListParagraph"/>
        <w:numPr>
          <w:ilvl w:val="0"/>
          <w:numId w:val="1"/>
        </w:numPr>
        <w:tabs>
          <w:tab w:pos="501" w:val="left" w:leader="none"/>
        </w:tabs>
        <w:spacing w:line="254" w:lineRule="auto" w:before="0" w:after="0"/>
        <w:ind w:left="501" w:right="990" w:hanging="361"/>
        <w:jc w:val="left"/>
        <w:rPr>
          <w:sz w:val="24"/>
        </w:rPr>
      </w:pPr>
      <w:r>
        <w:rPr>
          <w:sz w:val="24"/>
        </w:rPr>
        <w:t>We</w:t>
      </w:r>
      <w:r>
        <w:rPr>
          <w:spacing w:val="-4"/>
          <w:sz w:val="24"/>
        </w:rPr>
        <w:t> </w:t>
      </w:r>
      <w:r>
        <w:rPr>
          <w:sz w:val="24"/>
        </w:rPr>
        <w:t>are</w:t>
      </w:r>
      <w:r>
        <w:rPr>
          <w:spacing w:val="-6"/>
          <w:sz w:val="24"/>
        </w:rPr>
        <w:t> </w:t>
      </w:r>
      <w:r>
        <w:rPr>
          <w:sz w:val="24"/>
        </w:rPr>
        <w:t>a</w:t>
      </w:r>
      <w:r>
        <w:rPr>
          <w:spacing w:val="-5"/>
          <w:sz w:val="24"/>
        </w:rPr>
        <w:t> </w:t>
      </w:r>
      <w:r>
        <w:rPr>
          <w:sz w:val="24"/>
        </w:rPr>
        <w:t>church</w:t>
      </w:r>
      <w:r>
        <w:rPr>
          <w:spacing w:val="-6"/>
          <w:sz w:val="24"/>
        </w:rPr>
        <w:t> </w:t>
      </w:r>
      <w:r>
        <w:rPr>
          <w:sz w:val="24"/>
        </w:rPr>
        <w:t>school,</w:t>
      </w:r>
      <w:r>
        <w:rPr>
          <w:spacing w:val="-8"/>
          <w:sz w:val="24"/>
        </w:rPr>
        <w:t> </w:t>
      </w:r>
      <w:r>
        <w:rPr>
          <w:sz w:val="24"/>
        </w:rPr>
        <w:t>which</w:t>
      </w:r>
      <w:r>
        <w:rPr>
          <w:spacing w:val="-4"/>
          <w:sz w:val="24"/>
        </w:rPr>
        <w:t> </w:t>
      </w:r>
      <w:r>
        <w:rPr>
          <w:sz w:val="24"/>
        </w:rPr>
        <w:t>believes</w:t>
      </w:r>
      <w:r>
        <w:rPr>
          <w:spacing w:val="-7"/>
          <w:sz w:val="24"/>
        </w:rPr>
        <w:t> </w:t>
      </w:r>
      <w:r>
        <w:rPr>
          <w:sz w:val="24"/>
        </w:rPr>
        <w:t>in</w:t>
      </w:r>
      <w:r>
        <w:rPr>
          <w:spacing w:val="-8"/>
          <w:sz w:val="24"/>
        </w:rPr>
        <w:t> </w:t>
      </w:r>
      <w:r>
        <w:rPr>
          <w:sz w:val="24"/>
        </w:rPr>
        <w:t>the</w:t>
      </w:r>
      <w:r>
        <w:rPr>
          <w:spacing w:val="-6"/>
          <w:sz w:val="24"/>
        </w:rPr>
        <w:t> </w:t>
      </w:r>
      <w:r>
        <w:rPr>
          <w:sz w:val="24"/>
        </w:rPr>
        <w:t>importance</w:t>
      </w:r>
      <w:r>
        <w:rPr>
          <w:spacing w:val="-6"/>
          <w:sz w:val="24"/>
        </w:rPr>
        <w:t> </w:t>
      </w:r>
      <w:r>
        <w:rPr>
          <w:sz w:val="24"/>
        </w:rPr>
        <w:t>of</w:t>
      </w:r>
      <w:r>
        <w:rPr>
          <w:spacing w:val="-1"/>
          <w:sz w:val="24"/>
        </w:rPr>
        <w:t> </w:t>
      </w:r>
      <w:r>
        <w:rPr>
          <w:b/>
          <w:sz w:val="24"/>
        </w:rPr>
        <w:t>community</w:t>
      </w:r>
      <w:r>
        <w:rPr>
          <w:sz w:val="24"/>
        </w:rPr>
        <w:t>,</w:t>
      </w:r>
      <w:r>
        <w:rPr>
          <w:spacing w:val="-9"/>
          <w:sz w:val="24"/>
        </w:rPr>
        <w:t> </w:t>
      </w:r>
      <w:r>
        <w:rPr>
          <w:sz w:val="24"/>
        </w:rPr>
        <w:t>where</w:t>
      </w:r>
      <w:r>
        <w:rPr>
          <w:spacing w:val="-6"/>
          <w:sz w:val="24"/>
        </w:rPr>
        <w:t> </w:t>
      </w:r>
      <w:r>
        <w:rPr>
          <w:sz w:val="24"/>
        </w:rPr>
        <w:t>people</w:t>
      </w:r>
      <w:r>
        <w:rPr>
          <w:spacing w:val="-6"/>
          <w:sz w:val="24"/>
        </w:rPr>
        <w:t> </w:t>
      </w:r>
      <w:r>
        <w:rPr>
          <w:sz w:val="24"/>
        </w:rPr>
        <w:t>from</w:t>
      </w:r>
      <w:r>
        <w:rPr>
          <w:spacing w:val="-6"/>
          <w:sz w:val="24"/>
        </w:rPr>
        <w:t> </w:t>
      </w:r>
      <w:r>
        <w:rPr>
          <w:sz w:val="24"/>
        </w:rPr>
        <w:t>all races, religions and cultures act in </w:t>
      </w:r>
      <w:r>
        <w:rPr>
          <w:b/>
          <w:sz w:val="24"/>
        </w:rPr>
        <w:t>peace </w:t>
      </w:r>
      <w:r>
        <w:rPr>
          <w:sz w:val="24"/>
        </w:rPr>
        <w:t>together.</w:t>
      </w:r>
    </w:p>
    <w:p>
      <w:pPr>
        <w:pStyle w:val="ListParagraph"/>
        <w:numPr>
          <w:ilvl w:val="0"/>
          <w:numId w:val="1"/>
        </w:numPr>
        <w:tabs>
          <w:tab w:pos="501" w:val="left" w:leader="none"/>
        </w:tabs>
        <w:spacing w:line="252" w:lineRule="auto" w:before="165" w:after="0"/>
        <w:ind w:left="501" w:right="991" w:hanging="361"/>
        <w:jc w:val="left"/>
        <w:rPr>
          <w:sz w:val="24"/>
        </w:rPr>
      </w:pPr>
      <w:r>
        <w:rPr>
          <w:sz w:val="24"/>
        </w:rPr>
        <w:t>Our</w:t>
      </w:r>
      <w:r>
        <w:rPr>
          <w:spacing w:val="28"/>
          <w:sz w:val="24"/>
        </w:rPr>
        <w:t> </w:t>
      </w:r>
      <w:r>
        <w:rPr>
          <w:sz w:val="24"/>
        </w:rPr>
        <w:t>pupils,</w:t>
      </w:r>
      <w:r>
        <w:rPr>
          <w:spacing w:val="28"/>
          <w:sz w:val="24"/>
        </w:rPr>
        <w:t> </w:t>
      </w:r>
      <w:r>
        <w:rPr>
          <w:sz w:val="24"/>
        </w:rPr>
        <w:t>staff</w:t>
      </w:r>
      <w:r>
        <w:rPr>
          <w:spacing w:val="29"/>
          <w:sz w:val="24"/>
        </w:rPr>
        <w:t> </w:t>
      </w:r>
      <w:r>
        <w:rPr>
          <w:sz w:val="24"/>
        </w:rPr>
        <w:t>and</w:t>
      </w:r>
      <w:r>
        <w:rPr>
          <w:spacing w:val="27"/>
          <w:sz w:val="24"/>
        </w:rPr>
        <w:t> </w:t>
      </w:r>
      <w:r>
        <w:rPr>
          <w:sz w:val="24"/>
        </w:rPr>
        <w:t>families</w:t>
      </w:r>
      <w:r>
        <w:rPr>
          <w:spacing w:val="29"/>
          <w:sz w:val="24"/>
        </w:rPr>
        <w:t> </w:t>
      </w:r>
      <w:r>
        <w:rPr>
          <w:sz w:val="24"/>
        </w:rPr>
        <w:t>work</w:t>
      </w:r>
      <w:r>
        <w:rPr>
          <w:spacing w:val="27"/>
          <w:sz w:val="24"/>
        </w:rPr>
        <w:t> </w:t>
      </w:r>
      <w:r>
        <w:rPr>
          <w:sz w:val="24"/>
        </w:rPr>
        <w:t>together</w:t>
      </w:r>
      <w:r>
        <w:rPr>
          <w:spacing w:val="28"/>
          <w:sz w:val="24"/>
        </w:rPr>
        <w:t> </w:t>
      </w:r>
      <w:r>
        <w:rPr>
          <w:sz w:val="24"/>
        </w:rPr>
        <w:t>as</w:t>
      </w:r>
      <w:r>
        <w:rPr>
          <w:spacing w:val="26"/>
          <w:sz w:val="24"/>
        </w:rPr>
        <w:t> </w:t>
      </w:r>
      <w:r>
        <w:rPr>
          <w:sz w:val="24"/>
        </w:rPr>
        <w:t>a</w:t>
      </w:r>
      <w:r>
        <w:rPr>
          <w:spacing w:val="28"/>
          <w:sz w:val="24"/>
        </w:rPr>
        <w:t> </w:t>
      </w:r>
      <w:r>
        <w:rPr>
          <w:sz w:val="24"/>
        </w:rPr>
        <w:t>team,</w:t>
      </w:r>
      <w:r>
        <w:rPr>
          <w:spacing w:val="29"/>
          <w:sz w:val="24"/>
        </w:rPr>
        <w:t> </w:t>
      </w:r>
      <w:r>
        <w:rPr>
          <w:sz w:val="24"/>
        </w:rPr>
        <w:t>with</w:t>
      </w:r>
      <w:r>
        <w:rPr>
          <w:spacing w:val="34"/>
          <w:sz w:val="24"/>
        </w:rPr>
        <w:t> </w:t>
      </w:r>
      <w:r>
        <w:rPr>
          <w:b/>
          <w:sz w:val="24"/>
        </w:rPr>
        <w:t>wisdom</w:t>
      </w:r>
      <w:r>
        <w:rPr>
          <w:b/>
          <w:spacing w:val="29"/>
          <w:sz w:val="24"/>
        </w:rPr>
        <w:t> </w:t>
      </w:r>
      <w:r>
        <w:rPr>
          <w:sz w:val="24"/>
        </w:rPr>
        <w:t>supporting</w:t>
      </w:r>
      <w:r>
        <w:rPr>
          <w:spacing w:val="28"/>
          <w:sz w:val="24"/>
        </w:rPr>
        <w:t> </w:t>
      </w:r>
      <w:r>
        <w:rPr>
          <w:sz w:val="24"/>
        </w:rPr>
        <w:t>each</w:t>
      </w:r>
      <w:r>
        <w:rPr>
          <w:spacing w:val="27"/>
          <w:sz w:val="24"/>
        </w:rPr>
        <w:t> </w:t>
      </w:r>
      <w:r>
        <w:rPr>
          <w:sz w:val="24"/>
        </w:rPr>
        <w:t>other through our learning. We have </w:t>
      </w:r>
      <w:r>
        <w:rPr>
          <w:b/>
          <w:sz w:val="24"/>
        </w:rPr>
        <w:t>hope </w:t>
      </w:r>
      <w:r>
        <w:rPr>
          <w:sz w:val="24"/>
        </w:rPr>
        <w:t>in our challenges and in our successes.</w:t>
      </w:r>
    </w:p>
    <w:p>
      <w:pPr>
        <w:pStyle w:val="ListParagraph"/>
        <w:numPr>
          <w:ilvl w:val="0"/>
          <w:numId w:val="1"/>
        </w:numPr>
        <w:tabs>
          <w:tab w:pos="501" w:val="left" w:leader="none"/>
        </w:tabs>
        <w:spacing w:line="254" w:lineRule="auto" w:before="169" w:after="0"/>
        <w:ind w:left="501" w:right="995" w:hanging="361"/>
        <w:jc w:val="left"/>
        <w:rPr>
          <w:b/>
          <w:sz w:val="24"/>
        </w:rPr>
      </w:pPr>
      <w:r>
        <w:rPr>
          <w:sz w:val="24"/>
        </w:rPr>
        <w:t>We</w:t>
      </w:r>
      <w:r>
        <w:rPr>
          <w:spacing w:val="32"/>
          <w:sz w:val="24"/>
        </w:rPr>
        <w:t> </w:t>
      </w:r>
      <w:r>
        <w:rPr>
          <w:sz w:val="24"/>
        </w:rPr>
        <w:t>recognise</w:t>
      </w:r>
      <w:r>
        <w:rPr>
          <w:spacing w:val="30"/>
          <w:sz w:val="24"/>
        </w:rPr>
        <w:t> </w:t>
      </w:r>
      <w:r>
        <w:rPr>
          <w:sz w:val="24"/>
        </w:rPr>
        <w:t>the</w:t>
      </w:r>
      <w:r>
        <w:rPr>
          <w:spacing w:val="30"/>
          <w:sz w:val="24"/>
        </w:rPr>
        <w:t> </w:t>
      </w:r>
      <w:r>
        <w:rPr>
          <w:b/>
          <w:sz w:val="24"/>
        </w:rPr>
        <w:t>dignity</w:t>
      </w:r>
      <w:r>
        <w:rPr>
          <w:b/>
          <w:spacing w:val="32"/>
          <w:sz w:val="24"/>
        </w:rPr>
        <w:t> </w:t>
      </w:r>
      <w:r>
        <w:rPr>
          <w:sz w:val="24"/>
        </w:rPr>
        <w:t>and</w:t>
      </w:r>
      <w:r>
        <w:rPr>
          <w:spacing w:val="30"/>
          <w:sz w:val="24"/>
        </w:rPr>
        <w:t> </w:t>
      </w:r>
      <w:r>
        <w:rPr>
          <w:sz w:val="24"/>
        </w:rPr>
        <w:t>ultimate</w:t>
      </w:r>
      <w:r>
        <w:rPr>
          <w:spacing w:val="30"/>
          <w:sz w:val="24"/>
        </w:rPr>
        <w:t> </w:t>
      </w:r>
      <w:r>
        <w:rPr>
          <w:sz w:val="24"/>
        </w:rPr>
        <w:t>worth</w:t>
      </w:r>
      <w:r>
        <w:rPr>
          <w:spacing w:val="30"/>
          <w:sz w:val="24"/>
        </w:rPr>
        <w:t> </w:t>
      </w:r>
      <w:r>
        <w:rPr>
          <w:sz w:val="24"/>
        </w:rPr>
        <w:t>of</w:t>
      </w:r>
      <w:r>
        <w:rPr>
          <w:spacing w:val="30"/>
          <w:sz w:val="24"/>
        </w:rPr>
        <w:t> </w:t>
      </w:r>
      <w:r>
        <w:rPr>
          <w:sz w:val="24"/>
        </w:rPr>
        <w:t>each</w:t>
      </w:r>
      <w:r>
        <w:rPr>
          <w:spacing w:val="30"/>
          <w:sz w:val="24"/>
        </w:rPr>
        <w:t> </w:t>
      </w:r>
      <w:r>
        <w:rPr>
          <w:sz w:val="24"/>
        </w:rPr>
        <w:t>person,</w:t>
      </w:r>
      <w:r>
        <w:rPr>
          <w:spacing w:val="29"/>
          <w:sz w:val="24"/>
        </w:rPr>
        <w:t> </w:t>
      </w:r>
      <w:r>
        <w:rPr>
          <w:sz w:val="24"/>
        </w:rPr>
        <w:t>created</w:t>
      </w:r>
      <w:r>
        <w:rPr>
          <w:spacing w:val="31"/>
          <w:sz w:val="24"/>
        </w:rPr>
        <w:t> </w:t>
      </w:r>
      <w:r>
        <w:rPr>
          <w:sz w:val="24"/>
        </w:rPr>
        <w:t>in</w:t>
      </w:r>
      <w:r>
        <w:rPr>
          <w:spacing w:val="30"/>
          <w:sz w:val="24"/>
        </w:rPr>
        <w:t> </w:t>
      </w:r>
      <w:r>
        <w:rPr>
          <w:sz w:val="24"/>
        </w:rPr>
        <w:t>the</w:t>
      </w:r>
      <w:r>
        <w:rPr>
          <w:spacing w:val="30"/>
          <w:sz w:val="24"/>
        </w:rPr>
        <w:t> </w:t>
      </w:r>
      <w:r>
        <w:rPr>
          <w:sz w:val="24"/>
        </w:rPr>
        <w:t>image</w:t>
      </w:r>
      <w:r>
        <w:rPr>
          <w:spacing w:val="30"/>
          <w:sz w:val="24"/>
        </w:rPr>
        <w:t> </w:t>
      </w:r>
      <w:r>
        <w:rPr>
          <w:sz w:val="24"/>
        </w:rPr>
        <w:t>of</w:t>
      </w:r>
      <w:r>
        <w:rPr>
          <w:spacing w:val="32"/>
          <w:sz w:val="24"/>
        </w:rPr>
        <w:t> </w:t>
      </w:r>
      <w:r>
        <w:rPr>
          <w:sz w:val="24"/>
        </w:rPr>
        <w:t>God, further shaped by the person, teaching and example of Jesus. We look to the future with </w:t>
      </w:r>
      <w:r>
        <w:rPr>
          <w:b/>
          <w:sz w:val="24"/>
        </w:rPr>
        <w:t>joy.</w:t>
      </w:r>
    </w:p>
    <w:p>
      <w:pPr>
        <w:pStyle w:val="BodyText"/>
        <w:rPr>
          <w:b/>
          <w:sz w:val="24"/>
        </w:rPr>
      </w:pPr>
    </w:p>
    <w:p>
      <w:pPr>
        <w:pStyle w:val="BodyText"/>
        <w:rPr>
          <w:b/>
          <w:sz w:val="24"/>
        </w:rPr>
      </w:pPr>
    </w:p>
    <w:p>
      <w:pPr>
        <w:pStyle w:val="BodyText"/>
        <w:rPr>
          <w:b/>
          <w:sz w:val="24"/>
        </w:rPr>
      </w:pPr>
    </w:p>
    <w:p>
      <w:pPr>
        <w:pStyle w:val="BodyText"/>
        <w:rPr>
          <w:b/>
          <w:sz w:val="24"/>
        </w:rPr>
      </w:pPr>
    </w:p>
    <w:p>
      <w:pPr>
        <w:pStyle w:val="BodyText"/>
        <w:rPr>
          <w:b/>
          <w:sz w:val="24"/>
        </w:rPr>
      </w:pPr>
    </w:p>
    <w:p>
      <w:pPr>
        <w:pStyle w:val="BodyText"/>
        <w:spacing w:before="50"/>
        <w:rPr>
          <w:b/>
          <w:sz w:val="24"/>
        </w:rPr>
      </w:pPr>
    </w:p>
    <w:p>
      <w:pPr>
        <w:pStyle w:val="Heading1"/>
        <w:tabs>
          <w:tab w:pos="2301" w:val="left" w:leader="none"/>
        </w:tabs>
      </w:pPr>
      <w:r>
        <w:rPr>
          <w:spacing w:val="-2"/>
        </w:rPr>
        <w:t>Reviewed:</w:t>
      </w:r>
      <w:r>
        <w:rPr/>
        <w:tab/>
        <w:t>Spring</w:t>
      </w:r>
      <w:r>
        <w:rPr>
          <w:spacing w:val="-3"/>
        </w:rPr>
        <w:t> </w:t>
      </w:r>
      <w:r>
        <w:rPr>
          <w:spacing w:val="-4"/>
        </w:rPr>
        <w:t>2026</w:t>
      </w:r>
    </w:p>
    <w:p>
      <w:pPr>
        <w:tabs>
          <w:tab w:pos="2301" w:val="left" w:leader="none"/>
        </w:tabs>
        <w:spacing w:before="281"/>
        <w:ind w:left="140" w:right="0" w:firstLine="0"/>
        <w:jc w:val="left"/>
        <w:rPr>
          <w:b/>
          <w:sz w:val="24"/>
        </w:rPr>
      </w:pPr>
      <w:r>
        <w:rPr>
          <w:b/>
          <w:sz w:val="24"/>
        </w:rPr>
        <w:t>Next</w:t>
      </w:r>
      <w:r>
        <w:rPr>
          <w:b/>
          <w:spacing w:val="1"/>
          <w:sz w:val="24"/>
        </w:rPr>
        <w:t> </w:t>
      </w:r>
      <w:r>
        <w:rPr>
          <w:b/>
          <w:spacing w:val="-2"/>
          <w:sz w:val="24"/>
        </w:rPr>
        <w:t>Review:</w:t>
      </w:r>
      <w:r>
        <w:rPr>
          <w:b/>
          <w:sz w:val="24"/>
        </w:rPr>
        <w:tab/>
        <w:t>Spring</w:t>
      </w:r>
      <w:r>
        <w:rPr>
          <w:b/>
          <w:spacing w:val="-3"/>
          <w:sz w:val="24"/>
        </w:rPr>
        <w:t> </w:t>
      </w:r>
      <w:r>
        <w:rPr>
          <w:b/>
          <w:spacing w:val="-4"/>
          <w:sz w:val="24"/>
        </w:rPr>
        <w:t>2027</w:t>
      </w:r>
    </w:p>
    <w:p>
      <w:pPr>
        <w:spacing w:after="0"/>
        <w:jc w:val="left"/>
        <w:rPr>
          <w:b/>
          <w:sz w:val="24"/>
        </w:rPr>
        <w:sectPr>
          <w:type w:val="continuous"/>
          <w:pgSz w:w="11910" w:h="16840"/>
          <w:pgMar w:top="1920" w:bottom="280" w:left="992" w:right="141"/>
        </w:sectPr>
      </w:pPr>
    </w:p>
    <w:p>
      <w:pPr>
        <w:pStyle w:val="Heading2"/>
        <w:spacing w:before="33"/>
        <w:jc w:val="both"/>
      </w:pPr>
      <w:r>
        <w:rPr/>
        <mc:AlternateContent>
          <mc:Choice Requires="wps">
            <w:drawing>
              <wp:anchor distT="0" distB="0" distL="0" distR="0" allowOverlap="1" layoutInCell="1" locked="0" behindDoc="0" simplePos="0" relativeHeight="15728640">
                <wp:simplePos x="0" y="0"/>
                <wp:positionH relativeFrom="page">
                  <wp:posOffset>359663</wp:posOffset>
                </wp:positionH>
                <wp:positionV relativeFrom="page">
                  <wp:posOffset>3714622</wp:posOffset>
                </wp:positionV>
                <wp:extent cx="9525" cy="51244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9525" cy="512445"/>
                        </a:xfrm>
                        <a:custGeom>
                          <a:avLst/>
                          <a:gdLst/>
                          <a:ahLst/>
                          <a:cxnLst/>
                          <a:rect l="l" t="t" r="r" b="b"/>
                          <a:pathLst>
                            <a:path w="9525" h="512445">
                              <a:moveTo>
                                <a:pt x="9143" y="0"/>
                              </a:moveTo>
                              <a:lnTo>
                                <a:pt x="0" y="0"/>
                              </a:lnTo>
                              <a:lnTo>
                                <a:pt x="0" y="512064"/>
                              </a:lnTo>
                              <a:lnTo>
                                <a:pt x="9143" y="51206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292.489990pt;width:.72pt;height:40.32pt;mso-position-horizontal-relative:page;mso-position-vertical-relative:page;z-index:15728640" id="docshape1" filled="true" fillcolor="#000000" stroked="false">
                <v:fill type="solid"/>
                <w10:wrap type="none"/>
              </v:rect>
            </w:pict>
          </mc:Fallback>
        </mc:AlternateContent>
      </w:r>
      <w:r>
        <w:rPr/>
        <w:t>Vision</w:t>
      </w:r>
      <w:r>
        <w:rPr>
          <w:spacing w:val="-4"/>
        </w:rPr>
        <w:t> </w:t>
      </w:r>
      <w:r>
        <w:rPr/>
        <w:t>and</w:t>
      </w:r>
      <w:r>
        <w:rPr>
          <w:spacing w:val="-3"/>
        </w:rPr>
        <w:t> </w:t>
      </w:r>
      <w:r>
        <w:rPr>
          <w:spacing w:val="-2"/>
        </w:rPr>
        <w:t>Values</w:t>
      </w:r>
    </w:p>
    <w:p>
      <w:pPr>
        <w:pStyle w:val="BodyText"/>
        <w:rPr>
          <w:b/>
        </w:rPr>
      </w:pPr>
    </w:p>
    <w:p>
      <w:pPr>
        <w:pStyle w:val="BodyText"/>
        <w:spacing w:before="1"/>
        <w:rPr>
          <w:b/>
        </w:rPr>
      </w:pPr>
    </w:p>
    <w:p>
      <w:pPr>
        <w:pStyle w:val="BodyText"/>
        <w:spacing w:before="1"/>
        <w:ind w:left="140" w:right="986"/>
        <w:jc w:val="both"/>
      </w:pPr>
      <w:r>
        <w:rPr/>
        <w:t>The school’s vision that…’ our children and members of the wider school community flourish in all they do and</w:t>
      </w:r>
      <w:r>
        <w:rPr>
          <w:spacing w:val="-11"/>
        </w:rPr>
        <w:t> </w:t>
      </w:r>
      <w:r>
        <w:rPr/>
        <w:t>‘live</w:t>
      </w:r>
      <w:r>
        <w:rPr>
          <w:spacing w:val="-10"/>
        </w:rPr>
        <w:t> </w:t>
      </w:r>
      <w:r>
        <w:rPr/>
        <w:t>life</w:t>
      </w:r>
      <w:r>
        <w:rPr>
          <w:spacing w:val="-10"/>
        </w:rPr>
        <w:t> </w:t>
      </w:r>
      <w:r>
        <w:rPr/>
        <w:t>in</w:t>
      </w:r>
      <w:r>
        <w:rPr>
          <w:spacing w:val="-12"/>
        </w:rPr>
        <w:t> </w:t>
      </w:r>
      <w:r>
        <w:rPr/>
        <w:t>all</w:t>
      </w:r>
      <w:r>
        <w:rPr>
          <w:spacing w:val="-11"/>
        </w:rPr>
        <w:t> </w:t>
      </w:r>
      <w:r>
        <w:rPr/>
        <w:t>its</w:t>
      </w:r>
      <w:r>
        <w:rPr>
          <w:spacing w:val="-10"/>
        </w:rPr>
        <w:t> </w:t>
      </w:r>
      <w:r>
        <w:rPr/>
        <w:t>fullness’.</w:t>
      </w:r>
      <w:r>
        <w:rPr>
          <w:spacing w:val="-11"/>
        </w:rPr>
        <w:t> </w:t>
      </w:r>
      <w:r>
        <w:rPr/>
        <w:t>(John</w:t>
      </w:r>
      <w:r>
        <w:rPr>
          <w:spacing w:val="-11"/>
        </w:rPr>
        <w:t> </w:t>
      </w:r>
      <w:r>
        <w:rPr/>
        <w:t>10:10)</w:t>
      </w:r>
      <w:r>
        <w:rPr>
          <w:spacing w:val="-10"/>
        </w:rPr>
        <w:t> </w:t>
      </w:r>
      <w:r>
        <w:rPr/>
        <w:t>in</w:t>
      </w:r>
      <w:r>
        <w:rPr>
          <w:spacing w:val="-12"/>
        </w:rPr>
        <w:t> </w:t>
      </w:r>
      <w:r>
        <w:rPr/>
        <w:t>conjunction</w:t>
      </w:r>
      <w:r>
        <w:rPr>
          <w:spacing w:val="-11"/>
        </w:rPr>
        <w:t> </w:t>
      </w:r>
      <w:r>
        <w:rPr/>
        <w:t>with</w:t>
      </w:r>
      <w:r>
        <w:rPr>
          <w:spacing w:val="-11"/>
        </w:rPr>
        <w:t> </w:t>
      </w:r>
      <w:r>
        <w:rPr/>
        <w:t>its</w:t>
      </w:r>
      <w:r>
        <w:rPr>
          <w:spacing w:val="-13"/>
        </w:rPr>
        <w:t> </w:t>
      </w:r>
      <w:r>
        <w:rPr/>
        <w:t>six</w:t>
      </w:r>
      <w:r>
        <w:rPr>
          <w:spacing w:val="-10"/>
        </w:rPr>
        <w:t> </w:t>
      </w:r>
      <w:r>
        <w:rPr/>
        <w:t>core</w:t>
      </w:r>
      <w:r>
        <w:rPr>
          <w:spacing w:val="-10"/>
        </w:rPr>
        <w:t> </w:t>
      </w:r>
      <w:r>
        <w:rPr/>
        <w:t>Christian</w:t>
      </w:r>
      <w:r>
        <w:rPr>
          <w:spacing w:val="-11"/>
        </w:rPr>
        <w:t> </w:t>
      </w:r>
      <w:r>
        <w:rPr/>
        <w:t>values</w:t>
      </w:r>
      <w:r>
        <w:rPr>
          <w:spacing w:val="-10"/>
        </w:rPr>
        <w:t> </w:t>
      </w:r>
      <w:r>
        <w:rPr/>
        <w:t>Community,</w:t>
      </w:r>
      <w:r>
        <w:rPr>
          <w:spacing w:val="-10"/>
        </w:rPr>
        <w:t> </w:t>
      </w:r>
      <w:r>
        <w:rPr/>
        <w:t>Peace, Wisdom,</w:t>
      </w:r>
      <w:r>
        <w:rPr>
          <w:spacing w:val="-1"/>
        </w:rPr>
        <w:t> </w:t>
      </w:r>
      <w:r>
        <w:rPr/>
        <w:t>Hope,</w:t>
      </w:r>
      <w:r>
        <w:rPr>
          <w:spacing w:val="-1"/>
        </w:rPr>
        <w:t> </w:t>
      </w:r>
      <w:r>
        <w:rPr/>
        <w:t>Dignity and</w:t>
      </w:r>
      <w:r>
        <w:rPr>
          <w:spacing w:val="-2"/>
        </w:rPr>
        <w:t> </w:t>
      </w:r>
      <w:r>
        <w:rPr/>
        <w:t>Joy are</w:t>
      </w:r>
      <w:r>
        <w:rPr>
          <w:spacing w:val="-1"/>
        </w:rPr>
        <w:t> </w:t>
      </w:r>
      <w:r>
        <w:rPr/>
        <w:t>absolutely embedded in</w:t>
      </w:r>
      <w:r>
        <w:rPr>
          <w:spacing w:val="-3"/>
        </w:rPr>
        <w:t> </w:t>
      </w:r>
      <w:r>
        <w:rPr/>
        <w:t>our</w:t>
      </w:r>
      <w:r>
        <w:rPr>
          <w:spacing w:val="-1"/>
        </w:rPr>
        <w:t> </w:t>
      </w:r>
      <w:r>
        <w:rPr/>
        <w:t>RE</w:t>
      </w:r>
      <w:r>
        <w:rPr>
          <w:spacing w:val="-1"/>
        </w:rPr>
        <w:t> </w:t>
      </w:r>
      <w:r>
        <w:rPr/>
        <w:t>curriculum. It</w:t>
      </w:r>
      <w:r>
        <w:rPr>
          <w:spacing w:val="-1"/>
        </w:rPr>
        <w:t> </w:t>
      </w:r>
      <w:r>
        <w:rPr/>
        <w:t>is planned for</w:t>
      </w:r>
      <w:r>
        <w:rPr>
          <w:spacing w:val="-1"/>
        </w:rPr>
        <w:t> </w:t>
      </w:r>
      <w:r>
        <w:rPr/>
        <w:t>directly,</w:t>
      </w:r>
      <w:r>
        <w:rPr>
          <w:spacing w:val="-1"/>
        </w:rPr>
        <w:t> </w:t>
      </w:r>
      <w:r>
        <w:rPr/>
        <w:t>can be found in discrete pieces of the organisational and strategic structures such as monitoring, evaluating, standards of teaching and learning but is also very much an intrinsic, immeasurable part of what</w:t>
      </w:r>
      <w:r>
        <w:rPr>
          <w:spacing w:val="-1"/>
        </w:rPr>
        <w:t> </w:t>
      </w:r>
      <w:r>
        <w:rPr/>
        <w:t>makes our school, our school!</w:t>
      </w:r>
    </w:p>
    <w:p>
      <w:pPr>
        <w:pStyle w:val="BodyText"/>
        <w:spacing w:before="133"/>
      </w:pPr>
    </w:p>
    <w:p>
      <w:pPr>
        <w:pStyle w:val="Heading2"/>
      </w:pPr>
      <w:r>
        <w:rPr>
          <w:spacing w:val="-2"/>
        </w:rPr>
        <w:t>Entitlement</w:t>
      </w:r>
    </w:p>
    <w:p>
      <w:pPr>
        <w:pStyle w:val="BodyText"/>
        <w:spacing w:before="135"/>
        <w:ind w:left="140" w:right="991"/>
        <w:jc w:val="both"/>
      </w:pPr>
      <w:r>
        <w:rPr/>
        <w:t>Nutfield</w:t>
      </w:r>
      <w:r>
        <w:rPr>
          <w:spacing w:val="-2"/>
        </w:rPr>
        <w:t> </w:t>
      </w:r>
      <w:r>
        <w:rPr/>
        <w:t>Church</w:t>
      </w:r>
      <w:r>
        <w:rPr>
          <w:spacing w:val="-2"/>
        </w:rPr>
        <w:t> </w:t>
      </w:r>
      <w:r>
        <w:rPr/>
        <w:t>Primary School</w:t>
      </w:r>
      <w:r>
        <w:rPr>
          <w:spacing w:val="-1"/>
        </w:rPr>
        <w:t> </w:t>
      </w:r>
      <w:r>
        <w:rPr/>
        <w:t>is</w:t>
      </w:r>
      <w:r>
        <w:rPr>
          <w:spacing w:val="-4"/>
        </w:rPr>
        <w:t> </w:t>
      </w:r>
      <w:r>
        <w:rPr/>
        <w:t>a</w:t>
      </w:r>
      <w:r>
        <w:rPr>
          <w:spacing w:val="-1"/>
        </w:rPr>
        <w:t> </w:t>
      </w:r>
      <w:r>
        <w:rPr/>
        <w:t>Voluntary</w:t>
      </w:r>
      <w:r>
        <w:rPr>
          <w:spacing w:val="-1"/>
        </w:rPr>
        <w:t> </w:t>
      </w:r>
      <w:r>
        <w:rPr/>
        <w:t>Aided</w:t>
      </w:r>
      <w:r>
        <w:rPr>
          <w:spacing w:val="-1"/>
        </w:rPr>
        <w:t> </w:t>
      </w:r>
      <w:r>
        <w:rPr/>
        <w:t>Church</w:t>
      </w:r>
      <w:r>
        <w:rPr>
          <w:spacing w:val="-2"/>
        </w:rPr>
        <w:t> </w:t>
      </w:r>
      <w:r>
        <w:rPr/>
        <w:t>of</w:t>
      </w:r>
      <w:r>
        <w:rPr>
          <w:spacing w:val="-1"/>
        </w:rPr>
        <w:t> </w:t>
      </w:r>
      <w:r>
        <w:rPr/>
        <w:t>England</w:t>
      </w:r>
      <w:r>
        <w:rPr>
          <w:spacing w:val="-2"/>
        </w:rPr>
        <w:t> </w:t>
      </w:r>
      <w:r>
        <w:rPr/>
        <w:t>school.</w:t>
      </w:r>
      <w:r>
        <w:rPr>
          <w:spacing w:val="-2"/>
        </w:rPr>
        <w:t> </w:t>
      </w:r>
      <w:r>
        <w:rPr/>
        <w:t>This</w:t>
      </w:r>
      <w:r>
        <w:rPr>
          <w:spacing w:val="-1"/>
        </w:rPr>
        <w:t> </w:t>
      </w:r>
      <w:r>
        <w:rPr/>
        <w:t>means</w:t>
      </w:r>
      <w:r>
        <w:rPr>
          <w:spacing w:val="-4"/>
        </w:rPr>
        <w:t> </w:t>
      </w:r>
      <w:r>
        <w:rPr/>
        <w:t>that</w:t>
      </w:r>
      <w:r>
        <w:rPr>
          <w:spacing w:val="-1"/>
        </w:rPr>
        <w:t> </w:t>
      </w:r>
      <w:r>
        <w:rPr/>
        <w:t>the</w:t>
      </w:r>
      <w:r>
        <w:rPr>
          <w:spacing w:val="-3"/>
        </w:rPr>
        <w:t> </w:t>
      </w:r>
      <w:r>
        <w:rPr/>
        <w:t>teaching of RE is given significant importance. The Governors have adopted the Southwark Board of Education’s syllabus which is taught in each class by the class teachers, from Reception to Year Six.</w:t>
      </w:r>
    </w:p>
    <w:p>
      <w:pPr>
        <w:pStyle w:val="BodyText"/>
        <w:spacing w:before="150"/>
        <w:ind w:left="140" w:right="989"/>
        <w:jc w:val="both"/>
      </w:pPr>
      <w:r>
        <w:rPr/>
        <w:t>In order to allow the children to have the opportunity to explore deeper questions about life and to learn about Christianity alongside a wide range of other faiths and cultures it is placed in the Core part of our Teaching,</w:t>
      </w:r>
      <w:r>
        <w:rPr>
          <w:spacing w:val="-8"/>
        </w:rPr>
        <w:t> </w:t>
      </w:r>
      <w:r>
        <w:rPr/>
        <w:t>Learning</w:t>
      </w:r>
      <w:r>
        <w:rPr>
          <w:spacing w:val="-7"/>
        </w:rPr>
        <w:t> </w:t>
      </w:r>
      <w:r>
        <w:rPr/>
        <w:t>and</w:t>
      </w:r>
      <w:r>
        <w:rPr>
          <w:spacing w:val="-7"/>
        </w:rPr>
        <w:t> </w:t>
      </w:r>
      <w:r>
        <w:rPr/>
        <w:t>Assessment</w:t>
      </w:r>
      <w:r>
        <w:rPr>
          <w:spacing w:val="-8"/>
        </w:rPr>
        <w:t> </w:t>
      </w:r>
      <w:r>
        <w:rPr/>
        <w:t>model.</w:t>
      </w:r>
      <w:r>
        <w:rPr>
          <w:spacing w:val="-6"/>
        </w:rPr>
        <w:t> </w:t>
      </w:r>
      <w:r>
        <w:rPr/>
        <w:t>In</w:t>
      </w:r>
      <w:r>
        <w:rPr>
          <w:spacing w:val="-9"/>
        </w:rPr>
        <w:t> </w:t>
      </w:r>
      <w:r>
        <w:rPr/>
        <w:t>addition</w:t>
      </w:r>
      <w:r>
        <w:rPr>
          <w:spacing w:val="-9"/>
        </w:rPr>
        <w:t> </w:t>
      </w:r>
      <w:r>
        <w:rPr/>
        <w:t>to</w:t>
      </w:r>
      <w:r>
        <w:rPr>
          <w:spacing w:val="-7"/>
        </w:rPr>
        <w:t> </w:t>
      </w:r>
      <w:r>
        <w:rPr/>
        <w:t>allocating</w:t>
      </w:r>
      <w:r>
        <w:rPr>
          <w:spacing w:val="-9"/>
        </w:rPr>
        <w:t> </w:t>
      </w:r>
      <w:r>
        <w:rPr/>
        <w:t>10%</w:t>
      </w:r>
      <w:r>
        <w:rPr>
          <w:spacing w:val="-8"/>
        </w:rPr>
        <w:t> </w:t>
      </w:r>
      <w:r>
        <w:rPr/>
        <w:t>curriculum</w:t>
      </w:r>
      <w:r>
        <w:rPr>
          <w:spacing w:val="-8"/>
        </w:rPr>
        <w:t> </w:t>
      </w:r>
      <w:r>
        <w:rPr/>
        <w:t>time,</w:t>
      </w:r>
      <w:r>
        <w:rPr>
          <w:spacing w:val="-8"/>
        </w:rPr>
        <w:t> </w:t>
      </w:r>
      <w:r>
        <w:rPr/>
        <w:t>we</w:t>
      </w:r>
      <w:r>
        <w:rPr>
          <w:spacing w:val="-8"/>
        </w:rPr>
        <w:t> </w:t>
      </w:r>
      <w:r>
        <w:rPr/>
        <w:t>will</w:t>
      </w:r>
      <w:r>
        <w:rPr>
          <w:spacing w:val="-8"/>
        </w:rPr>
        <w:t> </w:t>
      </w:r>
      <w:r>
        <w:rPr/>
        <w:t>ensure</w:t>
      </w:r>
      <w:r>
        <w:rPr>
          <w:spacing w:val="-8"/>
        </w:rPr>
        <w:t> </w:t>
      </w:r>
      <w:r>
        <w:rPr/>
        <w:t>that RE provision is inclusive and differentiated to meet the needs of all pupils, including those with SEND, EAL, and from diverse cultural backgrounds, ensuring equal access and engagement. We teach RE through an enquiry model, using Art, Dance, English, Drama, through visits and visitors.</w:t>
      </w:r>
    </w:p>
    <w:p>
      <w:pPr>
        <w:pStyle w:val="BodyText"/>
        <w:spacing w:before="150"/>
        <w:ind w:left="140" w:right="987"/>
        <w:jc w:val="both"/>
      </w:pPr>
      <w:r>
        <w:rPr/>
        <w:t>The National Society has issued a statement to help explain the children’s educational entitlement for high quality</w:t>
      </w:r>
      <w:r>
        <w:rPr>
          <w:spacing w:val="-7"/>
        </w:rPr>
        <w:t> </w:t>
      </w:r>
      <w:r>
        <w:rPr/>
        <w:t>RE.</w:t>
      </w:r>
      <w:r>
        <w:rPr>
          <w:spacing w:val="32"/>
        </w:rPr>
        <w:t> </w:t>
      </w:r>
      <w:r>
        <w:rPr/>
        <w:t>This</w:t>
      </w:r>
      <w:r>
        <w:rPr>
          <w:spacing w:val="-10"/>
        </w:rPr>
        <w:t> </w:t>
      </w:r>
      <w:r>
        <w:rPr/>
        <w:t>can</w:t>
      </w:r>
      <w:r>
        <w:rPr>
          <w:spacing w:val="-8"/>
        </w:rPr>
        <w:t> </w:t>
      </w:r>
      <w:r>
        <w:rPr/>
        <w:t>be</w:t>
      </w:r>
      <w:r>
        <w:rPr>
          <w:spacing w:val="-9"/>
        </w:rPr>
        <w:t> </w:t>
      </w:r>
      <w:r>
        <w:rPr/>
        <w:t>found</w:t>
      </w:r>
      <w:r>
        <w:rPr>
          <w:spacing w:val="-8"/>
        </w:rPr>
        <w:t> </w:t>
      </w:r>
      <w:r>
        <w:rPr/>
        <w:t>at:</w:t>
      </w:r>
      <w:r>
        <w:rPr>
          <w:spacing w:val="33"/>
        </w:rPr>
        <w:t> </w:t>
      </w:r>
      <w:hyperlink r:id="rId8">
        <w:r>
          <w:rPr>
            <w:u w:val="single"/>
          </w:rPr>
          <w:t>http://nutfieldprimary.co.uk/wp-content/uploads/2017/03/RE-Statement-</w:t>
        </w:r>
      </w:hyperlink>
      <w:r>
        <w:rPr/>
        <w:t> </w:t>
      </w:r>
      <w:hyperlink r:id="rId8">
        <w:r>
          <w:rPr>
            <w:spacing w:val="-2"/>
            <w:u w:val="single"/>
          </w:rPr>
          <w:t>of-Entitlement.pdf</w:t>
        </w:r>
      </w:hyperlink>
    </w:p>
    <w:p>
      <w:pPr>
        <w:pStyle w:val="BodyText"/>
      </w:pPr>
    </w:p>
    <w:p>
      <w:pPr>
        <w:pStyle w:val="BodyText"/>
        <w:spacing w:before="33"/>
      </w:pPr>
    </w:p>
    <w:p>
      <w:pPr>
        <w:pStyle w:val="Heading2"/>
        <w:jc w:val="both"/>
      </w:pPr>
      <w:r>
        <w:rPr/>
        <w:t>How</w:t>
      </w:r>
      <w:r>
        <w:rPr>
          <w:spacing w:val="-4"/>
        </w:rPr>
        <w:t> </w:t>
      </w:r>
      <w:r>
        <w:rPr/>
        <w:t>we</w:t>
      </w:r>
      <w:r>
        <w:rPr>
          <w:spacing w:val="-4"/>
        </w:rPr>
        <w:t> </w:t>
      </w:r>
      <w:r>
        <w:rPr/>
        <w:t>approach</w:t>
      </w:r>
      <w:r>
        <w:rPr>
          <w:spacing w:val="-4"/>
        </w:rPr>
        <w:t> </w:t>
      </w:r>
      <w:r>
        <w:rPr/>
        <w:t>the</w:t>
      </w:r>
      <w:r>
        <w:rPr>
          <w:spacing w:val="-4"/>
        </w:rPr>
        <w:t> </w:t>
      </w:r>
      <w:r>
        <w:rPr/>
        <w:t>teaching</w:t>
      </w:r>
      <w:r>
        <w:rPr>
          <w:spacing w:val="-3"/>
        </w:rPr>
        <w:t> </w:t>
      </w:r>
      <w:r>
        <w:rPr/>
        <w:t>of</w:t>
      </w:r>
      <w:r>
        <w:rPr>
          <w:spacing w:val="-2"/>
        </w:rPr>
        <w:t> </w:t>
      </w:r>
      <w:r>
        <w:rPr>
          <w:spacing w:val="-5"/>
        </w:rPr>
        <w:t>RE</w:t>
      </w:r>
    </w:p>
    <w:p>
      <w:pPr>
        <w:pStyle w:val="BodyText"/>
        <w:rPr>
          <w:b/>
        </w:rPr>
      </w:pPr>
    </w:p>
    <w:p>
      <w:pPr>
        <w:pStyle w:val="BodyText"/>
        <w:spacing w:before="1"/>
        <w:ind w:left="140" w:right="1027"/>
      </w:pPr>
      <w:r>
        <w:rPr/>
        <w:t>As a Church</w:t>
      </w:r>
      <w:r>
        <w:rPr>
          <w:spacing w:val="-1"/>
        </w:rPr>
        <w:t> </w:t>
      </w:r>
      <w:r>
        <w:rPr/>
        <w:t>of England Aided School we approach Religious Education in a</w:t>
      </w:r>
      <w:r>
        <w:rPr>
          <w:spacing w:val="-1"/>
        </w:rPr>
        <w:t> </w:t>
      </w:r>
      <w:r>
        <w:rPr/>
        <w:t>way that will not only introduce children to an understanding of the nature of Christian beliefs and practices but will provide a foundation for Christian learning for life.</w:t>
      </w:r>
      <w:r>
        <w:rPr>
          <w:spacing w:val="40"/>
        </w:rPr>
        <w:t> </w:t>
      </w:r>
      <w:r>
        <w:rPr/>
        <w:t>Children will be encouraged in their exploration of the spiritual dimension of life</w:t>
      </w:r>
      <w:r>
        <w:rPr>
          <w:spacing w:val="-1"/>
        </w:rPr>
        <w:t> </w:t>
      </w:r>
      <w:r>
        <w:rPr/>
        <w:t>and</w:t>
      </w:r>
      <w:r>
        <w:rPr>
          <w:spacing w:val="-2"/>
        </w:rPr>
        <w:t> </w:t>
      </w:r>
      <w:r>
        <w:rPr/>
        <w:t>the</w:t>
      </w:r>
      <w:r>
        <w:rPr>
          <w:spacing w:val="-3"/>
        </w:rPr>
        <w:t> </w:t>
      </w:r>
      <w:r>
        <w:rPr/>
        <w:t>environment</w:t>
      </w:r>
      <w:r>
        <w:rPr>
          <w:spacing w:val="-3"/>
        </w:rPr>
        <w:t> </w:t>
      </w:r>
      <w:r>
        <w:rPr/>
        <w:t>will</w:t>
      </w:r>
      <w:r>
        <w:rPr>
          <w:spacing w:val="-1"/>
        </w:rPr>
        <w:t> </w:t>
      </w:r>
      <w:r>
        <w:rPr/>
        <w:t>be</w:t>
      </w:r>
      <w:r>
        <w:rPr>
          <w:spacing w:val="-1"/>
        </w:rPr>
        <w:t> </w:t>
      </w:r>
      <w:r>
        <w:rPr/>
        <w:t>set</w:t>
      </w:r>
      <w:r>
        <w:rPr>
          <w:spacing w:val="-3"/>
        </w:rPr>
        <w:t> </w:t>
      </w:r>
      <w:r>
        <w:rPr/>
        <w:t>for</w:t>
      </w:r>
      <w:r>
        <w:rPr>
          <w:spacing w:val="-4"/>
        </w:rPr>
        <w:t> </w:t>
      </w:r>
      <w:r>
        <w:rPr/>
        <w:t>them</w:t>
      </w:r>
      <w:r>
        <w:rPr>
          <w:spacing w:val="-2"/>
        </w:rPr>
        <w:t> </w:t>
      </w:r>
      <w:r>
        <w:rPr/>
        <w:t>to</w:t>
      </w:r>
      <w:r>
        <w:rPr>
          <w:spacing w:val="-2"/>
        </w:rPr>
        <w:t> </w:t>
      </w:r>
      <w:r>
        <w:rPr/>
        <w:t>experience</w:t>
      </w:r>
      <w:r>
        <w:rPr>
          <w:spacing w:val="-1"/>
        </w:rPr>
        <w:t> </w:t>
      </w:r>
      <w:r>
        <w:rPr/>
        <w:t>an</w:t>
      </w:r>
      <w:r>
        <w:rPr>
          <w:spacing w:val="-2"/>
        </w:rPr>
        <w:t> </w:t>
      </w:r>
      <w:r>
        <w:rPr/>
        <w:t>awareness</w:t>
      </w:r>
      <w:r>
        <w:rPr>
          <w:spacing w:val="-3"/>
        </w:rPr>
        <w:t> </w:t>
      </w:r>
      <w:r>
        <w:rPr/>
        <w:t>of</w:t>
      </w:r>
      <w:r>
        <w:rPr>
          <w:spacing w:val="-1"/>
        </w:rPr>
        <w:t> </w:t>
      </w:r>
      <w:r>
        <w:rPr/>
        <w:t>God.</w:t>
      </w:r>
      <w:r>
        <w:rPr>
          <w:spacing w:val="-3"/>
        </w:rPr>
        <w:t> </w:t>
      </w:r>
      <w:r>
        <w:rPr/>
        <w:t>Learning</w:t>
      </w:r>
      <w:r>
        <w:rPr>
          <w:spacing w:val="-2"/>
        </w:rPr>
        <w:t> </w:t>
      </w:r>
      <w:r>
        <w:rPr/>
        <w:t>is</w:t>
      </w:r>
      <w:r>
        <w:rPr>
          <w:spacing w:val="-3"/>
        </w:rPr>
        <w:t> </w:t>
      </w:r>
      <w:r>
        <w:rPr/>
        <w:t>most</w:t>
      </w:r>
      <w:r>
        <w:rPr>
          <w:spacing w:val="-3"/>
        </w:rPr>
        <w:t> </w:t>
      </w:r>
      <w:r>
        <w:rPr/>
        <w:t>effective when children have the opportunity to build on prior knowledge. The RE curriculum is thus deliberately planned to enable pupils to revisit key core concepts and deepen understanding.</w:t>
      </w:r>
    </w:p>
    <w:p>
      <w:pPr>
        <w:pStyle w:val="BodyText"/>
        <w:spacing w:before="268"/>
        <w:ind w:left="140" w:right="972"/>
        <w:jc w:val="both"/>
      </w:pPr>
      <w:r>
        <w:rPr/>
        <w:t>Interwoven into our RE curriculum is the ‘Understanding Christianity’ project. The materials used in the ‘Understanding Christianity’ project enables children to know about and understand Christianity as a living world faith by exploring core theological concepts. It enables children to develop knowledge and skills to make sense of biblical texts and understanding their impact in the lives of Christians. Finally, it develops children’s ability to connect, critically reflect upon, evaluate and apply their own growing understanding of religion and belief of themselves and human experience. Further opportunities will be given for children to learn about other world faiths, not merely to compare but to enhance their understanding of the Christian faith.</w:t>
      </w:r>
      <w:r>
        <w:rPr>
          <w:spacing w:val="40"/>
        </w:rPr>
        <w:t> </w:t>
      </w:r>
      <w:r>
        <w:rPr/>
        <w:t>The school works closely with the Southwark Diocesan Board, following their guidelines and tailoring these to meet the specific needs of our children.</w:t>
      </w:r>
    </w:p>
    <w:p>
      <w:pPr>
        <w:pStyle w:val="BodyText"/>
      </w:pPr>
    </w:p>
    <w:p>
      <w:pPr>
        <w:pStyle w:val="Heading2"/>
        <w:jc w:val="both"/>
      </w:pPr>
      <w:r>
        <w:rPr/>
        <w:t>The</w:t>
      </w:r>
      <w:r>
        <w:rPr>
          <w:spacing w:val="-6"/>
        </w:rPr>
        <w:t> </w:t>
      </w:r>
      <w:r>
        <w:rPr/>
        <w:t>legal</w:t>
      </w:r>
      <w:r>
        <w:rPr>
          <w:spacing w:val="-4"/>
        </w:rPr>
        <w:t> </w:t>
      </w:r>
      <w:r>
        <w:rPr/>
        <w:t>position</w:t>
      </w:r>
      <w:r>
        <w:rPr>
          <w:spacing w:val="-6"/>
        </w:rPr>
        <w:t> </w:t>
      </w:r>
      <w:r>
        <w:rPr/>
        <w:t>of</w:t>
      </w:r>
      <w:r>
        <w:rPr>
          <w:spacing w:val="-4"/>
        </w:rPr>
        <w:t> </w:t>
      </w:r>
      <w:r>
        <w:rPr/>
        <w:t>Religious</w:t>
      </w:r>
      <w:r>
        <w:rPr>
          <w:spacing w:val="-4"/>
        </w:rPr>
        <w:t> </w:t>
      </w:r>
      <w:r>
        <w:rPr>
          <w:spacing w:val="-2"/>
        </w:rPr>
        <w:t>Education</w:t>
      </w:r>
    </w:p>
    <w:p>
      <w:pPr>
        <w:pStyle w:val="BodyText"/>
        <w:ind w:left="140" w:right="991"/>
        <w:jc w:val="both"/>
      </w:pPr>
      <w:r>
        <w:rPr/>
        <w:t>Our school curriculum for Religious Education meets the requirements of the 1998 School Standards and Framework</w:t>
      </w:r>
      <w:r>
        <w:rPr>
          <w:spacing w:val="-8"/>
        </w:rPr>
        <w:t> </w:t>
      </w:r>
      <w:r>
        <w:rPr/>
        <w:t>Act</w:t>
      </w:r>
      <w:r>
        <w:rPr>
          <w:spacing w:val="-8"/>
        </w:rPr>
        <w:t> </w:t>
      </w:r>
      <w:r>
        <w:rPr/>
        <w:t>(SSFA).</w:t>
      </w:r>
      <w:r>
        <w:rPr>
          <w:spacing w:val="-8"/>
        </w:rPr>
        <w:t> </w:t>
      </w:r>
      <w:r>
        <w:rPr/>
        <w:t>This</w:t>
      </w:r>
      <w:r>
        <w:rPr>
          <w:spacing w:val="-11"/>
        </w:rPr>
        <w:t> </w:t>
      </w:r>
      <w:r>
        <w:rPr/>
        <w:t>stipulates</w:t>
      </w:r>
      <w:r>
        <w:rPr>
          <w:spacing w:val="-8"/>
        </w:rPr>
        <w:t> </w:t>
      </w:r>
      <w:r>
        <w:rPr/>
        <w:t>that</w:t>
      </w:r>
      <w:r>
        <w:rPr>
          <w:spacing w:val="-8"/>
        </w:rPr>
        <w:t> </w:t>
      </w:r>
      <w:r>
        <w:rPr/>
        <w:t>Religious</w:t>
      </w:r>
      <w:r>
        <w:rPr>
          <w:spacing w:val="-8"/>
        </w:rPr>
        <w:t> </w:t>
      </w:r>
      <w:r>
        <w:rPr/>
        <w:t>Education</w:t>
      </w:r>
      <w:r>
        <w:rPr>
          <w:spacing w:val="-9"/>
        </w:rPr>
        <w:t> </w:t>
      </w:r>
      <w:r>
        <w:rPr/>
        <w:t>is</w:t>
      </w:r>
      <w:r>
        <w:rPr>
          <w:spacing w:val="-8"/>
        </w:rPr>
        <w:t> </w:t>
      </w:r>
      <w:r>
        <w:rPr/>
        <w:t>compulsory</w:t>
      </w:r>
      <w:r>
        <w:rPr>
          <w:spacing w:val="-7"/>
        </w:rPr>
        <w:t> </w:t>
      </w:r>
      <w:r>
        <w:rPr/>
        <w:t>for</w:t>
      </w:r>
      <w:r>
        <w:rPr>
          <w:spacing w:val="-8"/>
        </w:rPr>
        <w:t> </w:t>
      </w:r>
      <w:r>
        <w:rPr/>
        <w:t>all</w:t>
      </w:r>
      <w:r>
        <w:rPr>
          <w:spacing w:val="-8"/>
        </w:rPr>
        <w:t> </w:t>
      </w:r>
      <w:r>
        <w:rPr/>
        <w:t>children</w:t>
      </w:r>
      <w:r>
        <w:rPr>
          <w:spacing w:val="-9"/>
        </w:rPr>
        <w:t> </w:t>
      </w:r>
      <w:r>
        <w:rPr/>
        <w:t>registered</w:t>
      </w:r>
      <w:r>
        <w:rPr>
          <w:spacing w:val="-9"/>
        </w:rPr>
        <w:t> </w:t>
      </w:r>
      <w:r>
        <w:rPr/>
        <w:t>at</w:t>
      </w:r>
      <w:r>
        <w:rPr>
          <w:spacing w:val="-8"/>
        </w:rPr>
        <w:t> </w:t>
      </w:r>
      <w:r>
        <w:rPr/>
        <w:t>the school. The SSFA allows parents to withdraw their child from Religious Education classes if they so wish, although this should only be done once the parents have given written notice to the school governors. It is hoped</w:t>
      </w:r>
      <w:r>
        <w:rPr>
          <w:spacing w:val="-4"/>
        </w:rPr>
        <w:t> </w:t>
      </w:r>
      <w:r>
        <w:rPr/>
        <w:t>that</w:t>
      </w:r>
      <w:r>
        <w:rPr>
          <w:spacing w:val="-4"/>
        </w:rPr>
        <w:t> </w:t>
      </w:r>
      <w:r>
        <w:rPr/>
        <w:t>the</w:t>
      </w:r>
      <w:r>
        <w:rPr>
          <w:spacing w:val="-3"/>
        </w:rPr>
        <w:t> </w:t>
      </w:r>
      <w:r>
        <w:rPr/>
        <w:t>aims</w:t>
      </w:r>
      <w:r>
        <w:rPr>
          <w:spacing w:val="-4"/>
        </w:rPr>
        <w:t> </w:t>
      </w:r>
      <w:r>
        <w:rPr/>
        <w:t>of</w:t>
      </w:r>
      <w:r>
        <w:rPr>
          <w:spacing w:val="-4"/>
        </w:rPr>
        <w:t> </w:t>
      </w:r>
      <w:r>
        <w:rPr/>
        <w:t>R.E.</w:t>
      </w:r>
      <w:r>
        <w:rPr>
          <w:spacing w:val="-4"/>
        </w:rPr>
        <w:t> </w:t>
      </w:r>
      <w:r>
        <w:rPr/>
        <w:t>are</w:t>
      </w:r>
      <w:r>
        <w:rPr>
          <w:spacing w:val="-3"/>
        </w:rPr>
        <w:t> </w:t>
      </w:r>
      <w:r>
        <w:rPr/>
        <w:t>understood</w:t>
      </w:r>
      <w:r>
        <w:rPr>
          <w:spacing w:val="-2"/>
        </w:rPr>
        <w:t> </w:t>
      </w:r>
      <w:r>
        <w:rPr/>
        <w:t>by</w:t>
      </w:r>
      <w:r>
        <w:rPr>
          <w:spacing w:val="-3"/>
        </w:rPr>
        <w:t> </w:t>
      </w:r>
      <w:r>
        <w:rPr/>
        <w:t>the</w:t>
      </w:r>
      <w:r>
        <w:rPr>
          <w:spacing w:val="-3"/>
        </w:rPr>
        <w:t> </w:t>
      </w:r>
      <w:r>
        <w:rPr/>
        <w:t>whole</w:t>
      </w:r>
      <w:r>
        <w:rPr>
          <w:spacing w:val="-4"/>
        </w:rPr>
        <w:t> </w:t>
      </w:r>
      <w:r>
        <w:rPr/>
        <w:t>school</w:t>
      </w:r>
      <w:r>
        <w:rPr>
          <w:spacing w:val="-4"/>
        </w:rPr>
        <w:t> </w:t>
      </w:r>
      <w:r>
        <w:rPr/>
        <w:t>community,</w:t>
      </w:r>
      <w:r>
        <w:rPr>
          <w:spacing w:val="-4"/>
        </w:rPr>
        <w:t> </w:t>
      </w:r>
      <w:r>
        <w:rPr/>
        <w:t>such</w:t>
      </w:r>
      <w:r>
        <w:rPr>
          <w:spacing w:val="-2"/>
        </w:rPr>
        <w:t> </w:t>
      </w:r>
      <w:r>
        <w:rPr/>
        <w:t>that RE</w:t>
      </w:r>
      <w:r>
        <w:rPr>
          <w:spacing w:val="-3"/>
        </w:rPr>
        <w:t> </w:t>
      </w:r>
      <w:r>
        <w:rPr/>
        <w:t>is</w:t>
      </w:r>
      <w:r>
        <w:rPr>
          <w:spacing w:val="-4"/>
        </w:rPr>
        <w:t> </w:t>
      </w:r>
      <w:r>
        <w:rPr/>
        <w:t>seen</w:t>
      </w:r>
      <w:r>
        <w:rPr>
          <w:spacing w:val="-1"/>
        </w:rPr>
        <w:t> </w:t>
      </w:r>
      <w:r>
        <w:rPr/>
        <w:t>as</w:t>
      </w:r>
      <w:r>
        <w:rPr>
          <w:spacing w:val="-1"/>
        </w:rPr>
        <w:t> </w:t>
      </w:r>
      <w:r>
        <w:rPr/>
        <w:t>relevant for</w:t>
      </w:r>
      <w:r>
        <w:rPr>
          <w:spacing w:val="-3"/>
        </w:rPr>
        <w:t> </w:t>
      </w:r>
      <w:r>
        <w:rPr/>
        <w:t>all</w:t>
      </w:r>
      <w:r>
        <w:rPr>
          <w:spacing w:val="-4"/>
        </w:rPr>
        <w:t> </w:t>
      </w:r>
      <w:r>
        <w:rPr/>
        <w:t>pupils</w:t>
      </w:r>
      <w:r>
        <w:rPr>
          <w:spacing w:val="-3"/>
        </w:rPr>
        <w:t> </w:t>
      </w:r>
      <w:r>
        <w:rPr/>
        <w:t>in</w:t>
      </w:r>
      <w:r>
        <w:rPr>
          <w:spacing w:val="-5"/>
        </w:rPr>
        <w:t> </w:t>
      </w:r>
      <w:r>
        <w:rPr/>
        <w:t>the</w:t>
      </w:r>
      <w:r>
        <w:rPr>
          <w:spacing w:val="-3"/>
        </w:rPr>
        <w:t> </w:t>
      </w:r>
      <w:r>
        <w:rPr/>
        <w:t>school,</w:t>
      </w:r>
      <w:r>
        <w:rPr>
          <w:spacing w:val="-5"/>
        </w:rPr>
        <w:t> </w:t>
      </w:r>
      <w:r>
        <w:rPr/>
        <w:t>regardless</w:t>
      </w:r>
      <w:r>
        <w:rPr>
          <w:spacing w:val="-6"/>
        </w:rPr>
        <w:t> </w:t>
      </w:r>
      <w:r>
        <w:rPr/>
        <w:t>of</w:t>
      </w:r>
      <w:r>
        <w:rPr>
          <w:spacing w:val="-3"/>
        </w:rPr>
        <w:t> </w:t>
      </w:r>
      <w:r>
        <w:rPr/>
        <w:t>their</w:t>
      </w:r>
      <w:r>
        <w:rPr>
          <w:spacing w:val="-4"/>
        </w:rPr>
        <w:t> </w:t>
      </w:r>
      <w:r>
        <w:rPr/>
        <w:t>background</w:t>
      </w:r>
      <w:r>
        <w:rPr>
          <w:spacing w:val="-4"/>
        </w:rPr>
        <w:t> </w:t>
      </w:r>
      <w:r>
        <w:rPr/>
        <w:t>or</w:t>
      </w:r>
      <w:r>
        <w:rPr>
          <w:spacing w:val="-3"/>
        </w:rPr>
        <w:t> </w:t>
      </w:r>
      <w:r>
        <w:rPr/>
        <w:t>beliefs.</w:t>
      </w:r>
      <w:r>
        <w:rPr>
          <w:spacing w:val="40"/>
        </w:rPr>
        <w:t> </w:t>
      </w:r>
      <w:r>
        <w:rPr/>
        <w:t>The</w:t>
      </w:r>
      <w:r>
        <w:rPr>
          <w:spacing w:val="-3"/>
        </w:rPr>
        <w:t> </w:t>
      </w:r>
      <w:r>
        <w:rPr/>
        <w:t>SSFA</w:t>
      </w:r>
      <w:r>
        <w:rPr>
          <w:spacing w:val="-4"/>
        </w:rPr>
        <w:t> </w:t>
      </w:r>
      <w:r>
        <w:rPr/>
        <w:t>also</w:t>
      </w:r>
      <w:r>
        <w:rPr>
          <w:spacing w:val="-3"/>
        </w:rPr>
        <w:t> </w:t>
      </w:r>
      <w:r>
        <w:rPr/>
        <w:t>allows</w:t>
      </w:r>
      <w:r>
        <w:rPr>
          <w:spacing w:val="-5"/>
        </w:rPr>
        <w:t> </w:t>
      </w:r>
      <w:r>
        <w:rPr/>
        <w:t>teachers</w:t>
      </w:r>
      <w:r>
        <w:rPr>
          <w:spacing w:val="-3"/>
        </w:rPr>
        <w:t> </w:t>
      </w:r>
      <w:r>
        <w:rPr/>
        <w:t>to</w:t>
      </w:r>
      <w:r>
        <w:rPr>
          <w:spacing w:val="-2"/>
        </w:rPr>
        <w:t> </w:t>
      </w:r>
      <w:r>
        <w:rPr/>
        <w:t>refuse to</w:t>
      </w:r>
      <w:r>
        <w:rPr>
          <w:spacing w:val="33"/>
        </w:rPr>
        <w:t> </w:t>
      </w:r>
      <w:r>
        <w:rPr/>
        <w:t>teach</w:t>
      </w:r>
      <w:r>
        <w:rPr>
          <w:spacing w:val="31"/>
        </w:rPr>
        <w:t> </w:t>
      </w:r>
      <w:r>
        <w:rPr/>
        <w:t>religious</w:t>
      </w:r>
      <w:r>
        <w:rPr>
          <w:spacing w:val="32"/>
        </w:rPr>
        <w:t> </w:t>
      </w:r>
      <w:r>
        <w:rPr/>
        <w:t>education,</w:t>
      </w:r>
      <w:r>
        <w:rPr>
          <w:spacing w:val="32"/>
        </w:rPr>
        <w:t> </w:t>
      </w:r>
      <w:r>
        <w:rPr/>
        <w:t>but</w:t>
      </w:r>
      <w:r>
        <w:rPr>
          <w:spacing w:val="32"/>
        </w:rPr>
        <w:t> </w:t>
      </w:r>
      <w:r>
        <w:rPr/>
        <w:t>only</w:t>
      </w:r>
      <w:r>
        <w:rPr>
          <w:spacing w:val="32"/>
        </w:rPr>
        <w:t> </w:t>
      </w:r>
      <w:r>
        <w:rPr/>
        <w:t>after</w:t>
      </w:r>
      <w:r>
        <w:rPr>
          <w:spacing w:val="32"/>
        </w:rPr>
        <w:t> </w:t>
      </w:r>
      <w:r>
        <w:rPr/>
        <w:t>they</w:t>
      </w:r>
      <w:r>
        <w:rPr>
          <w:spacing w:val="32"/>
        </w:rPr>
        <w:t> </w:t>
      </w:r>
      <w:r>
        <w:rPr/>
        <w:t>have</w:t>
      </w:r>
      <w:r>
        <w:rPr>
          <w:spacing w:val="32"/>
        </w:rPr>
        <w:t> </w:t>
      </w:r>
      <w:r>
        <w:rPr/>
        <w:t>given</w:t>
      </w:r>
      <w:r>
        <w:rPr>
          <w:spacing w:val="31"/>
        </w:rPr>
        <w:t> </w:t>
      </w:r>
      <w:r>
        <w:rPr/>
        <w:t>due</w:t>
      </w:r>
      <w:r>
        <w:rPr>
          <w:spacing w:val="32"/>
        </w:rPr>
        <w:t> </w:t>
      </w:r>
      <w:r>
        <w:rPr/>
        <w:t>notice</w:t>
      </w:r>
      <w:r>
        <w:rPr>
          <w:spacing w:val="30"/>
        </w:rPr>
        <w:t> </w:t>
      </w:r>
      <w:r>
        <w:rPr/>
        <w:t>of</w:t>
      </w:r>
      <w:r>
        <w:rPr>
          <w:spacing w:val="29"/>
        </w:rPr>
        <w:t> </w:t>
      </w:r>
      <w:r>
        <w:rPr/>
        <w:t>their</w:t>
      </w:r>
      <w:r>
        <w:rPr>
          <w:spacing w:val="31"/>
        </w:rPr>
        <w:t> </w:t>
      </w:r>
      <w:r>
        <w:rPr/>
        <w:t>intention</w:t>
      </w:r>
      <w:r>
        <w:rPr>
          <w:spacing w:val="31"/>
        </w:rPr>
        <w:t> </w:t>
      </w:r>
      <w:r>
        <w:rPr/>
        <w:t>to</w:t>
      </w:r>
      <w:r>
        <w:rPr>
          <w:spacing w:val="33"/>
        </w:rPr>
        <w:t> </w:t>
      </w:r>
      <w:r>
        <w:rPr/>
        <w:t>the</w:t>
      </w:r>
      <w:r>
        <w:rPr>
          <w:spacing w:val="30"/>
        </w:rPr>
        <w:t> </w:t>
      </w:r>
      <w:r>
        <w:rPr/>
        <w:t>school</w:t>
      </w:r>
    </w:p>
    <w:p>
      <w:pPr>
        <w:pStyle w:val="BodyText"/>
        <w:spacing w:after="0"/>
        <w:jc w:val="both"/>
        <w:sectPr>
          <w:pgSz w:w="11910" w:h="16840"/>
          <w:pgMar w:top="1080" w:bottom="280" w:left="992" w:right="141"/>
        </w:sectPr>
      </w:pPr>
    </w:p>
    <w:p>
      <w:pPr>
        <w:pStyle w:val="BodyText"/>
        <w:spacing w:before="33"/>
        <w:ind w:left="140" w:right="990"/>
        <w:jc w:val="both"/>
      </w:pPr>
      <w:r>
        <w:rPr/>
        <mc:AlternateContent>
          <mc:Choice Requires="wps">
            <w:drawing>
              <wp:anchor distT="0" distB="0" distL="0" distR="0" allowOverlap="1" layoutInCell="1" locked="0" behindDoc="0" simplePos="0" relativeHeight="15729152">
                <wp:simplePos x="0" y="0"/>
                <wp:positionH relativeFrom="page">
                  <wp:posOffset>359663</wp:posOffset>
                </wp:positionH>
                <wp:positionV relativeFrom="page">
                  <wp:posOffset>1743836</wp:posOffset>
                </wp:positionV>
                <wp:extent cx="9525" cy="70434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9525" cy="7043420"/>
                        </a:xfrm>
                        <a:custGeom>
                          <a:avLst/>
                          <a:gdLst/>
                          <a:ahLst/>
                          <a:cxnLst/>
                          <a:rect l="l" t="t" r="r" b="b"/>
                          <a:pathLst>
                            <a:path w="9525" h="7043420">
                              <a:moveTo>
                                <a:pt x="9143" y="0"/>
                              </a:moveTo>
                              <a:lnTo>
                                <a:pt x="0" y="0"/>
                              </a:lnTo>
                              <a:lnTo>
                                <a:pt x="0" y="7043293"/>
                              </a:lnTo>
                              <a:lnTo>
                                <a:pt x="9143" y="7043293"/>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137.309982pt;width:.72pt;height:554.59pt;mso-position-horizontal-relative:page;mso-position-vertical-relative:page;z-index:15729152" id="docshape2" filled="true" fillcolor="#000000" stroked="false">
                <v:fill type="solid"/>
                <w10:wrap type="none"/>
              </v:rect>
            </w:pict>
          </mc:Fallback>
        </mc:AlternateContent>
      </w:r>
      <w:r>
        <w:rPr/>
        <w:t>governors.</w:t>
      </w:r>
      <w:r>
        <w:rPr>
          <w:spacing w:val="-7"/>
        </w:rPr>
        <w:t> </w:t>
      </w:r>
      <w:r>
        <w:rPr/>
        <w:t>Our</w:t>
      </w:r>
      <w:r>
        <w:rPr>
          <w:spacing w:val="-5"/>
        </w:rPr>
        <w:t> </w:t>
      </w:r>
      <w:r>
        <w:rPr/>
        <w:t>school</w:t>
      </w:r>
      <w:r>
        <w:rPr>
          <w:spacing w:val="-6"/>
        </w:rPr>
        <w:t> </w:t>
      </w:r>
      <w:r>
        <w:rPr/>
        <w:t>R.E.</w:t>
      </w:r>
      <w:r>
        <w:rPr>
          <w:spacing w:val="-8"/>
        </w:rPr>
        <w:t> </w:t>
      </w:r>
      <w:r>
        <w:rPr/>
        <w:t>curriculum</w:t>
      </w:r>
      <w:r>
        <w:rPr>
          <w:spacing w:val="-2"/>
        </w:rPr>
        <w:t> </w:t>
      </w:r>
      <w:r>
        <w:rPr/>
        <w:t>is</w:t>
      </w:r>
      <w:r>
        <w:rPr>
          <w:spacing w:val="-3"/>
        </w:rPr>
        <w:t> </w:t>
      </w:r>
      <w:r>
        <w:rPr/>
        <w:t>based</w:t>
      </w:r>
      <w:r>
        <w:rPr>
          <w:spacing w:val="-6"/>
        </w:rPr>
        <w:t> </w:t>
      </w:r>
      <w:r>
        <w:rPr/>
        <w:t>on</w:t>
      </w:r>
      <w:r>
        <w:rPr>
          <w:spacing w:val="-6"/>
        </w:rPr>
        <w:t> </w:t>
      </w:r>
      <w:r>
        <w:rPr/>
        <w:t>the</w:t>
      </w:r>
      <w:r>
        <w:rPr>
          <w:spacing w:val="-5"/>
        </w:rPr>
        <w:t> </w:t>
      </w:r>
      <w:r>
        <w:rPr/>
        <w:t>SDBE’s</w:t>
      </w:r>
      <w:r>
        <w:rPr>
          <w:spacing w:val="-5"/>
        </w:rPr>
        <w:t> </w:t>
      </w:r>
      <w:r>
        <w:rPr/>
        <w:t>Agreed</w:t>
      </w:r>
      <w:r>
        <w:rPr>
          <w:spacing w:val="-6"/>
        </w:rPr>
        <w:t> </w:t>
      </w:r>
      <w:r>
        <w:rPr/>
        <w:t>Syllabus.</w:t>
      </w:r>
      <w:r>
        <w:rPr>
          <w:spacing w:val="-6"/>
        </w:rPr>
        <w:t> </w:t>
      </w:r>
      <w:r>
        <w:rPr/>
        <w:t>The</w:t>
      </w:r>
      <w:r>
        <w:rPr>
          <w:spacing w:val="-5"/>
        </w:rPr>
        <w:t> </w:t>
      </w:r>
      <w:r>
        <w:rPr/>
        <w:t>1996</w:t>
      </w:r>
      <w:r>
        <w:rPr>
          <w:spacing w:val="-5"/>
        </w:rPr>
        <w:t> </w:t>
      </w:r>
      <w:r>
        <w:rPr/>
        <w:t>Education</w:t>
      </w:r>
      <w:r>
        <w:rPr>
          <w:spacing w:val="-6"/>
        </w:rPr>
        <w:t> </w:t>
      </w:r>
      <w:r>
        <w:rPr/>
        <w:t>Act</w:t>
      </w:r>
      <w:r>
        <w:rPr>
          <w:spacing w:val="-6"/>
        </w:rPr>
        <w:t> </w:t>
      </w:r>
      <w:r>
        <w:rPr/>
        <w:t>states that the R.E. syllabus should reflect the fact that the religious traditions in Great Britain are in the main Christian, and that it should, at the same time, take account of the teachings and practices of other major </w:t>
      </w:r>
      <w:r>
        <w:rPr>
          <w:spacing w:val="-2"/>
        </w:rPr>
        <w:t>religions.</w:t>
      </w:r>
    </w:p>
    <w:p>
      <w:pPr>
        <w:pStyle w:val="BodyText"/>
        <w:spacing w:before="2"/>
      </w:pPr>
    </w:p>
    <w:p>
      <w:pPr>
        <w:pStyle w:val="Heading2"/>
      </w:pPr>
      <w:r>
        <w:rPr>
          <w:spacing w:val="-2"/>
        </w:rPr>
        <w:t>Assessment</w:t>
      </w:r>
    </w:p>
    <w:p>
      <w:pPr>
        <w:pStyle w:val="BodyText"/>
        <w:spacing w:before="267"/>
        <w:rPr>
          <w:b/>
        </w:rPr>
      </w:pPr>
    </w:p>
    <w:p>
      <w:pPr>
        <w:pStyle w:val="ListParagraph"/>
        <w:numPr>
          <w:ilvl w:val="1"/>
          <w:numId w:val="1"/>
        </w:numPr>
        <w:tabs>
          <w:tab w:pos="861" w:val="left" w:leader="none"/>
        </w:tabs>
        <w:spacing w:line="240" w:lineRule="auto" w:before="0" w:after="0"/>
        <w:ind w:left="861" w:right="1011" w:hanging="360"/>
        <w:jc w:val="left"/>
        <w:rPr>
          <w:sz w:val="22"/>
        </w:rPr>
      </w:pPr>
      <w:r>
        <w:rPr>
          <w:sz w:val="22"/>
        </w:rPr>
        <w:t>The syllabus is designed to provide pupils with a rich and balanced understanding of Christianity, reflecting</w:t>
      </w:r>
      <w:r>
        <w:rPr>
          <w:spacing w:val="-3"/>
          <w:sz w:val="22"/>
        </w:rPr>
        <w:t> </w:t>
      </w:r>
      <w:r>
        <w:rPr>
          <w:sz w:val="22"/>
        </w:rPr>
        <w:t>its</w:t>
      </w:r>
      <w:r>
        <w:rPr>
          <w:spacing w:val="-1"/>
          <w:sz w:val="22"/>
        </w:rPr>
        <w:t> </w:t>
      </w:r>
      <w:r>
        <w:rPr>
          <w:sz w:val="22"/>
        </w:rPr>
        <w:t>central</w:t>
      </w:r>
      <w:r>
        <w:rPr>
          <w:spacing w:val="-2"/>
          <w:sz w:val="22"/>
        </w:rPr>
        <w:t> </w:t>
      </w:r>
      <w:r>
        <w:rPr>
          <w:sz w:val="22"/>
        </w:rPr>
        <w:t>place</w:t>
      </w:r>
      <w:r>
        <w:rPr>
          <w:spacing w:val="-2"/>
          <w:sz w:val="22"/>
        </w:rPr>
        <w:t> </w:t>
      </w:r>
      <w:r>
        <w:rPr>
          <w:sz w:val="22"/>
        </w:rPr>
        <w:t>in</w:t>
      </w:r>
      <w:r>
        <w:rPr>
          <w:spacing w:val="-3"/>
          <w:sz w:val="22"/>
        </w:rPr>
        <w:t> </w:t>
      </w:r>
      <w:r>
        <w:rPr>
          <w:sz w:val="22"/>
        </w:rPr>
        <w:t>the</w:t>
      </w:r>
      <w:r>
        <w:rPr>
          <w:spacing w:val="-2"/>
          <w:sz w:val="22"/>
        </w:rPr>
        <w:t> </w:t>
      </w:r>
      <w:r>
        <w:rPr>
          <w:sz w:val="22"/>
        </w:rPr>
        <w:t>religious</w:t>
      </w:r>
      <w:r>
        <w:rPr>
          <w:spacing w:val="-2"/>
          <w:sz w:val="22"/>
        </w:rPr>
        <w:t> </w:t>
      </w:r>
      <w:r>
        <w:rPr>
          <w:sz w:val="22"/>
        </w:rPr>
        <w:t>traditions</w:t>
      </w:r>
      <w:r>
        <w:rPr>
          <w:spacing w:val="-4"/>
          <w:sz w:val="22"/>
        </w:rPr>
        <w:t> </w:t>
      </w:r>
      <w:r>
        <w:rPr>
          <w:sz w:val="22"/>
        </w:rPr>
        <w:t>of</w:t>
      </w:r>
      <w:r>
        <w:rPr>
          <w:spacing w:val="-5"/>
          <w:sz w:val="22"/>
        </w:rPr>
        <w:t> </w:t>
      </w:r>
      <w:r>
        <w:rPr>
          <w:sz w:val="22"/>
        </w:rPr>
        <w:t>Great</w:t>
      </w:r>
      <w:r>
        <w:rPr>
          <w:spacing w:val="-4"/>
          <w:sz w:val="22"/>
        </w:rPr>
        <w:t> </w:t>
      </w:r>
      <w:r>
        <w:rPr>
          <w:sz w:val="22"/>
        </w:rPr>
        <w:t>Britain,</w:t>
      </w:r>
      <w:r>
        <w:rPr>
          <w:spacing w:val="-2"/>
          <w:sz w:val="22"/>
        </w:rPr>
        <w:t> </w:t>
      </w:r>
      <w:r>
        <w:rPr>
          <w:sz w:val="22"/>
        </w:rPr>
        <w:t>alongside</w:t>
      </w:r>
      <w:r>
        <w:rPr>
          <w:spacing w:val="-2"/>
          <w:sz w:val="22"/>
        </w:rPr>
        <w:t> </w:t>
      </w:r>
      <w:r>
        <w:rPr>
          <w:sz w:val="22"/>
        </w:rPr>
        <w:t>an</w:t>
      </w:r>
      <w:r>
        <w:rPr>
          <w:spacing w:val="-6"/>
          <w:sz w:val="22"/>
        </w:rPr>
        <w:t> </w:t>
      </w:r>
      <w:r>
        <w:rPr>
          <w:sz w:val="22"/>
        </w:rPr>
        <w:t>appropriate</w:t>
      </w:r>
      <w:r>
        <w:rPr>
          <w:spacing w:val="-4"/>
          <w:sz w:val="22"/>
        </w:rPr>
        <w:t> </w:t>
      </w:r>
      <w:r>
        <w:rPr>
          <w:sz w:val="22"/>
        </w:rPr>
        <w:t>study of other principal religions represented in the local community.</w:t>
      </w:r>
    </w:p>
    <w:p>
      <w:pPr>
        <w:pStyle w:val="ListParagraph"/>
        <w:numPr>
          <w:ilvl w:val="1"/>
          <w:numId w:val="1"/>
        </w:numPr>
        <w:tabs>
          <w:tab w:pos="861" w:val="left" w:leader="none"/>
        </w:tabs>
        <w:spacing w:line="240" w:lineRule="auto" w:before="1" w:after="0"/>
        <w:ind w:left="861" w:right="1256" w:hanging="360"/>
        <w:jc w:val="left"/>
        <w:rPr>
          <w:sz w:val="22"/>
        </w:rPr>
      </w:pPr>
      <w:r>
        <w:rPr>
          <w:sz w:val="22"/>
        </w:rPr>
        <w:t>It aims to develop pupils’ knowledge and understanding of religious beliefs, practises, and concepts,</w:t>
      </w:r>
      <w:r>
        <w:rPr>
          <w:spacing w:val="-2"/>
          <w:sz w:val="22"/>
        </w:rPr>
        <w:t> </w:t>
      </w:r>
      <w:r>
        <w:rPr>
          <w:sz w:val="22"/>
        </w:rPr>
        <w:t>enabling</w:t>
      </w:r>
      <w:r>
        <w:rPr>
          <w:spacing w:val="-3"/>
          <w:sz w:val="22"/>
        </w:rPr>
        <w:t> </w:t>
      </w:r>
      <w:r>
        <w:rPr>
          <w:sz w:val="22"/>
        </w:rPr>
        <w:t>them</w:t>
      </w:r>
      <w:r>
        <w:rPr>
          <w:spacing w:val="-3"/>
          <w:sz w:val="22"/>
        </w:rPr>
        <w:t> </w:t>
      </w:r>
      <w:r>
        <w:rPr>
          <w:sz w:val="22"/>
        </w:rPr>
        <w:t>to</w:t>
      </w:r>
      <w:r>
        <w:rPr>
          <w:spacing w:val="-4"/>
          <w:sz w:val="22"/>
        </w:rPr>
        <w:t> </w:t>
      </w:r>
      <w:r>
        <w:rPr>
          <w:sz w:val="22"/>
        </w:rPr>
        <w:t>engage</w:t>
      </w:r>
      <w:r>
        <w:rPr>
          <w:spacing w:val="-2"/>
          <w:sz w:val="22"/>
        </w:rPr>
        <w:t> </w:t>
      </w:r>
      <w:r>
        <w:rPr>
          <w:sz w:val="22"/>
        </w:rPr>
        <w:t>thoughtfully</w:t>
      </w:r>
      <w:r>
        <w:rPr>
          <w:spacing w:val="-4"/>
          <w:sz w:val="22"/>
        </w:rPr>
        <w:t> </w:t>
      </w:r>
      <w:r>
        <w:rPr>
          <w:sz w:val="22"/>
        </w:rPr>
        <w:t>with</w:t>
      </w:r>
      <w:r>
        <w:rPr>
          <w:spacing w:val="-2"/>
          <w:sz w:val="22"/>
        </w:rPr>
        <w:t> </w:t>
      </w:r>
      <w:r>
        <w:rPr>
          <w:sz w:val="22"/>
        </w:rPr>
        <w:t>questions</w:t>
      </w:r>
      <w:r>
        <w:rPr>
          <w:spacing w:val="-5"/>
          <w:sz w:val="22"/>
        </w:rPr>
        <w:t> </w:t>
      </w:r>
      <w:r>
        <w:rPr>
          <w:sz w:val="22"/>
        </w:rPr>
        <w:t>of</w:t>
      </w:r>
      <w:r>
        <w:rPr>
          <w:spacing w:val="-4"/>
          <w:sz w:val="22"/>
        </w:rPr>
        <w:t> </w:t>
      </w:r>
      <w:r>
        <w:rPr>
          <w:sz w:val="22"/>
        </w:rPr>
        <w:t>meaning,</w:t>
      </w:r>
      <w:r>
        <w:rPr>
          <w:spacing w:val="-2"/>
          <w:sz w:val="22"/>
        </w:rPr>
        <w:t> </w:t>
      </w:r>
      <w:r>
        <w:rPr>
          <w:sz w:val="22"/>
        </w:rPr>
        <w:t>purpose,</w:t>
      </w:r>
      <w:r>
        <w:rPr>
          <w:spacing w:val="-2"/>
          <w:sz w:val="22"/>
        </w:rPr>
        <w:t> </w:t>
      </w:r>
      <w:r>
        <w:rPr>
          <w:sz w:val="22"/>
        </w:rPr>
        <w:t>and</w:t>
      </w:r>
      <w:r>
        <w:rPr>
          <w:spacing w:val="-5"/>
          <w:sz w:val="22"/>
        </w:rPr>
        <w:t> </w:t>
      </w:r>
      <w:r>
        <w:rPr>
          <w:sz w:val="22"/>
        </w:rPr>
        <w:t>values.</w:t>
      </w:r>
    </w:p>
    <w:p>
      <w:pPr>
        <w:pStyle w:val="ListParagraph"/>
        <w:numPr>
          <w:ilvl w:val="1"/>
          <w:numId w:val="1"/>
        </w:numPr>
        <w:tabs>
          <w:tab w:pos="861" w:val="left" w:leader="none"/>
        </w:tabs>
        <w:spacing w:line="240" w:lineRule="auto" w:before="1" w:after="0"/>
        <w:ind w:left="861" w:right="1560" w:hanging="360"/>
        <w:jc w:val="left"/>
        <w:rPr>
          <w:sz w:val="22"/>
        </w:rPr>
      </w:pPr>
      <w:r>
        <w:rPr>
          <w:sz w:val="22"/>
        </w:rPr>
        <w:t>The</w:t>
      </w:r>
      <w:r>
        <w:rPr>
          <w:spacing w:val="-2"/>
          <w:sz w:val="22"/>
        </w:rPr>
        <w:t> </w:t>
      </w:r>
      <w:r>
        <w:rPr>
          <w:sz w:val="22"/>
        </w:rPr>
        <w:t>syllabus</w:t>
      </w:r>
      <w:r>
        <w:rPr>
          <w:spacing w:val="-5"/>
          <w:sz w:val="22"/>
        </w:rPr>
        <w:t> </w:t>
      </w:r>
      <w:r>
        <w:rPr>
          <w:sz w:val="22"/>
        </w:rPr>
        <w:t>encourages</w:t>
      </w:r>
      <w:r>
        <w:rPr>
          <w:spacing w:val="-1"/>
          <w:sz w:val="22"/>
        </w:rPr>
        <w:t> </w:t>
      </w:r>
      <w:r>
        <w:rPr>
          <w:sz w:val="22"/>
        </w:rPr>
        <w:t>pupils</w:t>
      </w:r>
      <w:r>
        <w:rPr>
          <w:spacing w:val="-2"/>
          <w:sz w:val="22"/>
        </w:rPr>
        <w:t> </w:t>
      </w:r>
      <w:r>
        <w:rPr>
          <w:sz w:val="22"/>
        </w:rPr>
        <w:t>to</w:t>
      </w:r>
      <w:r>
        <w:rPr>
          <w:spacing w:val="-1"/>
          <w:sz w:val="22"/>
        </w:rPr>
        <w:t> </w:t>
      </w:r>
      <w:r>
        <w:rPr>
          <w:sz w:val="22"/>
        </w:rPr>
        <w:t>build</w:t>
      </w:r>
      <w:r>
        <w:rPr>
          <w:spacing w:val="-3"/>
          <w:sz w:val="22"/>
        </w:rPr>
        <w:t> </w:t>
      </w:r>
      <w:r>
        <w:rPr>
          <w:sz w:val="22"/>
        </w:rPr>
        <w:t>‘mental</w:t>
      </w:r>
      <w:r>
        <w:rPr>
          <w:spacing w:val="-4"/>
          <w:sz w:val="22"/>
        </w:rPr>
        <w:t> </w:t>
      </w:r>
      <w:r>
        <w:rPr>
          <w:sz w:val="22"/>
        </w:rPr>
        <w:t>models’</w:t>
      </w:r>
      <w:r>
        <w:rPr>
          <w:spacing w:val="-2"/>
          <w:sz w:val="22"/>
        </w:rPr>
        <w:t> </w:t>
      </w:r>
      <w:r>
        <w:rPr>
          <w:sz w:val="22"/>
        </w:rPr>
        <w:t>of</w:t>
      </w:r>
      <w:r>
        <w:rPr>
          <w:spacing w:val="-5"/>
          <w:sz w:val="22"/>
        </w:rPr>
        <w:t> </w:t>
      </w:r>
      <w:r>
        <w:rPr>
          <w:sz w:val="22"/>
        </w:rPr>
        <w:t>religious</w:t>
      </w:r>
      <w:r>
        <w:rPr>
          <w:spacing w:val="-5"/>
          <w:sz w:val="22"/>
        </w:rPr>
        <w:t> </w:t>
      </w:r>
      <w:r>
        <w:rPr>
          <w:sz w:val="22"/>
        </w:rPr>
        <w:t>concepts</w:t>
      </w:r>
      <w:r>
        <w:rPr>
          <w:spacing w:val="-4"/>
          <w:sz w:val="22"/>
        </w:rPr>
        <w:t> </w:t>
      </w:r>
      <w:r>
        <w:rPr>
          <w:sz w:val="22"/>
        </w:rPr>
        <w:t>through</w:t>
      </w:r>
      <w:r>
        <w:rPr>
          <w:spacing w:val="-3"/>
          <w:sz w:val="22"/>
        </w:rPr>
        <w:t> </w:t>
      </w:r>
      <w:r>
        <w:rPr>
          <w:sz w:val="22"/>
        </w:rPr>
        <w:t>stories, sacred texts, festivals, and doctrines, fostering both breadth and depth of understanding.</w:t>
      </w:r>
    </w:p>
    <w:p>
      <w:pPr>
        <w:pStyle w:val="ListParagraph"/>
        <w:numPr>
          <w:ilvl w:val="1"/>
          <w:numId w:val="1"/>
        </w:numPr>
        <w:tabs>
          <w:tab w:pos="861" w:val="left" w:leader="none"/>
        </w:tabs>
        <w:spacing w:line="240" w:lineRule="auto" w:before="0" w:after="0"/>
        <w:ind w:left="861" w:right="1365" w:hanging="360"/>
        <w:jc w:val="left"/>
        <w:rPr>
          <w:sz w:val="22"/>
        </w:rPr>
      </w:pPr>
      <w:r>
        <w:rPr>
          <w:sz w:val="22"/>
        </w:rPr>
        <w:t>It</w:t>
      </w:r>
      <w:r>
        <w:rPr>
          <w:spacing w:val="-2"/>
          <w:sz w:val="22"/>
        </w:rPr>
        <w:t> </w:t>
      </w:r>
      <w:r>
        <w:rPr>
          <w:sz w:val="22"/>
        </w:rPr>
        <w:t>supports</w:t>
      </w:r>
      <w:r>
        <w:rPr>
          <w:spacing w:val="-5"/>
          <w:sz w:val="22"/>
        </w:rPr>
        <w:t> </w:t>
      </w:r>
      <w:r>
        <w:rPr>
          <w:sz w:val="22"/>
        </w:rPr>
        <w:t>pupils</w:t>
      </w:r>
      <w:r>
        <w:rPr>
          <w:spacing w:val="-2"/>
          <w:sz w:val="22"/>
        </w:rPr>
        <w:t> </w:t>
      </w:r>
      <w:r>
        <w:rPr>
          <w:sz w:val="22"/>
        </w:rPr>
        <w:t>to</w:t>
      </w:r>
      <w:r>
        <w:rPr>
          <w:spacing w:val="-4"/>
          <w:sz w:val="22"/>
        </w:rPr>
        <w:t> </w:t>
      </w:r>
      <w:r>
        <w:rPr>
          <w:sz w:val="22"/>
        </w:rPr>
        <w:t>‘know</w:t>
      </w:r>
      <w:r>
        <w:rPr>
          <w:spacing w:val="-4"/>
          <w:sz w:val="22"/>
        </w:rPr>
        <w:t> </w:t>
      </w:r>
      <w:r>
        <w:rPr>
          <w:sz w:val="22"/>
        </w:rPr>
        <w:t>more,</w:t>
      </w:r>
      <w:r>
        <w:rPr>
          <w:spacing w:val="-2"/>
          <w:sz w:val="22"/>
        </w:rPr>
        <w:t> </w:t>
      </w:r>
      <w:r>
        <w:rPr>
          <w:sz w:val="22"/>
        </w:rPr>
        <w:t>remember</w:t>
      </w:r>
      <w:r>
        <w:rPr>
          <w:spacing w:val="-4"/>
          <w:sz w:val="22"/>
        </w:rPr>
        <w:t> </w:t>
      </w:r>
      <w:r>
        <w:rPr>
          <w:sz w:val="22"/>
        </w:rPr>
        <w:t>more,</w:t>
      </w:r>
      <w:r>
        <w:rPr>
          <w:spacing w:val="-2"/>
          <w:sz w:val="22"/>
        </w:rPr>
        <w:t> </w:t>
      </w:r>
      <w:r>
        <w:rPr>
          <w:sz w:val="22"/>
        </w:rPr>
        <w:t>and</w:t>
      </w:r>
      <w:r>
        <w:rPr>
          <w:spacing w:val="-3"/>
          <w:sz w:val="22"/>
        </w:rPr>
        <w:t> </w:t>
      </w:r>
      <w:r>
        <w:rPr>
          <w:sz w:val="22"/>
        </w:rPr>
        <w:t>do</w:t>
      </w:r>
      <w:r>
        <w:rPr>
          <w:spacing w:val="-4"/>
          <w:sz w:val="22"/>
        </w:rPr>
        <w:t> </w:t>
      </w:r>
      <w:r>
        <w:rPr>
          <w:sz w:val="22"/>
        </w:rPr>
        <w:t>more’</w:t>
      </w:r>
      <w:r>
        <w:rPr>
          <w:spacing w:val="-2"/>
          <w:sz w:val="22"/>
        </w:rPr>
        <w:t> </w:t>
      </w:r>
      <w:r>
        <w:rPr>
          <w:sz w:val="22"/>
        </w:rPr>
        <w:t>by</w:t>
      </w:r>
      <w:r>
        <w:rPr>
          <w:spacing w:val="-4"/>
          <w:sz w:val="22"/>
        </w:rPr>
        <w:t> </w:t>
      </w:r>
      <w:r>
        <w:rPr>
          <w:sz w:val="22"/>
        </w:rPr>
        <w:t>enabling</w:t>
      </w:r>
      <w:r>
        <w:rPr>
          <w:spacing w:val="-3"/>
          <w:sz w:val="22"/>
        </w:rPr>
        <w:t> </w:t>
      </w:r>
      <w:r>
        <w:rPr>
          <w:sz w:val="22"/>
        </w:rPr>
        <w:t>them</w:t>
      </w:r>
      <w:r>
        <w:rPr>
          <w:spacing w:val="-1"/>
          <w:sz w:val="22"/>
        </w:rPr>
        <w:t> </w:t>
      </w:r>
      <w:r>
        <w:rPr>
          <w:sz w:val="22"/>
        </w:rPr>
        <w:t>to</w:t>
      </w:r>
      <w:r>
        <w:rPr>
          <w:spacing w:val="-1"/>
          <w:sz w:val="22"/>
        </w:rPr>
        <w:t> </w:t>
      </w:r>
      <w:r>
        <w:rPr>
          <w:sz w:val="22"/>
        </w:rPr>
        <w:t>articulate their own beliefs and assumptions and engage respectfully with diverse worldviews.</w:t>
      </w:r>
    </w:p>
    <w:p>
      <w:pPr>
        <w:pStyle w:val="ListParagraph"/>
        <w:numPr>
          <w:ilvl w:val="1"/>
          <w:numId w:val="1"/>
        </w:numPr>
        <w:tabs>
          <w:tab w:pos="861" w:val="left" w:leader="none"/>
        </w:tabs>
        <w:spacing w:line="240" w:lineRule="auto" w:before="0" w:after="0"/>
        <w:ind w:left="861" w:right="1037" w:hanging="360"/>
        <w:jc w:val="left"/>
        <w:rPr>
          <w:sz w:val="22"/>
        </w:rPr>
      </w:pPr>
      <w:r>
        <w:rPr>
          <w:sz w:val="22"/>
        </w:rPr>
        <w:t>The</w:t>
      </w:r>
      <w:r>
        <w:rPr>
          <w:spacing w:val="-2"/>
          <w:sz w:val="22"/>
        </w:rPr>
        <w:t> </w:t>
      </w:r>
      <w:r>
        <w:rPr>
          <w:sz w:val="22"/>
        </w:rPr>
        <w:t>syllabus</w:t>
      </w:r>
      <w:r>
        <w:rPr>
          <w:spacing w:val="-5"/>
          <w:sz w:val="22"/>
        </w:rPr>
        <w:t> </w:t>
      </w:r>
      <w:r>
        <w:rPr>
          <w:sz w:val="22"/>
        </w:rPr>
        <w:t>is</w:t>
      </w:r>
      <w:r>
        <w:rPr>
          <w:spacing w:val="-2"/>
          <w:sz w:val="22"/>
        </w:rPr>
        <w:t> </w:t>
      </w:r>
      <w:r>
        <w:rPr>
          <w:sz w:val="22"/>
        </w:rPr>
        <w:t>inclusive</w:t>
      </w:r>
      <w:r>
        <w:rPr>
          <w:spacing w:val="-2"/>
          <w:sz w:val="22"/>
        </w:rPr>
        <w:t> </w:t>
      </w:r>
      <w:r>
        <w:rPr>
          <w:sz w:val="22"/>
        </w:rPr>
        <w:t>and</w:t>
      </w:r>
      <w:r>
        <w:rPr>
          <w:spacing w:val="-3"/>
          <w:sz w:val="22"/>
        </w:rPr>
        <w:t> </w:t>
      </w:r>
      <w:r>
        <w:rPr>
          <w:sz w:val="22"/>
        </w:rPr>
        <w:t>supports</w:t>
      </w:r>
      <w:r>
        <w:rPr>
          <w:spacing w:val="-2"/>
          <w:sz w:val="22"/>
        </w:rPr>
        <w:t> </w:t>
      </w:r>
      <w:r>
        <w:rPr>
          <w:sz w:val="22"/>
        </w:rPr>
        <w:t>all</w:t>
      </w:r>
      <w:r>
        <w:rPr>
          <w:spacing w:val="-3"/>
          <w:sz w:val="22"/>
        </w:rPr>
        <w:t> </w:t>
      </w:r>
      <w:r>
        <w:rPr>
          <w:sz w:val="22"/>
        </w:rPr>
        <w:t>pupils,</w:t>
      </w:r>
      <w:r>
        <w:rPr>
          <w:spacing w:val="-2"/>
          <w:sz w:val="22"/>
        </w:rPr>
        <w:t> </w:t>
      </w:r>
      <w:r>
        <w:rPr>
          <w:sz w:val="22"/>
        </w:rPr>
        <w:t>including</w:t>
      </w:r>
      <w:r>
        <w:rPr>
          <w:spacing w:val="-3"/>
          <w:sz w:val="22"/>
        </w:rPr>
        <w:t> </w:t>
      </w:r>
      <w:r>
        <w:rPr>
          <w:sz w:val="22"/>
        </w:rPr>
        <w:t>those</w:t>
      </w:r>
      <w:r>
        <w:rPr>
          <w:spacing w:val="-4"/>
          <w:sz w:val="22"/>
        </w:rPr>
        <w:t> </w:t>
      </w:r>
      <w:r>
        <w:rPr>
          <w:sz w:val="22"/>
        </w:rPr>
        <w:t>with</w:t>
      </w:r>
      <w:r>
        <w:rPr>
          <w:spacing w:val="-3"/>
          <w:sz w:val="22"/>
        </w:rPr>
        <w:t> </w:t>
      </w:r>
      <w:r>
        <w:rPr>
          <w:sz w:val="22"/>
        </w:rPr>
        <w:t>SEND</w:t>
      </w:r>
      <w:r>
        <w:rPr>
          <w:spacing w:val="-1"/>
          <w:sz w:val="22"/>
        </w:rPr>
        <w:t> </w:t>
      </w:r>
      <w:r>
        <w:rPr>
          <w:sz w:val="22"/>
        </w:rPr>
        <w:t>and</w:t>
      </w:r>
      <w:r>
        <w:rPr>
          <w:spacing w:val="-4"/>
          <w:sz w:val="22"/>
        </w:rPr>
        <w:t> </w:t>
      </w:r>
      <w:r>
        <w:rPr>
          <w:sz w:val="22"/>
        </w:rPr>
        <w:t>EAL,</w:t>
      </w:r>
      <w:r>
        <w:rPr>
          <w:spacing w:val="-2"/>
          <w:sz w:val="22"/>
        </w:rPr>
        <w:t> </w:t>
      </w:r>
      <w:r>
        <w:rPr>
          <w:sz w:val="22"/>
        </w:rPr>
        <w:t>ensuring</w:t>
      </w:r>
      <w:r>
        <w:rPr>
          <w:spacing w:val="-3"/>
          <w:sz w:val="22"/>
        </w:rPr>
        <w:t> </w:t>
      </w:r>
      <w:r>
        <w:rPr>
          <w:sz w:val="22"/>
        </w:rPr>
        <w:t>access to a high-quality RE curriculum.</w:t>
      </w:r>
    </w:p>
    <w:p>
      <w:pPr>
        <w:pStyle w:val="BodyText"/>
        <w:spacing w:before="219"/>
      </w:pPr>
    </w:p>
    <w:p>
      <w:pPr>
        <w:pStyle w:val="ListParagraph"/>
        <w:numPr>
          <w:ilvl w:val="1"/>
          <w:numId w:val="1"/>
        </w:numPr>
        <w:tabs>
          <w:tab w:pos="861" w:val="left" w:leader="none"/>
        </w:tabs>
        <w:spacing w:line="240" w:lineRule="auto" w:before="0" w:after="0"/>
        <w:ind w:left="861" w:right="1423" w:hanging="360"/>
        <w:jc w:val="left"/>
        <w:rPr>
          <w:sz w:val="22"/>
        </w:rPr>
      </w:pPr>
      <w:r>
        <w:rPr>
          <w:sz w:val="22"/>
        </w:rPr>
        <w:t>Assessment</w:t>
      </w:r>
      <w:r>
        <w:rPr>
          <w:spacing w:val="-2"/>
          <w:sz w:val="22"/>
        </w:rPr>
        <w:t> </w:t>
      </w:r>
      <w:r>
        <w:rPr>
          <w:sz w:val="22"/>
        </w:rPr>
        <w:t>in</w:t>
      </w:r>
      <w:r>
        <w:rPr>
          <w:spacing w:val="-5"/>
          <w:sz w:val="22"/>
        </w:rPr>
        <w:t> </w:t>
      </w:r>
      <w:r>
        <w:rPr>
          <w:sz w:val="22"/>
        </w:rPr>
        <w:t>RE</w:t>
      </w:r>
      <w:r>
        <w:rPr>
          <w:spacing w:val="-2"/>
          <w:sz w:val="22"/>
        </w:rPr>
        <w:t> </w:t>
      </w:r>
      <w:r>
        <w:rPr>
          <w:sz w:val="22"/>
        </w:rPr>
        <w:t>is</w:t>
      </w:r>
      <w:r>
        <w:rPr>
          <w:spacing w:val="-5"/>
          <w:sz w:val="22"/>
        </w:rPr>
        <w:t> </w:t>
      </w:r>
      <w:r>
        <w:rPr>
          <w:sz w:val="22"/>
        </w:rPr>
        <w:t>formative</w:t>
      </w:r>
      <w:r>
        <w:rPr>
          <w:spacing w:val="-2"/>
          <w:sz w:val="22"/>
        </w:rPr>
        <w:t> </w:t>
      </w:r>
      <w:r>
        <w:rPr>
          <w:sz w:val="22"/>
        </w:rPr>
        <w:t>and</w:t>
      </w:r>
      <w:r>
        <w:rPr>
          <w:spacing w:val="-3"/>
          <w:sz w:val="22"/>
        </w:rPr>
        <w:t> </w:t>
      </w:r>
      <w:r>
        <w:rPr>
          <w:sz w:val="22"/>
        </w:rPr>
        <w:t>summative,</w:t>
      </w:r>
      <w:r>
        <w:rPr>
          <w:spacing w:val="-4"/>
          <w:sz w:val="22"/>
        </w:rPr>
        <w:t> </w:t>
      </w:r>
      <w:r>
        <w:rPr>
          <w:sz w:val="22"/>
        </w:rPr>
        <w:t>designed</w:t>
      </w:r>
      <w:r>
        <w:rPr>
          <w:spacing w:val="-3"/>
          <w:sz w:val="22"/>
        </w:rPr>
        <w:t> </w:t>
      </w:r>
      <w:r>
        <w:rPr>
          <w:sz w:val="22"/>
        </w:rPr>
        <w:t>to</w:t>
      </w:r>
      <w:r>
        <w:rPr>
          <w:spacing w:val="-3"/>
          <w:sz w:val="22"/>
        </w:rPr>
        <w:t> </w:t>
      </w:r>
      <w:r>
        <w:rPr>
          <w:sz w:val="22"/>
        </w:rPr>
        <w:t>track</w:t>
      </w:r>
      <w:r>
        <w:rPr>
          <w:spacing w:val="-4"/>
          <w:sz w:val="22"/>
        </w:rPr>
        <w:t> </w:t>
      </w:r>
      <w:r>
        <w:rPr>
          <w:sz w:val="22"/>
        </w:rPr>
        <w:t>pupils’</w:t>
      </w:r>
      <w:r>
        <w:rPr>
          <w:spacing w:val="-2"/>
          <w:sz w:val="22"/>
        </w:rPr>
        <w:t> </w:t>
      </w:r>
      <w:r>
        <w:rPr>
          <w:sz w:val="22"/>
        </w:rPr>
        <w:t>progress</w:t>
      </w:r>
      <w:r>
        <w:rPr>
          <w:spacing w:val="-2"/>
          <w:sz w:val="22"/>
        </w:rPr>
        <w:t> </w:t>
      </w:r>
      <w:r>
        <w:rPr>
          <w:sz w:val="22"/>
        </w:rPr>
        <w:t>in</w:t>
      </w:r>
      <w:r>
        <w:rPr>
          <w:spacing w:val="-3"/>
          <w:sz w:val="22"/>
        </w:rPr>
        <w:t> </w:t>
      </w:r>
      <w:r>
        <w:rPr>
          <w:sz w:val="22"/>
        </w:rPr>
        <w:t>knowledge, understanding, and skills over time.</w:t>
      </w:r>
    </w:p>
    <w:p>
      <w:pPr>
        <w:pStyle w:val="ListParagraph"/>
        <w:numPr>
          <w:ilvl w:val="1"/>
          <w:numId w:val="1"/>
        </w:numPr>
        <w:tabs>
          <w:tab w:pos="861" w:val="left" w:leader="none"/>
        </w:tabs>
        <w:spacing w:line="240" w:lineRule="auto" w:before="1" w:after="0"/>
        <w:ind w:left="861" w:right="1377" w:hanging="360"/>
        <w:jc w:val="left"/>
        <w:rPr>
          <w:sz w:val="22"/>
        </w:rPr>
      </w:pPr>
      <w:r>
        <w:rPr>
          <w:sz w:val="22"/>
        </w:rPr>
        <w:t>Teachers</w:t>
      </w:r>
      <w:r>
        <w:rPr>
          <w:spacing w:val="-4"/>
          <w:sz w:val="22"/>
        </w:rPr>
        <w:t> </w:t>
      </w:r>
      <w:r>
        <w:rPr>
          <w:sz w:val="22"/>
        </w:rPr>
        <w:t>use</w:t>
      </w:r>
      <w:r>
        <w:rPr>
          <w:spacing w:val="-1"/>
          <w:sz w:val="22"/>
        </w:rPr>
        <w:t> </w:t>
      </w:r>
      <w:r>
        <w:rPr>
          <w:sz w:val="22"/>
        </w:rPr>
        <w:t>a</w:t>
      </w:r>
      <w:r>
        <w:rPr>
          <w:spacing w:val="-4"/>
          <w:sz w:val="22"/>
        </w:rPr>
        <w:t> </w:t>
      </w:r>
      <w:r>
        <w:rPr>
          <w:sz w:val="22"/>
        </w:rPr>
        <w:t>range</w:t>
      </w:r>
      <w:r>
        <w:rPr>
          <w:spacing w:val="-3"/>
          <w:sz w:val="22"/>
        </w:rPr>
        <w:t> </w:t>
      </w:r>
      <w:r>
        <w:rPr>
          <w:sz w:val="22"/>
        </w:rPr>
        <w:t>of</w:t>
      </w:r>
      <w:r>
        <w:rPr>
          <w:spacing w:val="-3"/>
          <w:sz w:val="22"/>
        </w:rPr>
        <w:t> </w:t>
      </w:r>
      <w:r>
        <w:rPr>
          <w:sz w:val="22"/>
        </w:rPr>
        <w:t>evidence,</w:t>
      </w:r>
      <w:r>
        <w:rPr>
          <w:spacing w:val="-1"/>
          <w:sz w:val="22"/>
        </w:rPr>
        <w:t> </w:t>
      </w:r>
      <w:r>
        <w:rPr>
          <w:sz w:val="22"/>
        </w:rPr>
        <w:t>including</w:t>
      </w:r>
      <w:r>
        <w:rPr>
          <w:spacing w:val="-2"/>
          <w:sz w:val="22"/>
        </w:rPr>
        <w:t> </w:t>
      </w:r>
      <w:r>
        <w:rPr>
          <w:sz w:val="22"/>
        </w:rPr>
        <w:t>written</w:t>
      </w:r>
      <w:r>
        <w:rPr>
          <w:spacing w:val="-4"/>
          <w:sz w:val="22"/>
        </w:rPr>
        <w:t> </w:t>
      </w:r>
      <w:r>
        <w:rPr>
          <w:sz w:val="22"/>
        </w:rPr>
        <w:t>work,</w:t>
      </w:r>
      <w:r>
        <w:rPr>
          <w:spacing w:val="-1"/>
          <w:sz w:val="22"/>
        </w:rPr>
        <w:t> </w:t>
      </w:r>
      <w:r>
        <w:rPr>
          <w:sz w:val="22"/>
        </w:rPr>
        <w:t>discussions,</w:t>
      </w:r>
      <w:r>
        <w:rPr>
          <w:spacing w:val="-4"/>
          <w:sz w:val="22"/>
        </w:rPr>
        <w:t> </w:t>
      </w:r>
      <w:r>
        <w:rPr>
          <w:sz w:val="22"/>
        </w:rPr>
        <w:t>and</w:t>
      </w:r>
      <w:r>
        <w:rPr>
          <w:spacing w:val="-3"/>
          <w:sz w:val="22"/>
        </w:rPr>
        <w:t> </w:t>
      </w:r>
      <w:r>
        <w:rPr>
          <w:sz w:val="22"/>
        </w:rPr>
        <w:t>reflections,</w:t>
      </w:r>
      <w:r>
        <w:rPr>
          <w:spacing w:val="-3"/>
          <w:sz w:val="22"/>
        </w:rPr>
        <w:t> </w:t>
      </w:r>
      <w:r>
        <w:rPr>
          <w:sz w:val="22"/>
        </w:rPr>
        <w:t>to</w:t>
      </w:r>
      <w:r>
        <w:rPr>
          <w:spacing w:val="-2"/>
          <w:sz w:val="22"/>
        </w:rPr>
        <w:t> </w:t>
      </w:r>
      <w:r>
        <w:rPr>
          <w:sz w:val="22"/>
        </w:rPr>
        <w:t>assess pupils’ grasp of key religious concepts and their ability to apply these in different contexts.</w:t>
      </w:r>
    </w:p>
    <w:p>
      <w:pPr>
        <w:pStyle w:val="ListParagraph"/>
        <w:numPr>
          <w:ilvl w:val="1"/>
          <w:numId w:val="1"/>
        </w:numPr>
        <w:tabs>
          <w:tab w:pos="861" w:val="left" w:leader="none"/>
        </w:tabs>
        <w:spacing w:line="240" w:lineRule="auto" w:before="1" w:after="0"/>
        <w:ind w:left="861" w:right="0" w:hanging="360"/>
        <w:jc w:val="left"/>
        <w:rPr>
          <w:sz w:val="22"/>
        </w:rPr>
      </w:pPr>
      <w:r>
        <w:rPr>
          <w:sz w:val="22"/>
        </w:rPr>
        <w:t>Assessment</w:t>
      </w:r>
      <w:r>
        <w:rPr>
          <w:spacing w:val="-7"/>
          <w:sz w:val="22"/>
        </w:rPr>
        <w:t> </w:t>
      </w:r>
      <w:r>
        <w:rPr>
          <w:sz w:val="22"/>
        </w:rPr>
        <w:t>focuses</w:t>
      </w:r>
      <w:r>
        <w:rPr>
          <w:spacing w:val="-6"/>
          <w:sz w:val="22"/>
        </w:rPr>
        <w:t> </w:t>
      </w:r>
      <w:r>
        <w:rPr>
          <w:sz w:val="22"/>
        </w:rPr>
        <w:t>on</w:t>
      </w:r>
      <w:r>
        <w:rPr>
          <w:spacing w:val="-6"/>
          <w:sz w:val="22"/>
        </w:rPr>
        <w:t> </w:t>
      </w:r>
      <w:r>
        <w:rPr>
          <w:sz w:val="22"/>
        </w:rPr>
        <w:t>pupils’</w:t>
      </w:r>
      <w:r>
        <w:rPr>
          <w:spacing w:val="-5"/>
          <w:sz w:val="22"/>
        </w:rPr>
        <w:t> </w:t>
      </w:r>
      <w:r>
        <w:rPr>
          <w:sz w:val="22"/>
        </w:rPr>
        <w:t>ability</w:t>
      </w:r>
      <w:r>
        <w:rPr>
          <w:spacing w:val="-3"/>
          <w:sz w:val="22"/>
        </w:rPr>
        <w:t> </w:t>
      </w:r>
      <w:r>
        <w:rPr>
          <w:spacing w:val="-5"/>
          <w:sz w:val="22"/>
        </w:rPr>
        <w:t>to:</w:t>
      </w:r>
    </w:p>
    <w:p>
      <w:pPr>
        <w:pStyle w:val="ListParagraph"/>
        <w:numPr>
          <w:ilvl w:val="2"/>
          <w:numId w:val="1"/>
        </w:numPr>
        <w:tabs>
          <w:tab w:pos="1580" w:val="left" w:leader="none"/>
        </w:tabs>
        <w:spacing w:line="272" w:lineRule="exact" w:before="266" w:after="0"/>
        <w:ind w:left="1580" w:right="0" w:hanging="359"/>
        <w:jc w:val="left"/>
        <w:rPr>
          <w:sz w:val="22"/>
        </w:rPr>
      </w:pPr>
      <w:r>
        <w:rPr>
          <w:sz w:val="22"/>
        </w:rPr>
        <w:t>Recall</w:t>
      </w:r>
      <w:r>
        <w:rPr>
          <w:spacing w:val="-5"/>
          <w:sz w:val="22"/>
        </w:rPr>
        <w:t> </w:t>
      </w:r>
      <w:r>
        <w:rPr>
          <w:sz w:val="22"/>
        </w:rPr>
        <w:t>and</w:t>
      </w:r>
      <w:r>
        <w:rPr>
          <w:spacing w:val="-6"/>
          <w:sz w:val="22"/>
        </w:rPr>
        <w:t> </w:t>
      </w:r>
      <w:r>
        <w:rPr>
          <w:sz w:val="22"/>
        </w:rPr>
        <w:t>explain</w:t>
      </w:r>
      <w:r>
        <w:rPr>
          <w:spacing w:val="-4"/>
          <w:sz w:val="22"/>
        </w:rPr>
        <w:t> </w:t>
      </w:r>
      <w:r>
        <w:rPr>
          <w:sz w:val="22"/>
        </w:rPr>
        <w:t>religious</w:t>
      </w:r>
      <w:r>
        <w:rPr>
          <w:spacing w:val="-6"/>
          <w:sz w:val="22"/>
        </w:rPr>
        <w:t> </w:t>
      </w:r>
      <w:r>
        <w:rPr>
          <w:sz w:val="22"/>
        </w:rPr>
        <w:t>beliefs</w:t>
      </w:r>
      <w:r>
        <w:rPr>
          <w:spacing w:val="-4"/>
          <w:sz w:val="22"/>
        </w:rPr>
        <w:t> </w:t>
      </w:r>
      <w:r>
        <w:rPr>
          <w:sz w:val="22"/>
        </w:rPr>
        <w:t>and</w:t>
      </w:r>
      <w:r>
        <w:rPr>
          <w:spacing w:val="-4"/>
          <w:sz w:val="22"/>
        </w:rPr>
        <w:t> </w:t>
      </w:r>
      <w:r>
        <w:rPr>
          <w:spacing w:val="-2"/>
          <w:sz w:val="22"/>
        </w:rPr>
        <w:t>practises.</w:t>
      </w:r>
    </w:p>
    <w:p>
      <w:pPr>
        <w:pStyle w:val="ListParagraph"/>
        <w:numPr>
          <w:ilvl w:val="2"/>
          <w:numId w:val="1"/>
        </w:numPr>
        <w:tabs>
          <w:tab w:pos="1580" w:val="left" w:leader="none"/>
        </w:tabs>
        <w:spacing w:line="269" w:lineRule="exact" w:before="0" w:after="0"/>
        <w:ind w:left="1580" w:right="0" w:hanging="359"/>
        <w:jc w:val="left"/>
        <w:rPr>
          <w:sz w:val="22"/>
        </w:rPr>
      </w:pPr>
      <w:r>
        <w:rPr>
          <w:sz w:val="22"/>
        </w:rPr>
        <w:t>Understand</w:t>
      </w:r>
      <w:r>
        <w:rPr>
          <w:spacing w:val="-8"/>
          <w:sz w:val="22"/>
        </w:rPr>
        <w:t> </w:t>
      </w:r>
      <w:r>
        <w:rPr>
          <w:sz w:val="22"/>
        </w:rPr>
        <w:t>and</w:t>
      </w:r>
      <w:r>
        <w:rPr>
          <w:spacing w:val="-7"/>
          <w:sz w:val="22"/>
        </w:rPr>
        <w:t> </w:t>
      </w:r>
      <w:r>
        <w:rPr>
          <w:sz w:val="22"/>
        </w:rPr>
        <w:t>interpret</w:t>
      </w:r>
      <w:r>
        <w:rPr>
          <w:spacing w:val="-5"/>
          <w:sz w:val="22"/>
        </w:rPr>
        <w:t> </w:t>
      </w:r>
      <w:r>
        <w:rPr>
          <w:sz w:val="22"/>
        </w:rPr>
        <w:t>religious</w:t>
      </w:r>
      <w:r>
        <w:rPr>
          <w:spacing w:val="-5"/>
          <w:sz w:val="22"/>
        </w:rPr>
        <w:t> </w:t>
      </w:r>
      <w:r>
        <w:rPr>
          <w:sz w:val="22"/>
        </w:rPr>
        <w:t>stories</w:t>
      </w:r>
      <w:r>
        <w:rPr>
          <w:spacing w:val="-5"/>
          <w:sz w:val="22"/>
        </w:rPr>
        <w:t> </w:t>
      </w:r>
      <w:r>
        <w:rPr>
          <w:sz w:val="22"/>
        </w:rPr>
        <w:t>and</w:t>
      </w:r>
      <w:r>
        <w:rPr>
          <w:spacing w:val="-5"/>
          <w:sz w:val="22"/>
        </w:rPr>
        <w:t> </w:t>
      </w:r>
      <w:r>
        <w:rPr>
          <w:spacing w:val="-2"/>
          <w:sz w:val="22"/>
        </w:rPr>
        <w:t>concepts.</w:t>
      </w:r>
    </w:p>
    <w:p>
      <w:pPr>
        <w:pStyle w:val="ListParagraph"/>
        <w:numPr>
          <w:ilvl w:val="2"/>
          <w:numId w:val="1"/>
        </w:numPr>
        <w:tabs>
          <w:tab w:pos="1580" w:val="left" w:leader="none"/>
        </w:tabs>
        <w:spacing w:line="269" w:lineRule="exact" w:before="0" w:after="0"/>
        <w:ind w:left="1580" w:right="0" w:hanging="359"/>
        <w:jc w:val="left"/>
        <w:rPr>
          <w:sz w:val="22"/>
        </w:rPr>
      </w:pPr>
      <w:r>
        <w:rPr>
          <w:sz w:val="22"/>
        </w:rPr>
        <w:t>Reflect</w:t>
      </w:r>
      <w:r>
        <w:rPr>
          <w:spacing w:val="-6"/>
          <w:sz w:val="22"/>
        </w:rPr>
        <w:t> </w:t>
      </w:r>
      <w:r>
        <w:rPr>
          <w:sz w:val="22"/>
        </w:rPr>
        <w:t>on</w:t>
      </w:r>
      <w:r>
        <w:rPr>
          <w:spacing w:val="-8"/>
          <w:sz w:val="22"/>
        </w:rPr>
        <w:t> </w:t>
      </w:r>
      <w:r>
        <w:rPr>
          <w:sz w:val="22"/>
        </w:rPr>
        <w:t>and</w:t>
      </w:r>
      <w:r>
        <w:rPr>
          <w:spacing w:val="-5"/>
          <w:sz w:val="22"/>
        </w:rPr>
        <w:t> </w:t>
      </w:r>
      <w:r>
        <w:rPr>
          <w:sz w:val="22"/>
        </w:rPr>
        <w:t>articulate</w:t>
      </w:r>
      <w:r>
        <w:rPr>
          <w:spacing w:val="-4"/>
          <w:sz w:val="22"/>
        </w:rPr>
        <w:t> </w:t>
      </w:r>
      <w:r>
        <w:rPr>
          <w:sz w:val="22"/>
        </w:rPr>
        <w:t>personal</w:t>
      </w:r>
      <w:r>
        <w:rPr>
          <w:spacing w:val="-3"/>
          <w:sz w:val="22"/>
        </w:rPr>
        <w:t> </w:t>
      </w:r>
      <w:r>
        <w:rPr>
          <w:sz w:val="22"/>
        </w:rPr>
        <w:t>responses</w:t>
      </w:r>
      <w:r>
        <w:rPr>
          <w:spacing w:val="-6"/>
          <w:sz w:val="22"/>
        </w:rPr>
        <w:t> </w:t>
      </w:r>
      <w:r>
        <w:rPr>
          <w:sz w:val="22"/>
        </w:rPr>
        <w:t>to</w:t>
      </w:r>
      <w:r>
        <w:rPr>
          <w:spacing w:val="-5"/>
          <w:sz w:val="22"/>
        </w:rPr>
        <w:t> </w:t>
      </w:r>
      <w:r>
        <w:rPr>
          <w:sz w:val="22"/>
        </w:rPr>
        <w:t>religious</w:t>
      </w:r>
      <w:r>
        <w:rPr>
          <w:spacing w:val="-3"/>
          <w:sz w:val="22"/>
        </w:rPr>
        <w:t> </w:t>
      </w:r>
      <w:r>
        <w:rPr>
          <w:sz w:val="22"/>
        </w:rPr>
        <w:t>and</w:t>
      </w:r>
      <w:r>
        <w:rPr>
          <w:spacing w:val="-6"/>
          <w:sz w:val="22"/>
        </w:rPr>
        <w:t> </w:t>
      </w:r>
      <w:r>
        <w:rPr>
          <w:sz w:val="22"/>
        </w:rPr>
        <w:t>ethical</w:t>
      </w:r>
      <w:r>
        <w:rPr>
          <w:spacing w:val="-3"/>
          <w:sz w:val="22"/>
        </w:rPr>
        <w:t> </w:t>
      </w:r>
      <w:r>
        <w:rPr>
          <w:spacing w:val="-2"/>
          <w:sz w:val="22"/>
        </w:rPr>
        <w:t>questions.</w:t>
      </w:r>
    </w:p>
    <w:p>
      <w:pPr>
        <w:pStyle w:val="ListParagraph"/>
        <w:numPr>
          <w:ilvl w:val="2"/>
          <w:numId w:val="1"/>
        </w:numPr>
        <w:tabs>
          <w:tab w:pos="1580" w:val="left" w:leader="none"/>
        </w:tabs>
        <w:spacing w:line="269" w:lineRule="exact" w:before="0" w:after="0"/>
        <w:ind w:left="1580" w:right="0" w:hanging="359"/>
        <w:jc w:val="left"/>
        <w:rPr>
          <w:sz w:val="22"/>
        </w:rPr>
      </w:pPr>
      <w:r>
        <w:rPr>
          <w:sz w:val="22"/>
        </w:rPr>
        <w:t>Engage</w:t>
      </w:r>
      <w:r>
        <w:rPr>
          <w:spacing w:val="-6"/>
          <w:sz w:val="22"/>
        </w:rPr>
        <w:t> </w:t>
      </w:r>
      <w:r>
        <w:rPr>
          <w:sz w:val="22"/>
        </w:rPr>
        <w:t>in</w:t>
      </w:r>
      <w:r>
        <w:rPr>
          <w:spacing w:val="-6"/>
          <w:sz w:val="22"/>
        </w:rPr>
        <w:t> </w:t>
      </w:r>
      <w:r>
        <w:rPr>
          <w:sz w:val="22"/>
        </w:rPr>
        <w:t>respectful</w:t>
      </w:r>
      <w:r>
        <w:rPr>
          <w:spacing w:val="-3"/>
          <w:sz w:val="22"/>
        </w:rPr>
        <w:t> </w:t>
      </w:r>
      <w:r>
        <w:rPr>
          <w:sz w:val="22"/>
        </w:rPr>
        <w:t>dialogue</w:t>
      </w:r>
      <w:r>
        <w:rPr>
          <w:spacing w:val="-4"/>
          <w:sz w:val="22"/>
        </w:rPr>
        <w:t> </w:t>
      </w:r>
      <w:r>
        <w:rPr>
          <w:sz w:val="22"/>
        </w:rPr>
        <w:t>about</w:t>
      </w:r>
      <w:r>
        <w:rPr>
          <w:spacing w:val="-3"/>
          <w:sz w:val="22"/>
        </w:rPr>
        <w:t> </w:t>
      </w:r>
      <w:r>
        <w:rPr>
          <w:sz w:val="22"/>
        </w:rPr>
        <w:t>different</w:t>
      </w:r>
      <w:r>
        <w:rPr>
          <w:spacing w:val="-6"/>
          <w:sz w:val="22"/>
        </w:rPr>
        <w:t> </w:t>
      </w:r>
      <w:r>
        <w:rPr>
          <w:sz w:val="22"/>
        </w:rPr>
        <w:t>religions</w:t>
      </w:r>
      <w:r>
        <w:rPr>
          <w:spacing w:val="-6"/>
          <w:sz w:val="22"/>
        </w:rPr>
        <w:t> </w:t>
      </w:r>
      <w:r>
        <w:rPr>
          <w:sz w:val="22"/>
        </w:rPr>
        <w:t>and</w:t>
      </w:r>
      <w:r>
        <w:rPr>
          <w:spacing w:val="-5"/>
          <w:sz w:val="22"/>
        </w:rPr>
        <w:t> </w:t>
      </w:r>
      <w:r>
        <w:rPr>
          <w:spacing w:val="-2"/>
          <w:sz w:val="22"/>
        </w:rPr>
        <w:t>worldviews.</w:t>
      </w:r>
    </w:p>
    <w:p>
      <w:pPr>
        <w:pStyle w:val="ListParagraph"/>
        <w:numPr>
          <w:ilvl w:val="1"/>
          <w:numId w:val="1"/>
        </w:numPr>
        <w:tabs>
          <w:tab w:pos="861" w:val="left" w:leader="none"/>
        </w:tabs>
        <w:spacing w:line="240" w:lineRule="auto" w:before="0" w:after="0"/>
        <w:ind w:left="861" w:right="1471" w:hanging="360"/>
        <w:jc w:val="left"/>
        <w:rPr>
          <w:sz w:val="22"/>
        </w:rPr>
      </w:pPr>
      <w:r>
        <w:rPr>
          <w:sz w:val="22"/>
        </w:rPr>
        <w:t>The</w:t>
      </w:r>
      <w:r>
        <w:rPr>
          <w:spacing w:val="-3"/>
          <w:sz w:val="22"/>
        </w:rPr>
        <w:t> </w:t>
      </w:r>
      <w:r>
        <w:rPr>
          <w:sz w:val="22"/>
        </w:rPr>
        <w:t>syllabus</w:t>
      </w:r>
      <w:r>
        <w:rPr>
          <w:spacing w:val="-6"/>
          <w:sz w:val="22"/>
        </w:rPr>
        <w:t> </w:t>
      </w:r>
      <w:r>
        <w:rPr>
          <w:sz w:val="22"/>
        </w:rPr>
        <w:t>encourages</w:t>
      </w:r>
      <w:r>
        <w:rPr>
          <w:spacing w:val="-2"/>
          <w:sz w:val="22"/>
        </w:rPr>
        <w:t> </w:t>
      </w:r>
      <w:r>
        <w:rPr>
          <w:sz w:val="22"/>
        </w:rPr>
        <w:t>regular</w:t>
      </w:r>
      <w:r>
        <w:rPr>
          <w:spacing w:val="-4"/>
          <w:sz w:val="22"/>
        </w:rPr>
        <w:t> </w:t>
      </w:r>
      <w:r>
        <w:rPr>
          <w:sz w:val="22"/>
        </w:rPr>
        <w:t>review</w:t>
      </w:r>
      <w:r>
        <w:rPr>
          <w:spacing w:val="-5"/>
          <w:sz w:val="22"/>
        </w:rPr>
        <w:t> </w:t>
      </w:r>
      <w:r>
        <w:rPr>
          <w:sz w:val="22"/>
        </w:rPr>
        <w:t>of</w:t>
      </w:r>
      <w:r>
        <w:rPr>
          <w:spacing w:val="-3"/>
          <w:sz w:val="22"/>
        </w:rPr>
        <w:t> </w:t>
      </w:r>
      <w:r>
        <w:rPr>
          <w:sz w:val="22"/>
        </w:rPr>
        <w:t>pupils’</w:t>
      </w:r>
      <w:r>
        <w:rPr>
          <w:spacing w:val="-3"/>
          <w:sz w:val="22"/>
        </w:rPr>
        <w:t> </w:t>
      </w:r>
      <w:r>
        <w:rPr>
          <w:sz w:val="22"/>
        </w:rPr>
        <w:t>progress</w:t>
      </w:r>
      <w:r>
        <w:rPr>
          <w:spacing w:val="-3"/>
          <w:sz w:val="22"/>
        </w:rPr>
        <w:t> </w:t>
      </w:r>
      <w:r>
        <w:rPr>
          <w:sz w:val="22"/>
        </w:rPr>
        <w:t>through</w:t>
      </w:r>
      <w:r>
        <w:rPr>
          <w:spacing w:val="-4"/>
          <w:sz w:val="22"/>
        </w:rPr>
        <w:t> </w:t>
      </w:r>
      <w:r>
        <w:rPr>
          <w:sz w:val="22"/>
        </w:rPr>
        <w:t>planned</w:t>
      </w:r>
      <w:r>
        <w:rPr>
          <w:spacing w:val="-3"/>
          <w:sz w:val="22"/>
        </w:rPr>
        <w:t> </w:t>
      </w:r>
      <w:r>
        <w:rPr>
          <w:sz w:val="22"/>
        </w:rPr>
        <w:t>assessment</w:t>
      </w:r>
      <w:r>
        <w:rPr>
          <w:spacing w:val="-6"/>
          <w:sz w:val="22"/>
        </w:rPr>
        <w:t> </w:t>
      </w:r>
      <w:r>
        <w:rPr>
          <w:sz w:val="22"/>
        </w:rPr>
        <w:t>points aligned with curriculum units.</w:t>
      </w:r>
    </w:p>
    <w:p>
      <w:pPr>
        <w:pStyle w:val="ListParagraph"/>
        <w:numPr>
          <w:ilvl w:val="1"/>
          <w:numId w:val="1"/>
        </w:numPr>
        <w:tabs>
          <w:tab w:pos="861" w:val="left" w:leader="none"/>
        </w:tabs>
        <w:spacing w:line="240" w:lineRule="auto" w:before="0" w:after="0"/>
        <w:ind w:left="861" w:right="1147" w:hanging="360"/>
        <w:jc w:val="left"/>
        <w:rPr>
          <w:sz w:val="22"/>
        </w:rPr>
      </w:pPr>
      <w:r>
        <w:rPr>
          <w:sz w:val="22"/>
        </w:rPr>
        <w:t>Assessment</w:t>
      </w:r>
      <w:r>
        <w:rPr>
          <w:spacing w:val="-4"/>
          <w:sz w:val="22"/>
        </w:rPr>
        <w:t> </w:t>
      </w:r>
      <w:r>
        <w:rPr>
          <w:sz w:val="22"/>
        </w:rPr>
        <w:t>outcomes</w:t>
      </w:r>
      <w:r>
        <w:rPr>
          <w:spacing w:val="-4"/>
          <w:sz w:val="22"/>
        </w:rPr>
        <w:t> </w:t>
      </w:r>
      <w:r>
        <w:rPr>
          <w:sz w:val="22"/>
        </w:rPr>
        <w:t>inform</w:t>
      </w:r>
      <w:r>
        <w:rPr>
          <w:spacing w:val="-3"/>
          <w:sz w:val="22"/>
        </w:rPr>
        <w:t> </w:t>
      </w:r>
      <w:r>
        <w:rPr>
          <w:sz w:val="22"/>
        </w:rPr>
        <w:t>planning</w:t>
      </w:r>
      <w:r>
        <w:rPr>
          <w:spacing w:val="-4"/>
          <w:sz w:val="22"/>
        </w:rPr>
        <w:t> </w:t>
      </w:r>
      <w:r>
        <w:rPr>
          <w:sz w:val="22"/>
        </w:rPr>
        <w:t>and</w:t>
      </w:r>
      <w:r>
        <w:rPr>
          <w:spacing w:val="-4"/>
          <w:sz w:val="22"/>
        </w:rPr>
        <w:t> </w:t>
      </w:r>
      <w:r>
        <w:rPr>
          <w:sz w:val="22"/>
        </w:rPr>
        <w:t>teaching,</w:t>
      </w:r>
      <w:r>
        <w:rPr>
          <w:spacing w:val="-3"/>
          <w:sz w:val="22"/>
        </w:rPr>
        <w:t> </w:t>
      </w:r>
      <w:r>
        <w:rPr>
          <w:sz w:val="22"/>
        </w:rPr>
        <w:t>ensuring</w:t>
      </w:r>
      <w:r>
        <w:rPr>
          <w:spacing w:val="-4"/>
          <w:sz w:val="22"/>
        </w:rPr>
        <w:t> </w:t>
      </w:r>
      <w:r>
        <w:rPr>
          <w:sz w:val="22"/>
        </w:rPr>
        <w:t>that</w:t>
      </w:r>
      <w:r>
        <w:rPr>
          <w:spacing w:val="-3"/>
          <w:sz w:val="22"/>
        </w:rPr>
        <w:t> </w:t>
      </w:r>
      <w:r>
        <w:rPr>
          <w:sz w:val="22"/>
        </w:rPr>
        <w:t>the</w:t>
      </w:r>
      <w:r>
        <w:rPr>
          <w:spacing w:val="-4"/>
          <w:sz w:val="22"/>
        </w:rPr>
        <w:t> </w:t>
      </w:r>
      <w:r>
        <w:rPr>
          <w:sz w:val="22"/>
        </w:rPr>
        <w:t>curriculum</w:t>
      </w:r>
      <w:r>
        <w:rPr>
          <w:spacing w:val="-2"/>
          <w:sz w:val="22"/>
        </w:rPr>
        <w:t> </w:t>
      </w:r>
      <w:r>
        <w:rPr>
          <w:sz w:val="22"/>
        </w:rPr>
        <w:t>is</w:t>
      </w:r>
      <w:r>
        <w:rPr>
          <w:spacing w:val="-3"/>
          <w:sz w:val="22"/>
        </w:rPr>
        <w:t> </w:t>
      </w:r>
      <w:r>
        <w:rPr>
          <w:sz w:val="22"/>
        </w:rPr>
        <w:t>responsive</w:t>
      </w:r>
      <w:r>
        <w:rPr>
          <w:spacing w:val="-4"/>
          <w:sz w:val="22"/>
        </w:rPr>
        <w:t> </w:t>
      </w:r>
      <w:r>
        <w:rPr>
          <w:sz w:val="22"/>
        </w:rPr>
        <w:t>to pupils’ needs and supports progression in RE learning.</w:t>
      </w:r>
    </w:p>
    <w:p>
      <w:pPr>
        <w:pStyle w:val="ListParagraph"/>
        <w:numPr>
          <w:ilvl w:val="1"/>
          <w:numId w:val="1"/>
        </w:numPr>
        <w:tabs>
          <w:tab w:pos="861" w:val="left" w:leader="none"/>
        </w:tabs>
        <w:spacing w:line="240" w:lineRule="auto" w:before="0" w:after="0"/>
        <w:ind w:left="861" w:right="1022" w:hanging="360"/>
        <w:jc w:val="left"/>
        <w:rPr>
          <w:sz w:val="22"/>
        </w:rPr>
      </w:pPr>
      <w:r>
        <w:rPr>
          <w:sz w:val="22"/>
        </w:rPr>
        <w:t>Reporting</w:t>
      </w:r>
      <w:r>
        <w:rPr>
          <w:spacing w:val="-5"/>
          <w:sz w:val="22"/>
        </w:rPr>
        <w:t> </w:t>
      </w:r>
      <w:r>
        <w:rPr>
          <w:sz w:val="22"/>
        </w:rPr>
        <w:t>to</w:t>
      </w:r>
      <w:r>
        <w:rPr>
          <w:spacing w:val="-3"/>
          <w:sz w:val="22"/>
        </w:rPr>
        <w:t> </w:t>
      </w:r>
      <w:r>
        <w:rPr>
          <w:sz w:val="22"/>
        </w:rPr>
        <w:t>parents</w:t>
      </w:r>
      <w:r>
        <w:rPr>
          <w:spacing w:val="-4"/>
          <w:sz w:val="22"/>
        </w:rPr>
        <w:t> </w:t>
      </w:r>
      <w:r>
        <w:rPr>
          <w:sz w:val="22"/>
        </w:rPr>
        <w:t>and</w:t>
      </w:r>
      <w:r>
        <w:rPr>
          <w:spacing w:val="-3"/>
          <w:sz w:val="22"/>
        </w:rPr>
        <w:t> </w:t>
      </w:r>
      <w:r>
        <w:rPr>
          <w:sz w:val="22"/>
        </w:rPr>
        <w:t>carers</w:t>
      </w:r>
      <w:r>
        <w:rPr>
          <w:spacing w:val="-2"/>
          <w:sz w:val="22"/>
        </w:rPr>
        <w:t> </w:t>
      </w:r>
      <w:r>
        <w:rPr>
          <w:sz w:val="22"/>
        </w:rPr>
        <w:t>includes</w:t>
      </w:r>
      <w:r>
        <w:rPr>
          <w:spacing w:val="-4"/>
          <w:sz w:val="22"/>
        </w:rPr>
        <w:t> </w:t>
      </w:r>
      <w:r>
        <w:rPr>
          <w:sz w:val="22"/>
        </w:rPr>
        <w:t>clear</w:t>
      </w:r>
      <w:r>
        <w:rPr>
          <w:spacing w:val="-4"/>
          <w:sz w:val="22"/>
        </w:rPr>
        <w:t> </w:t>
      </w:r>
      <w:r>
        <w:rPr>
          <w:sz w:val="22"/>
        </w:rPr>
        <w:t>communication</w:t>
      </w:r>
      <w:r>
        <w:rPr>
          <w:spacing w:val="-3"/>
          <w:sz w:val="22"/>
        </w:rPr>
        <w:t> </w:t>
      </w:r>
      <w:r>
        <w:rPr>
          <w:sz w:val="22"/>
        </w:rPr>
        <w:t>about</w:t>
      </w:r>
      <w:r>
        <w:rPr>
          <w:spacing w:val="-2"/>
          <w:sz w:val="22"/>
        </w:rPr>
        <w:t> </w:t>
      </w:r>
      <w:r>
        <w:rPr>
          <w:sz w:val="22"/>
        </w:rPr>
        <w:t>pupils’</w:t>
      </w:r>
      <w:r>
        <w:rPr>
          <w:spacing w:val="-2"/>
          <w:sz w:val="22"/>
        </w:rPr>
        <w:t> </w:t>
      </w:r>
      <w:r>
        <w:rPr>
          <w:sz w:val="22"/>
        </w:rPr>
        <w:t>achievements</w:t>
      </w:r>
      <w:r>
        <w:rPr>
          <w:spacing w:val="-2"/>
          <w:sz w:val="22"/>
        </w:rPr>
        <w:t> </w:t>
      </w:r>
      <w:r>
        <w:rPr>
          <w:sz w:val="22"/>
        </w:rPr>
        <w:t>and</w:t>
      </w:r>
      <w:r>
        <w:rPr>
          <w:spacing w:val="-3"/>
          <w:sz w:val="22"/>
        </w:rPr>
        <w:t> </w:t>
      </w:r>
      <w:r>
        <w:rPr>
          <w:sz w:val="22"/>
        </w:rPr>
        <w:t>next steps in RE.</w:t>
      </w:r>
    </w:p>
    <w:p>
      <w:pPr>
        <w:pStyle w:val="Heading1"/>
        <w:spacing w:line="293" w:lineRule="exact" w:before="242"/>
      </w:pPr>
      <w:bookmarkStart w:name="RE Curriculum Overview" w:id="2"/>
      <w:bookmarkEnd w:id="2"/>
      <w:r>
        <w:rPr>
          <w:b w:val="0"/>
        </w:rPr>
      </w:r>
      <w:r>
        <w:rPr/>
        <w:t>RE</w:t>
      </w:r>
      <w:r>
        <w:rPr>
          <w:spacing w:val="-3"/>
        </w:rPr>
        <w:t> </w:t>
      </w:r>
      <w:r>
        <w:rPr/>
        <w:t>Curriculum</w:t>
      </w:r>
      <w:r>
        <w:rPr>
          <w:spacing w:val="-5"/>
        </w:rPr>
        <w:t> </w:t>
      </w:r>
      <w:r>
        <w:rPr>
          <w:spacing w:val="-2"/>
        </w:rPr>
        <w:t>Overview</w:t>
      </w:r>
    </w:p>
    <w:p>
      <w:pPr>
        <w:pStyle w:val="BodyText"/>
        <w:ind w:left="140"/>
      </w:pPr>
      <w:bookmarkStart w:name="We use the new R.E syllabus developed by" w:id="3"/>
      <w:bookmarkEnd w:id="3"/>
      <w:r>
        <w:rPr/>
      </w:r>
      <w:r>
        <w:rPr/>
        <w:t>We</w:t>
      </w:r>
      <w:r>
        <w:rPr>
          <w:spacing w:val="-4"/>
        </w:rPr>
        <w:t> </w:t>
      </w:r>
      <w:r>
        <w:rPr/>
        <w:t>use</w:t>
      </w:r>
      <w:r>
        <w:rPr>
          <w:spacing w:val="-4"/>
        </w:rPr>
        <w:t> </w:t>
      </w:r>
      <w:r>
        <w:rPr/>
        <w:t>the</w:t>
      </w:r>
      <w:r>
        <w:rPr>
          <w:spacing w:val="-5"/>
        </w:rPr>
        <w:t> </w:t>
      </w:r>
      <w:r>
        <w:rPr/>
        <w:t>new</w:t>
      </w:r>
      <w:r>
        <w:rPr>
          <w:spacing w:val="-5"/>
        </w:rPr>
        <w:t> </w:t>
      </w:r>
      <w:r>
        <w:rPr/>
        <w:t>R.E</w:t>
      </w:r>
      <w:r>
        <w:rPr>
          <w:spacing w:val="-3"/>
        </w:rPr>
        <w:t> </w:t>
      </w:r>
      <w:r>
        <w:rPr/>
        <w:t>syllabus</w:t>
      </w:r>
      <w:r>
        <w:rPr>
          <w:spacing w:val="-3"/>
        </w:rPr>
        <w:t> </w:t>
      </w:r>
      <w:r>
        <w:rPr/>
        <w:t>developed</w:t>
      </w:r>
      <w:r>
        <w:rPr>
          <w:spacing w:val="-6"/>
        </w:rPr>
        <w:t> </w:t>
      </w:r>
      <w:r>
        <w:rPr/>
        <w:t>by</w:t>
      </w:r>
      <w:r>
        <w:rPr>
          <w:spacing w:val="-2"/>
        </w:rPr>
        <w:t> </w:t>
      </w:r>
      <w:r>
        <w:rPr/>
        <w:t>the</w:t>
      </w:r>
      <w:r>
        <w:rPr>
          <w:spacing w:val="-3"/>
        </w:rPr>
        <w:t> </w:t>
      </w:r>
      <w:r>
        <w:rPr/>
        <w:t>Southwark</w:t>
      </w:r>
      <w:r>
        <w:rPr>
          <w:spacing w:val="-3"/>
        </w:rPr>
        <w:t> </w:t>
      </w:r>
      <w:r>
        <w:rPr/>
        <w:t>Diocesan</w:t>
      </w:r>
      <w:r>
        <w:rPr>
          <w:spacing w:val="-3"/>
        </w:rPr>
        <w:t> </w:t>
      </w:r>
      <w:r>
        <w:rPr/>
        <w:t>Board</w:t>
      </w:r>
      <w:r>
        <w:rPr>
          <w:spacing w:val="-7"/>
        </w:rPr>
        <w:t> </w:t>
      </w:r>
      <w:r>
        <w:rPr/>
        <w:t>of</w:t>
      </w:r>
      <w:r>
        <w:rPr>
          <w:spacing w:val="-3"/>
        </w:rPr>
        <w:t> </w:t>
      </w:r>
      <w:r>
        <w:rPr/>
        <w:t>Education</w:t>
      </w:r>
      <w:r>
        <w:rPr>
          <w:spacing w:val="-4"/>
        </w:rPr>
        <w:t> </w:t>
      </w:r>
      <w:r>
        <w:rPr/>
        <w:t>in </w:t>
      </w:r>
      <w:r>
        <w:rPr>
          <w:spacing w:val="-4"/>
        </w:rPr>
        <w:t>2024</w:t>
      </w:r>
    </w:p>
    <w:p>
      <w:pPr>
        <w:pStyle w:val="BodyText"/>
        <w:ind w:left="140"/>
      </w:pPr>
      <w:bookmarkStart w:name="The RE Curriculum Overview details the u" w:id="4"/>
      <w:bookmarkEnd w:id="4"/>
      <w:r>
        <w:rPr/>
      </w:r>
      <w:r>
        <w:rPr/>
        <w:t>The</w:t>
      </w:r>
      <w:r>
        <w:rPr>
          <w:spacing w:val="-2"/>
        </w:rPr>
        <w:t> </w:t>
      </w:r>
      <w:r>
        <w:rPr/>
        <w:t>RE</w:t>
      </w:r>
      <w:r>
        <w:rPr>
          <w:spacing w:val="-4"/>
        </w:rPr>
        <w:t> </w:t>
      </w:r>
      <w:r>
        <w:rPr/>
        <w:t>Curriculum</w:t>
      </w:r>
      <w:r>
        <w:rPr>
          <w:spacing w:val="-3"/>
        </w:rPr>
        <w:t> </w:t>
      </w:r>
      <w:r>
        <w:rPr/>
        <w:t>Overview</w:t>
      </w:r>
      <w:r>
        <w:rPr>
          <w:spacing w:val="-1"/>
        </w:rPr>
        <w:t> </w:t>
      </w:r>
      <w:r>
        <w:rPr/>
        <w:t>details</w:t>
      </w:r>
      <w:r>
        <w:rPr>
          <w:spacing w:val="-4"/>
        </w:rPr>
        <w:t> </w:t>
      </w:r>
      <w:r>
        <w:rPr/>
        <w:t>the</w:t>
      </w:r>
      <w:r>
        <w:rPr>
          <w:spacing w:val="-2"/>
        </w:rPr>
        <w:t> </w:t>
      </w:r>
      <w:r>
        <w:rPr/>
        <w:t>units</w:t>
      </w:r>
      <w:r>
        <w:rPr>
          <w:spacing w:val="-2"/>
        </w:rPr>
        <w:t> </w:t>
      </w:r>
      <w:r>
        <w:rPr/>
        <w:t>that</w:t>
      </w:r>
      <w:r>
        <w:rPr>
          <w:spacing w:val="-1"/>
        </w:rPr>
        <w:t> </w:t>
      </w:r>
      <w:r>
        <w:rPr/>
        <w:t>are</w:t>
      </w:r>
      <w:r>
        <w:rPr>
          <w:spacing w:val="-4"/>
        </w:rPr>
        <w:t> </w:t>
      </w:r>
      <w:r>
        <w:rPr/>
        <w:t>taught</w:t>
      </w:r>
      <w:r>
        <w:rPr>
          <w:spacing w:val="-2"/>
        </w:rPr>
        <w:t> </w:t>
      </w:r>
      <w:r>
        <w:rPr/>
        <w:t>for</w:t>
      </w:r>
      <w:r>
        <w:rPr>
          <w:spacing w:val="-4"/>
        </w:rPr>
        <w:t> </w:t>
      </w:r>
      <w:r>
        <w:rPr/>
        <w:t>each</w:t>
      </w:r>
      <w:r>
        <w:rPr>
          <w:spacing w:val="-2"/>
        </w:rPr>
        <w:t> </w:t>
      </w:r>
      <w:r>
        <w:rPr/>
        <w:t>half-term</w:t>
      </w:r>
      <w:r>
        <w:rPr>
          <w:spacing w:val="-1"/>
        </w:rPr>
        <w:t> </w:t>
      </w:r>
      <w:r>
        <w:rPr/>
        <w:t>and</w:t>
      </w:r>
      <w:r>
        <w:rPr>
          <w:spacing w:val="-3"/>
        </w:rPr>
        <w:t> </w:t>
      </w:r>
      <w:r>
        <w:rPr/>
        <w:t>links</w:t>
      </w:r>
      <w:r>
        <w:rPr>
          <w:spacing w:val="-2"/>
        </w:rPr>
        <w:t> </w:t>
      </w:r>
      <w:r>
        <w:rPr/>
        <w:t>these</w:t>
      </w:r>
      <w:r>
        <w:rPr>
          <w:spacing w:val="-4"/>
        </w:rPr>
        <w:t> </w:t>
      </w:r>
      <w:r>
        <w:rPr/>
        <w:t>to specific</w:t>
      </w:r>
      <w:r>
        <w:rPr>
          <w:spacing w:val="-2"/>
        </w:rPr>
        <w:t> </w:t>
      </w:r>
      <w:r>
        <w:rPr/>
        <w:t>assessment </w:t>
      </w:r>
      <w:r>
        <w:rPr>
          <w:spacing w:val="-2"/>
        </w:rPr>
        <w:t>foci.</w:t>
      </w:r>
    </w:p>
    <w:p>
      <w:pPr>
        <w:pStyle w:val="BodyText"/>
        <w:ind w:left="140" w:right="1027"/>
      </w:pPr>
      <w:r>
        <w:rPr/>
        <w:t>The</w:t>
      </w:r>
      <w:r>
        <w:rPr>
          <w:spacing w:val="-2"/>
        </w:rPr>
        <w:t> </w:t>
      </w:r>
      <w:r>
        <w:rPr/>
        <w:t>curriculum</w:t>
      </w:r>
      <w:r>
        <w:rPr>
          <w:spacing w:val="-3"/>
        </w:rPr>
        <w:t> </w:t>
      </w:r>
      <w:r>
        <w:rPr/>
        <w:t>overview</w:t>
      </w:r>
      <w:r>
        <w:rPr>
          <w:spacing w:val="-4"/>
        </w:rPr>
        <w:t> </w:t>
      </w:r>
      <w:r>
        <w:rPr/>
        <w:t>will</w:t>
      </w:r>
      <w:r>
        <w:rPr>
          <w:spacing w:val="-2"/>
        </w:rPr>
        <w:t> </w:t>
      </w:r>
      <w:r>
        <w:rPr/>
        <w:t>be</w:t>
      </w:r>
      <w:r>
        <w:rPr>
          <w:spacing w:val="-2"/>
        </w:rPr>
        <w:t> </w:t>
      </w:r>
      <w:r>
        <w:rPr/>
        <w:t>regularly</w:t>
      </w:r>
      <w:r>
        <w:rPr>
          <w:spacing w:val="-4"/>
        </w:rPr>
        <w:t> </w:t>
      </w:r>
      <w:r>
        <w:rPr/>
        <w:t>reviewed</w:t>
      </w:r>
      <w:r>
        <w:rPr>
          <w:spacing w:val="-2"/>
        </w:rPr>
        <w:t> </w:t>
      </w:r>
      <w:r>
        <w:rPr/>
        <w:t>to</w:t>
      </w:r>
      <w:r>
        <w:rPr>
          <w:spacing w:val="-3"/>
        </w:rPr>
        <w:t> </w:t>
      </w:r>
      <w:r>
        <w:rPr/>
        <w:t>ensure</w:t>
      </w:r>
      <w:r>
        <w:rPr>
          <w:spacing w:val="-2"/>
        </w:rPr>
        <w:t> </w:t>
      </w:r>
      <w:r>
        <w:rPr/>
        <w:t>it</w:t>
      </w:r>
      <w:r>
        <w:rPr>
          <w:spacing w:val="-2"/>
        </w:rPr>
        <w:t> </w:t>
      </w:r>
      <w:r>
        <w:rPr/>
        <w:t>remains</w:t>
      </w:r>
      <w:r>
        <w:rPr>
          <w:spacing w:val="-2"/>
        </w:rPr>
        <w:t> </w:t>
      </w:r>
      <w:r>
        <w:rPr/>
        <w:t>relevant</w:t>
      </w:r>
      <w:r>
        <w:rPr>
          <w:spacing w:val="-4"/>
        </w:rPr>
        <w:t> </w:t>
      </w:r>
      <w:r>
        <w:rPr/>
        <w:t>to</w:t>
      </w:r>
      <w:r>
        <w:rPr>
          <w:spacing w:val="-3"/>
        </w:rPr>
        <w:t> </w:t>
      </w:r>
      <w:r>
        <w:rPr/>
        <w:t>the</w:t>
      </w:r>
      <w:r>
        <w:rPr>
          <w:spacing w:val="-2"/>
        </w:rPr>
        <w:t> </w:t>
      </w:r>
      <w:r>
        <w:rPr/>
        <w:t>changing</w:t>
      </w:r>
      <w:r>
        <w:rPr>
          <w:spacing w:val="-3"/>
        </w:rPr>
        <w:t> </w:t>
      </w:r>
      <w:r>
        <w:rPr/>
        <w:t>needs</w:t>
      </w:r>
      <w:r>
        <w:rPr>
          <w:spacing w:val="-5"/>
        </w:rPr>
        <w:t> </w:t>
      </w:r>
      <w:r>
        <w:rPr/>
        <w:t>of our pupils and community, incorporating current events and diverse religious perspectives to deepen pupils’ understanding and respect.</w:t>
      </w:r>
    </w:p>
    <w:p>
      <w:pPr>
        <w:pStyle w:val="BodyText"/>
        <w:spacing w:before="268"/>
        <w:ind w:left="140" w:right="1027"/>
      </w:pPr>
      <w:r>
        <w:rPr/>
        <w:t>The overview enables a balance of Christianity and other faiths, each academic year, ensuring progression and continuity, whilst avoiding unnecessary repetition.</w:t>
      </w:r>
    </w:p>
    <w:p>
      <w:pPr>
        <w:pStyle w:val="BodyText"/>
      </w:pPr>
    </w:p>
    <w:p>
      <w:pPr>
        <w:pStyle w:val="BodyText"/>
        <w:spacing w:before="1"/>
      </w:pPr>
    </w:p>
    <w:p>
      <w:pPr>
        <w:pStyle w:val="Heading2"/>
      </w:pPr>
      <w:r>
        <w:rPr>
          <w:spacing w:val="-2"/>
        </w:rPr>
        <w:t>Monitoring</w:t>
      </w:r>
    </w:p>
    <w:p>
      <w:pPr>
        <w:pStyle w:val="BodyText"/>
        <w:spacing w:line="237" w:lineRule="auto" w:before="2"/>
        <w:ind w:left="140" w:right="1027"/>
      </w:pPr>
      <w:r>
        <w:rPr/>
        <w:t>Monitoring of RE is done in accordance with the Middle Leaders’ Document (see Leadership Document).</w:t>
      </w:r>
      <w:r>
        <w:rPr>
          <w:spacing w:val="80"/>
        </w:rPr>
        <w:t> </w:t>
      </w:r>
      <w:r>
        <w:rPr/>
        <w:t>Observations</w:t>
      </w:r>
      <w:r>
        <w:rPr>
          <w:spacing w:val="27"/>
        </w:rPr>
        <w:t> </w:t>
      </w:r>
      <w:r>
        <w:rPr/>
        <w:t>will</w:t>
      </w:r>
      <w:r>
        <w:rPr>
          <w:spacing w:val="29"/>
        </w:rPr>
        <w:t> </w:t>
      </w:r>
      <w:r>
        <w:rPr/>
        <w:t>be</w:t>
      </w:r>
      <w:r>
        <w:rPr>
          <w:spacing w:val="32"/>
        </w:rPr>
        <w:t> </w:t>
      </w:r>
      <w:r>
        <w:rPr/>
        <w:t>used</w:t>
      </w:r>
      <w:r>
        <w:rPr>
          <w:spacing w:val="29"/>
        </w:rPr>
        <w:t> </w:t>
      </w:r>
      <w:r>
        <w:rPr/>
        <w:t>to</w:t>
      </w:r>
      <w:r>
        <w:rPr>
          <w:spacing w:val="31"/>
        </w:rPr>
        <w:t> </w:t>
      </w:r>
      <w:r>
        <w:rPr/>
        <w:t>highlight</w:t>
      </w:r>
      <w:r>
        <w:rPr>
          <w:spacing w:val="32"/>
        </w:rPr>
        <w:t> </w:t>
      </w:r>
      <w:r>
        <w:rPr/>
        <w:t>strengths</w:t>
      </w:r>
      <w:r>
        <w:rPr>
          <w:spacing w:val="32"/>
        </w:rPr>
        <w:t> </w:t>
      </w:r>
      <w:r>
        <w:rPr/>
        <w:t>and</w:t>
      </w:r>
      <w:r>
        <w:rPr>
          <w:spacing w:val="30"/>
        </w:rPr>
        <w:t> </w:t>
      </w:r>
      <w:r>
        <w:rPr/>
        <w:t>areas</w:t>
      </w:r>
      <w:r>
        <w:rPr>
          <w:spacing w:val="30"/>
        </w:rPr>
        <w:t> </w:t>
      </w:r>
      <w:r>
        <w:rPr/>
        <w:t>for</w:t>
      </w:r>
      <w:r>
        <w:rPr>
          <w:spacing w:val="30"/>
        </w:rPr>
        <w:t> </w:t>
      </w:r>
      <w:r>
        <w:rPr/>
        <w:t>further</w:t>
      </w:r>
      <w:r>
        <w:rPr>
          <w:spacing w:val="28"/>
        </w:rPr>
        <w:t> </w:t>
      </w:r>
      <w:r>
        <w:rPr/>
        <w:t>support</w:t>
      </w:r>
      <w:r>
        <w:rPr>
          <w:spacing w:val="32"/>
        </w:rPr>
        <w:t> </w:t>
      </w:r>
      <w:r>
        <w:rPr/>
        <w:t>in</w:t>
      </w:r>
      <w:r>
        <w:rPr>
          <w:spacing w:val="30"/>
        </w:rPr>
        <w:t> </w:t>
      </w:r>
      <w:r>
        <w:rPr/>
        <w:t>teaching</w:t>
      </w:r>
      <w:r>
        <w:rPr>
          <w:spacing w:val="31"/>
        </w:rPr>
        <w:t> </w:t>
      </w:r>
      <w:r>
        <w:rPr/>
        <w:t>and</w:t>
      </w:r>
      <w:r>
        <w:rPr>
          <w:spacing w:val="31"/>
        </w:rPr>
        <w:t> </w:t>
      </w:r>
      <w:r>
        <w:rPr>
          <w:spacing w:val="-2"/>
        </w:rPr>
        <w:t>learning</w:t>
      </w:r>
    </w:p>
    <w:p>
      <w:pPr>
        <w:pStyle w:val="BodyText"/>
        <w:spacing w:after="0" w:line="237" w:lineRule="auto"/>
        <w:sectPr>
          <w:pgSz w:w="11910" w:h="16840"/>
          <w:pgMar w:top="1080" w:bottom="280" w:left="992" w:right="141"/>
        </w:sectPr>
      </w:pPr>
    </w:p>
    <w:p>
      <w:pPr>
        <w:pStyle w:val="BodyText"/>
        <w:spacing w:before="33"/>
        <w:ind w:left="140" w:right="998"/>
        <w:jc w:val="both"/>
      </w:pPr>
      <w:r>
        <w:rPr/>
        <mc:AlternateContent>
          <mc:Choice Requires="wps">
            <w:drawing>
              <wp:anchor distT="0" distB="0" distL="0" distR="0" allowOverlap="1" layoutInCell="1" locked="0" behindDoc="0" simplePos="0" relativeHeight="15729664">
                <wp:simplePos x="0" y="0"/>
                <wp:positionH relativeFrom="page">
                  <wp:posOffset>359663</wp:posOffset>
                </wp:positionH>
                <wp:positionV relativeFrom="page">
                  <wp:posOffset>1060957</wp:posOffset>
                </wp:positionV>
                <wp:extent cx="9525" cy="51244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9525" cy="512445"/>
                        </a:xfrm>
                        <a:custGeom>
                          <a:avLst/>
                          <a:gdLst/>
                          <a:ahLst/>
                          <a:cxnLst/>
                          <a:rect l="l" t="t" r="r" b="b"/>
                          <a:pathLst>
                            <a:path w="9525" h="512445">
                              <a:moveTo>
                                <a:pt x="9143" y="0"/>
                              </a:moveTo>
                              <a:lnTo>
                                <a:pt x="0" y="0"/>
                              </a:lnTo>
                              <a:lnTo>
                                <a:pt x="0" y="512064"/>
                              </a:lnTo>
                              <a:lnTo>
                                <a:pt x="9143" y="51206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83.539986pt;width:.72pt;height:40.32pt;mso-position-horizontal-relative:page;mso-position-vertical-relative:page;z-index:15729664" id="docshape3"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0176">
                <wp:simplePos x="0" y="0"/>
                <wp:positionH relativeFrom="page">
                  <wp:posOffset>359663</wp:posOffset>
                </wp:positionH>
                <wp:positionV relativeFrom="page">
                  <wp:posOffset>2937077</wp:posOffset>
                </wp:positionV>
                <wp:extent cx="9525" cy="51244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9525" cy="512445"/>
                        </a:xfrm>
                        <a:custGeom>
                          <a:avLst/>
                          <a:gdLst/>
                          <a:ahLst/>
                          <a:cxnLst/>
                          <a:rect l="l" t="t" r="r" b="b"/>
                          <a:pathLst>
                            <a:path w="9525" h="512445">
                              <a:moveTo>
                                <a:pt x="9143" y="0"/>
                              </a:moveTo>
                              <a:lnTo>
                                <a:pt x="0" y="0"/>
                              </a:lnTo>
                              <a:lnTo>
                                <a:pt x="0" y="512368"/>
                              </a:lnTo>
                              <a:lnTo>
                                <a:pt x="9143" y="51236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231.265976pt;width:.72pt;height:40.344pt;mso-position-horizontal-relative:page;mso-position-vertical-relative:page;z-index:15730176" id="docshape4"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0688">
                <wp:simplePos x="0" y="0"/>
                <wp:positionH relativeFrom="page">
                  <wp:posOffset>359663</wp:posOffset>
                </wp:positionH>
                <wp:positionV relativeFrom="page">
                  <wp:posOffset>5011546</wp:posOffset>
                </wp:positionV>
                <wp:extent cx="9525" cy="18288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9525" cy="182880"/>
                        </a:xfrm>
                        <a:custGeom>
                          <a:avLst/>
                          <a:gdLst/>
                          <a:ahLst/>
                          <a:cxnLst/>
                          <a:rect l="l" t="t" r="r" b="b"/>
                          <a:pathLst>
                            <a:path w="9525" h="182880">
                              <a:moveTo>
                                <a:pt x="9143" y="0"/>
                              </a:moveTo>
                              <a:lnTo>
                                <a:pt x="0" y="0"/>
                              </a:lnTo>
                              <a:lnTo>
                                <a:pt x="0" y="182879"/>
                              </a:lnTo>
                              <a:lnTo>
                                <a:pt x="9143" y="182879"/>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394.609985pt;width:.72pt;height:14.4pt;mso-position-horizontal-relative:page;mso-position-vertical-relative:page;z-index:15730688" id="docshape5"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1200">
                <wp:simplePos x="0" y="0"/>
                <wp:positionH relativeFrom="page">
                  <wp:posOffset>359663</wp:posOffset>
                </wp:positionH>
                <wp:positionV relativeFrom="page">
                  <wp:posOffset>9245853</wp:posOffset>
                </wp:positionV>
                <wp:extent cx="9525" cy="17081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9525" cy="170815"/>
                        </a:xfrm>
                        <a:custGeom>
                          <a:avLst/>
                          <a:gdLst/>
                          <a:ahLst/>
                          <a:cxnLst/>
                          <a:rect l="l" t="t" r="r" b="b"/>
                          <a:pathLst>
                            <a:path w="9525" h="170815">
                              <a:moveTo>
                                <a:pt x="9143" y="0"/>
                              </a:moveTo>
                              <a:lnTo>
                                <a:pt x="0" y="0"/>
                              </a:lnTo>
                              <a:lnTo>
                                <a:pt x="0" y="170687"/>
                              </a:lnTo>
                              <a:lnTo>
                                <a:pt x="9143" y="170687"/>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728.019958pt;width:.72pt;height:13.44pt;mso-position-horizontal-relative:page;mso-position-vertical-relative:page;z-index:15731200" id="docshape6" filled="true" fillcolor="#000000" stroked="false">
                <v:fill type="solid"/>
                <w10:wrap type="none"/>
              </v:rect>
            </w:pict>
          </mc:Fallback>
        </mc:AlternateContent>
      </w:r>
      <w:r>
        <w:rPr/>
        <w:t>delivery.</w:t>
      </w:r>
      <w:r>
        <w:rPr>
          <w:spacing w:val="40"/>
        </w:rPr>
        <w:t> </w:t>
      </w:r>
      <w:r>
        <w:rPr/>
        <w:t>In addition, the governors strategically monitor and evaluate teaching and learning as part of a careful cycle of monitoring.</w:t>
      </w:r>
    </w:p>
    <w:p>
      <w:pPr>
        <w:pStyle w:val="BodyText"/>
        <w:spacing w:before="1"/>
        <w:ind w:left="140" w:right="992"/>
        <w:jc w:val="both"/>
      </w:pPr>
      <w:r>
        <w:rPr/>
        <w:t>Monitoring activities will include pupil voice, work scrutiny, and learning walks, with particular attention to how RE supports the development of pupils' spiritual and cultural understanding, especially for pupils from underrepresented groups..</w:t>
      </w:r>
    </w:p>
    <w:p>
      <w:pPr>
        <w:pStyle w:val="BodyText"/>
      </w:pPr>
    </w:p>
    <w:p>
      <w:pPr>
        <w:pStyle w:val="BodyText"/>
        <w:spacing w:before="1"/>
      </w:pPr>
    </w:p>
    <w:p>
      <w:pPr>
        <w:pStyle w:val="Heading2"/>
        <w:spacing w:before="1"/>
        <w:jc w:val="both"/>
      </w:pPr>
      <w:r>
        <w:rPr/>
        <w:t>Reporting</w:t>
      </w:r>
      <w:r>
        <w:rPr>
          <w:spacing w:val="-7"/>
        </w:rPr>
        <w:t> </w:t>
      </w:r>
      <w:r>
        <w:rPr>
          <w:spacing w:val="-2"/>
        </w:rPr>
        <w:t>Procedures</w:t>
      </w:r>
    </w:p>
    <w:p>
      <w:pPr>
        <w:pStyle w:val="BodyText"/>
        <w:spacing w:line="237" w:lineRule="auto" w:before="2"/>
        <w:ind w:left="140" w:right="716"/>
      </w:pPr>
      <w:r>
        <w:rPr/>
        <w:t>Pupil’s</w:t>
      </w:r>
      <w:r>
        <w:rPr>
          <w:spacing w:val="-6"/>
        </w:rPr>
        <w:t> </w:t>
      </w:r>
      <w:r>
        <w:rPr/>
        <w:t>learning</w:t>
      </w:r>
      <w:r>
        <w:rPr>
          <w:spacing w:val="-6"/>
        </w:rPr>
        <w:t> </w:t>
      </w:r>
      <w:r>
        <w:rPr/>
        <w:t>and</w:t>
      </w:r>
      <w:r>
        <w:rPr>
          <w:spacing w:val="-6"/>
        </w:rPr>
        <w:t> </w:t>
      </w:r>
      <w:r>
        <w:rPr/>
        <w:t>development</w:t>
      </w:r>
      <w:r>
        <w:rPr>
          <w:spacing w:val="-6"/>
        </w:rPr>
        <w:t> </w:t>
      </w:r>
      <w:r>
        <w:rPr/>
        <w:t>in</w:t>
      </w:r>
      <w:r>
        <w:rPr>
          <w:spacing w:val="-7"/>
        </w:rPr>
        <w:t> </w:t>
      </w:r>
      <w:r>
        <w:rPr/>
        <w:t>RE</w:t>
      </w:r>
      <w:r>
        <w:rPr>
          <w:spacing w:val="-5"/>
        </w:rPr>
        <w:t> </w:t>
      </w:r>
      <w:r>
        <w:rPr/>
        <w:t>is</w:t>
      </w:r>
      <w:r>
        <w:rPr>
          <w:spacing w:val="-6"/>
        </w:rPr>
        <w:t> </w:t>
      </w:r>
      <w:r>
        <w:rPr/>
        <w:t>reported</w:t>
      </w:r>
      <w:r>
        <w:rPr>
          <w:spacing w:val="-8"/>
        </w:rPr>
        <w:t> </w:t>
      </w:r>
      <w:r>
        <w:rPr/>
        <w:t>to</w:t>
      </w:r>
      <w:r>
        <w:rPr>
          <w:spacing w:val="-6"/>
        </w:rPr>
        <w:t> </w:t>
      </w:r>
      <w:r>
        <w:rPr/>
        <w:t>parents</w:t>
      </w:r>
      <w:r>
        <w:rPr>
          <w:spacing w:val="-5"/>
        </w:rPr>
        <w:t> </w:t>
      </w:r>
      <w:r>
        <w:rPr/>
        <w:t>at</w:t>
      </w:r>
      <w:r>
        <w:rPr>
          <w:spacing w:val="-5"/>
        </w:rPr>
        <w:t> </w:t>
      </w:r>
      <w:r>
        <w:rPr/>
        <w:t>the</w:t>
      </w:r>
      <w:r>
        <w:rPr>
          <w:spacing w:val="-5"/>
        </w:rPr>
        <w:t> </w:t>
      </w:r>
      <w:r>
        <w:rPr/>
        <w:t>end</w:t>
      </w:r>
      <w:r>
        <w:rPr>
          <w:spacing w:val="-7"/>
        </w:rPr>
        <w:t> </w:t>
      </w:r>
      <w:r>
        <w:rPr/>
        <w:t>of</w:t>
      </w:r>
      <w:r>
        <w:rPr>
          <w:spacing w:val="-8"/>
        </w:rPr>
        <w:t> </w:t>
      </w:r>
      <w:r>
        <w:rPr/>
        <w:t>each</w:t>
      </w:r>
      <w:r>
        <w:rPr>
          <w:spacing w:val="-8"/>
        </w:rPr>
        <w:t> </w:t>
      </w:r>
      <w:r>
        <w:rPr/>
        <w:t>Summer</w:t>
      </w:r>
      <w:r>
        <w:rPr>
          <w:spacing w:val="-5"/>
        </w:rPr>
        <w:t> </w:t>
      </w:r>
      <w:r>
        <w:rPr/>
        <w:t>Term</w:t>
      </w:r>
      <w:r>
        <w:rPr>
          <w:spacing w:val="-5"/>
        </w:rPr>
        <w:t> </w:t>
      </w:r>
      <w:r>
        <w:rPr/>
        <w:t>as</w:t>
      </w:r>
      <w:r>
        <w:rPr>
          <w:spacing w:val="-6"/>
        </w:rPr>
        <w:t> </w:t>
      </w:r>
      <w:r>
        <w:rPr/>
        <w:t>part</w:t>
      </w:r>
      <w:r>
        <w:rPr>
          <w:spacing w:val="-8"/>
        </w:rPr>
        <w:t> </w:t>
      </w:r>
      <w:r>
        <w:rPr/>
        <w:t>of</w:t>
      </w:r>
      <w:r>
        <w:rPr>
          <w:spacing w:val="-6"/>
        </w:rPr>
        <w:t> </w:t>
      </w:r>
      <w:r>
        <w:rPr/>
        <w:t>the end of year reporting arrangements.</w:t>
      </w:r>
    </w:p>
    <w:p>
      <w:pPr>
        <w:pStyle w:val="BodyText"/>
        <w:spacing w:before="1"/>
      </w:pPr>
    </w:p>
    <w:p>
      <w:pPr>
        <w:pStyle w:val="Heading2"/>
      </w:pPr>
      <w:r>
        <w:rPr>
          <w:spacing w:val="-2"/>
        </w:rPr>
        <w:t>Safeguarding</w:t>
      </w:r>
    </w:p>
    <w:p>
      <w:pPr>
        <w:pStyle w:val="BodyText"/>
        <w:spacing w:before="1"/>
        <w:ind w:left="140" w:right="990"/>
        <w:jc w:val="both"/>
      </w:pPr>
      <w:r>
        <w:rPr/>
        <w:t>As</w:t>
      </w:r>
      <w:r>
        <w:rPr>
          <w:spacing w:val="-9"/>
        </w:rPr>
        <w:t> </w:t>
      </w:r>
      <w:r>
        <w:rPr/>
        <w:t>part</w:t>
      </w:r>
      <w:r>
        <w:rPr>
          <w:spacing w:val="-8"/>
        </w:rPr>
        <w:t> </w:t>
      </w:r>
      <w:r>
        <w:rPr/>
        <w:t>of</w:t>
      </w:r>
      <w:r>
        <w:rPr>
          <w:spacing w:val="-8"/>
        </w:rPr>
        <w:t> </w:t>
      </w:r>
      <w:r>
        <w:rPr/>
        <w:t>the</w:t>
      </w:r>
      <w:r>
        <w:rPr>
          <w:spacing w:val="-8"/>
        </w:rPr>
        <w:t> </w:t>
      </w:r>
      <w:r>
        <w:rPr/>
        <w:t>RE</w:t>
      </w:r>
      <w:r>
        <w:rPr>
          <w:spacing w:val="-8"/>
        </w:rPr>
        <w:t> </w:t>
      </w:r>
      <w:r>
        <w:rPr/>
        <w:t>curriculum</w:t>
      </w:r>
      <w:r>
        <w:rPr>
          <w:spacing w:val="-7"/>
        </w:rPr>
        <w:t> </w:t>
      </w:r>
      <w:r>
        <w:rPr/>
        <w:t>delivery</w:t>
      </w:r>
      <w:r>
        <w:rPr>
          <w:spacing w:val="-7"/>
        </w:rPr>
        <w:t> </w:t>
      </w:r>
      <w:r>
        <w:rPr/>
        <w:t>teachers</w:t>
      </w:r>
      <w:r>
        <w:rPr>
          <w:spacing w:val="-8"/>
        </w:rPr>
        <w:t> </w:t>
      </w:r>
      <w:r>
        <w:rPr/>
        <w:t>are</w:t>
      </w:r>
      <w:r>
        <w:rPr>
          <w:spacing w:val="-8"/>
        </w:rPr>
        <w:t> </w:t>
      </w:r>
      <w:r>
        <w:rPr/>
        <w:t>asked</w:t>
      </w:r>
      <w:r>
        <w:rPr>
          <w:spacing w:val="-8"/>
        </w:rPr>
        <w:t> </w:t>
      </w:r>
      <w:r>
        <w:rPr/>
        <w:t>to</w:t>
      </w:r>
      <w:r>
        <w:rPr>
          <w:spacing w:val="-6"/>
        </w:rPr>
        <w:t> </w:t>
      </w:r>
      <w:r>
        <w:rPr/>
        <w:t>arrange</w:t>
      </w:r>
      <w:r>
        <w:rPr>
          <w:spacing w:val="-7"/>
        </w:rPr>
        <w:t> </w:t>
      </w:r>
      <w:r>
        <w:rPr/>
        <w:t>for</w:t>
      </w:r>
      <w:r>
        <w:rPr>
          <w:spacing w:val="-8"/>
        </w:rPr>
        <w:t> </w:t>
      </w:r>
      <w:r>
        <w:rPr/>
        <w:t>visitors</w:t>
      </w:r>
      <w:r>
        <w:rPr>
          <w:spacing w:val="-11"/>
        </w:rPr>
        <w:t> </w:t>
      </w:r>
      <w:r>
        <w:rPr/>
        <w:t>to</w:t>
      </w:r>
      <w:r>
        <w:rPr>
          <w:spacing w:val="-9"/>
        </w:rPr>
        <w:t> </w:t>
      </w:r>
      <w:r>
        <w:rPr/>
        <w:t>attend</w:t>
      </w:r>
      <w:r>
        <w:rPr>
          <w:spacing w:val="-9"/>
        </w:rPr>
        <w:t> </w:t>
      </w:r>
      <w:r>
        <w:rPr/>
        <w:t>RE</w:t>
      </w:r>
      <w:r>
        <w:rPr>
          <w:spacing w:val="-8"/>
        </w:rPr>
        <w:t> </w:t>
      </w:r>
      <w:r>
        <w:rPr/>
        <w:t>lessons</w:t>
      </w:r>
      <w:r>
        <w:rPr>
          <w:spacing w:val="-8"/>
        </w:rPr>
        <w:t> </w:t>
      </w:r>
      <w:r>
        <w:rPr/>
        <w:t>to</w:t>
      </w:r>
      <w:r>
        <w:rPr>
          <w:spacing w:val="-7"/>
        </w:rPr>
        <w:t> </w:t>
      </w:r>
      <w:r>
        <w:rPr/>
        <w:t>further support the</w:t>
      </w:r>
      <w:r>
        <w:rPr>
          <w:spacing w:val="-1"/>
        </w:rPr>
        <w:t> </w:t>
      </w:r>
      <w:r>
        <w:rPr/>
        <w:t>teaching and</w:t>
      </w:r>
      <w:r>
        <w:rPr>
          <w:spacing w:val="-2"/>
        </w:rPr>
        <w:t> </w:t>
      </w:r>
      <w:r>
        <w:rPr/>
        <w:t>learning of</w:t>
      </w:r>
      <w:r>
        <w:rPr>
          <w:spacing w:val="-1"/>
        </w:rPr>
        <w:t> </w:t>
      </w:r>
      <w:r>
        <w:rPr/>
        <w:t>units</w:t>
      </w:r>
      <w:r>
        <w:rPr>
          <w:spacing w:val="-1"/>
        </w:rPr>
        <w:t> </w:t>
      </w:r>
      <w:r>
        <w:rPr/>
        <w:t>of</w:t>
      </w:r>
      <w:r>
        <w:rPr>
          <w:spacing w:val="-1"/>
        </w:rPr>
        <w:t> </w:t>
      </w:r>
      <w:r>
        <w:rPr/>
        <w:t>work.</w:t>
      </w:r>
      <w:r>
        <w:rPr>
          <w:spacing w:val="40"/>
        </w:rPr>
        <w:t> </w:t>
      </w:r>
      <w:r>
        <w:rPr/>
        <w:t>All visitors</w:t>
      </w:r>
      <w:r>
        <w:rPr>
          <w:spacing w:val="-1"/>
        </w:rPr>
        <w:t> </w:t>
      </w:r>
      <w:r>
        <w:rPr/>
        <w:t>will</w:t>
      </w:r>
      <w:r>
        <w:rPr>
          <w:spacing w:val="-2"/>
        </w:rPr>
        <w:t> </w:t>
      </w:r>
      <w:r>
        <w:rPr/>
        <w:t>undergo</w:t>
      </w:r>
      <w:r>
        <w:rPr>
          <w:spacing w:val="-1"/>
        </w:rPr>
        <w:t> </w:t>
      </w:r>
      <w:r>
        <w:rPr/>
        <w:t>safeguarding checks in line</w:t>
      </w:r>
      <w:r>
        <w:rPr>
          <w:spacing w:val="-1"/>
        </w:rPr>
        <w:t> </w:t>
      </w:r>
      <w:r>
        <w:rPr/>
        <w:t>with the school’s safeguarding policy, and risk assessments will be conducted prior to visits to ensure a safe and supportive learning environment.</w:t>
      </w:r>
    </w:p>
    <w:p>
      <w:pPr>
        <w:pStyle w:val="BodyText"/>
        <w:spacing w:before="1"/>
      </w:pPr>
    </w:p>
    <w:p>
      <w:pPr>
        <w:pStyle w:val="Heading2"/>
        <w:spacing w:before="1"/>
      </w:pPr>
      <w:r>
        <w:rPr/>
        <w:t>Equal</w:t>
      </w:r>
      <w:r>
        <w:rPr>
          <w:spacing w:val="-4"/>
        </w:rPr>
        <w:t> </w:t>
      </w:r>
      <w:r>
        <w:rPr>
          <w:spacing w:val="-2"/>
        </w:rPr>
        <w:t>Opportunities</w:t>
      </w:r>
    </w:p>
    <w:p>
      <w:pPr>
        <w:pStyle w:val="BodyText"/>
        <w:spacing w:line="237" w:lineRule="auto" w:before="2"/>
        <w:ind w:left="140" w:right="716"/>
      </w:pPr>
      <w:r>
        <w:rPr/>
        <w:t>Please</w:t>
      </w:r>
      <w:r>
        <w:rPr>
          <w:spacing w:val="30"/>
        </w:rPr>
        <w:t> </w:t>
      </w:r>
      <w:r>
        <w:rPr/>
        <w:t>see</w:t>
      </w:r>
      <w:r>
        <w:rPr>
          <w:spacing w:val="28"/>
        </w:rPr>
        <w:t> </w:t>
      </w:r>
      <w:r>
        <w:rPr/>
        <w:t>Equal</w:t>
      </w:r>
      <w:r>
        <w:rPr>
          <w:spacing w:val="27"/>
        </w:rPr>
        <w:t> </w:t>
      </w:r>
      <w:r>
        <w:rPr/>
        <w:t>Opportunities</w:t>
      </w:r>
      <w:r>
        <w:rPr>
          <w:spacing w:val="27"/>
        </w:rPr>
        <w:t> </w:t>
      </w:r>
      <w:r>
        <w:rPr/>
        <w:t>Policy.</w:t>
      </w:r>
      <w:r>
        <w:rPr>
          <w:spacing w:val="80"/>
        </w:rPr>
        <w:t> </w:t>
      </w:r>
      <w:r>
        <w:rPr/>
        <w:t>This</w:t>
      </w:r>
      <w:r>
        <w:rPr>
          <w:spacing w:val="29"/>
        </w:rPr>
        <w:t> </w:t>
      </w:r>
      <w:r>
        <w:rPr/>
        <w:t>school</w:t>
      </w:r>
      <w:r>
        <w:rPr>
          <w:spacing w:val="27"/>
        </w:rPr>
        <w:t> </w:t>
      </w:r>
      <w:r>
        <w:rPr/>
        <w:t>also</w:t>
      </w:r>
      <w:r>
        <w:rPr>
          <w:spacing w:val="30"/>
        </w:rPr>
        <w:t> </w:t>
      </w:r>
      <w:r>
        <w:rPr/>
        <w:t>follows</w:t>
      </w:r>
      <w:r>
        <w:rPr>
          <w:spacing w:val="28"/>
        </w:rPr>
        <w:t> </w:t>
      </w:r>
      <w:r>
        <w:rPr/>
        <w:t>the</w:t>
      </w:r>
      <w:r>
        <w:rPr>
          <w:spacing w:val="27"/>
        </w:rPr>
        <w:t> </w:t>
      </w:r>
      <w:r>
        <w:rPr/>
        <w:t>equal</w:t>
      </w:r>
      <w:r>
        <w:rPr>
          <w:spacing w:val="33"/>
        </w:rPr>
        <w:t> </w:t>
      </w:r>
      <w:r>
        <w:rPr/>
        <w:t>opportunities</w:t>
      </w:r>
      <w:r>
        <w:rPr>
          <w:spacing w:val="27"/>
        </w:rPr>
        <w:t> </w:t>
      </w:r>
      <w:r>
        <w:rPr/>
        <w:t>guidance</w:t>
      </w:r>
      <w:r>
        <w:rPr>
          <w:spacing w:val="28"/>
        </w:rPr>
        <w:t> </w:t>
      </w:r>
      <w:r>
        <w:rPr/>
        <w:t>of</w:t>
      </w:r>
      <w:r>
        <w:rPr>
          <w:spacing w:val="27"/>
        </w:rPr>
        <w:t> </w:t>
      </w:r>
      <w:r>
        <w:rPr/>
        <w:t>the Southwark Diocesan Board of Education and Surrey County Council.</w:t>
      </w:r>
    </w:p>
    <w:p>
      <w:pPr>
        <w:pStyle w:val="BodyText"/>
      </w:pPr>
    </w:p>
    <w:p>
      <w:pPr>
        <w:pStyle w:val="BodyText"/>
        <w:spacing w:before="2"/>
      </w:pPr>
    </w:p>
    <w:p>
      <w:pPr>
        <w:pStyle w:val="Heading2"/>
      </w:pPr>
      <w:r>
        <w:rPr/>
        <w:t>Role</w:t>
      </w:r>
      <w:r>
        <w:rPr>
          <w:spacing w:val="-3"/>
        </w:rPr>
        <w:t> </w:t>
      </w:r>
      <w:r>
        <w:rPr/>
        <w:t>of</w:t>
      </w:r>
      <w:r>
        <w:rPr>
          <w:spacing w:val="-1"/>
        </w:rPr>
        <w:t> </w:t>
      </w:r>
      <w:r>
        <w:rPr/>
        <w:t>Subject</w:t>
      </w:r>
      <w:r>
        <w:rPr>
          <w:spacing w:val="-3"/>
        </w:rPr>
        <w:t> </w:t>
      </w:r>
      <w:r>
        <w:rPr>
          <w:spacing w:val="-2"/>
        </w:rPr>
        <w:t>Leaders</w:t>
      </w:r>
    </w:p>
    <w:p>
      <w:pPr>
        <w:pStyle w:val="BodyText"/>
        <w:spacing w:line="259" w:lineRule="auto"/>
        <w:ind w:left="140" w:right="1027"/>
      </w:pPr>
      <w:r>
        <w:rPr/>
        <w:t>The RE Subject Leader is part of a wider, SIAMS team. All members of the SIAMS team are involved in the school’s</w:t>
      </w:r>
      <w:r>
        <w:rPr>
          <w:spacing w:val="-2"/>
        </w:rPr>
        <w:t> </w:t>
      </w:r>
      <w:r>
        <w:rPr/>
        <w:t>RE</w:t>
      </w:r>
      <w:r>
        <w:rPr>
          <w:spacing w:val="-4"/>
        </w:rPr>
        <w:t> </w:t>
      </w:r>
      <w:r>
        <w:rPr/>
        <w:t>development.</w:t>
      </w:r>
      <w:r>
        <w:rPr>
          <w:spacing w:val="-2"/>
        </w:rPr>
        <w:t> </w:t>
      </w:r>
      <w:r>
        <w:rPr/>
        <w:t>The</w:t>
      </w:r>
      <w:r>
        <w:rPr>
          <w:spacing w:val="-2"/>
        </w:rPr>
        <w:t> </w:t>
      </w:r>
      <w:r>
        <w:rPr/>
        <w:t>RE lead</w:t>
      </w:r>
      <w:r>
        <w:rPr>
          <w:spacing w:val="-2"/>
        </w:rPr>
        <w:t> </w:t>
      </w:r>
      <w:r>
        <w:rPr/>
        <w:t>attends</w:t>
      </w:r>
      <w:r>
        <w:rPr>
          <w:spacing w:val="-2"/>
        </w:rPr>
        <w:t> </w:t>
      </w:r>
      <w:r>
        <w:rPr/>
        <w:t>RE</w:t>
      </w:r>
      <w:r>
        <w:rPr>
          <w:spacing w:val="-5"/>
        </w:rPr>
        <w:t> </w:t>
      </w:r>
      <w:r>
        <w:rPr/>
        <w:t>training</w:t>
      </w:r>
      <w:r>
        <w:rPr>
          <w:spacing w:val="-3"/>
        </w:rPr>
        <w:t> </w:t>
      </w:r>
      <w:r>
        <w:rPr/>
        <w:t>on</w:t>
      </w:r>
      <w:r>
        <w:rPr>
          <w:spacing w:val="-3"/>
        </w:rPr>
        <w:t> </w:t>
      </w:r>
      <w:r>
        <w:rPr/>
        <w:t>CPD</w:t>
      </w:r>
      <w:r>
        <w:rPr>
          <w:spacing w:val="-1"/>
        </w:rPr>
        <w:t> </w:t>
      </w:r>
      <w:r>
        <w:rPr/>
        <w:t>specific</w:t>
      </w:r>
      <w:r>
        <w:rPr>
          <w:spacing w:val="-4"/>
        </w:rPr>
        <w:t> </w:t>
      </w:r>
      <w:r>
        <w:rPr/>
        <w:t>to</w:t>
      </w:r>
      <w:r>
        <w:rPr>
          <w:spacing w:val="-3"/>
        </w:rPr>
        <w:t> </w:t>
      </w:r>
      <w:r>
        <w:rPr/>
        <w:t>subject</w:t>
      </w:r>
      <w:r>
        <w:rPr>
          <w:spacing w:val="-1"/>
        </w:rPr>
        <w:t> </w:t>
      </w:r>
      <w:r>
        <w:rPr/>
        <w:t>leaders</w:t>
      </w:r>
      <w:r>
        <w:rPr>
          <w:spacing w:val="-2"/>
        </w:rPr>
        <w:t> </w:t>
      </w:r>
      <w:r>
        <w:rPr/>
        <w:t>and</w:t>
      </w:r>
      <w:r>
        <w:rPr>
          <w:spacing w:val="-4"/>
        </w:rPr>
        <w:t> </w:t>
      </w:r>
      <w:r>
        <w:rPr/>
        <w:t>in</w:t>
      </w:r>
      <w:r>
        <w:rPr>
          <w:spacing w:val="-5"/>
        </w:rPr>
        <w:t> </w:t>
      </w:r>
      <w:r>
        <w:rPr/>
        <w:t>order</w:t>
      </w:r>
      <w:r>
        <w:rPr>
          <w:spacing w:val="-4"/>
        </w:rPr>
        <w:t> </w:t>
      </w:r>
      <w:r>
        <w:rPr/>
        <w:t>to disseminate information</w:t>
      </w:r>
      <w:r>
        <w:rPr>
          <w:spacing w:val="-2"/>
        </w:rPr>
        <w:t> </w:t>
      </w:r>
      <w:r>
        <w:rPr/>
        <w:t>regarding initiatives.</w:t>
      </w:r>
      <w:r>
        <w:rPr>
          <w:spacing w:val="-2"/>
        </w:rPr>
        <w:t> </w:t>
      </w:r>
      <w:r>
        <w:rPr/>
        <w:t>The lead reports to Governors termly and works</w:t>
      </w:r>
      <w:r>
        <w:rPr>
          <w:spacing w:val="-2"/>
        </w:rPr>
        <w:t> </w:t>
      </w:r>
      <w:r>
        <w:rPr/>
        <w:t>closely with the RE</w:t>
      </w:r>
      <w:r>
        <w:rPr>
          <w:spacing w:val="-1"/>
        </w:rPr>
        <w:t> </w:t>
      </w:r>
      <w:r>
        <w:rPr/>
        <w:t>Link Governor. The</w:t>
      </w:r>
      <w:r>
        <w:rPr>
          <w:spacing w:val="-2"/>
        </w:rPr>
        <w:t> </w:t>
      </w:r>
      <w:r>
        <w:rPr/>
        <w:t>RE leader works</w:t>
      </w:r>
      <w:r>
        <w:rPr>
          <w:spacing w:val="-1"/>
        </w:rPr>
        <w:t> </w:t>
      </w:r>
      <w:r>
        <w:rPr/>
        <w:t>with</w:t>
      </w:r>
      <w:r>
        <w:rPr>
          <w:spacing w:val="-1"/>
        </w:rPr>
        <w:t> </w:t>
      </w:r>
      <w:r>
        <w:rPr/>
        <w:t>a wider RE team who take different responsibilities</w:t>
      </w:r>
      <w:r>
        <w:rPr>
          <w:spacing w:val="-1"/>
        </w:rPr>
        <w:t> </w:t>
      </w:r>
      <w:r>
        <w:rPr/>
        <w:t>for</w:t>
      </w:r>
      <w:r>
        <w:rPr>
          <w:spacing w:val="-1"/>
        </w:rPr>
        <w:t> </w:t>
      </w:r>
      <w:r>
        <w:rPr/>
        <w:t>the development of the wider work around values, Christian distinctiveness and leadership and management.</w:t>
      </w:r>
    </w:p>
    <w:p>
      <w:pPr>
        <w:pStyle w:val="BodyText"/>
        <w:spacing w:after="0" w:line="259" w:lineRule="auto"/>
        <w:sectPr>
          <w:pgSz w:w="11910" w:h="16840"/>
          <w:pgMar w:top="1080" w:bottom="280" w:left="992" w:right="141"/>
        </w:sectPr>
      </w:pPr>
    </w:p>
    <w:p>
      <w:pPr>
        <w:pStyle w:val="Heading2"/>
        <w:spacing w:before="33"/>
      </w:pPr>
      <w:r>
        <w:rPr/>
        <mc:AlternateContent>
          <mc:Choice Requires="wps">
            <w:drawing>
              <wp:anchor distT="0" distB="0" distL="0" distR="0" allowOverlap="1" layoutInCell="1" locked="0" behindDoc="0" simplePos="0" relativeHeight="15731712">
                <wp:simplePos x="0" y="0"/>
                <wp:positionH relativeFrom="page">
                  <wp:posOffset>359663</wp:posOffset>
                </wp:positionH>
                <wp:positionV relativeFrom="page">
                  <wp:posOffset>1060957</wp:posOffset>
                </wp:positionV>
                <wp:extent cx="9525" cy="17081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9525" cy="170815"/>
                        </a:xfrm>
                        <a:custGeom>
                          <a:avLst/>
                          <a:gdLst/>
                          <a:ahLst/>
                          <a:cxnLst/>
                          <a:rect l="l" t="t" r="r" b="b"/>
                          <a:pathLst>
                            <a:path w="9525" h="170815">
                              <a:moveTo>
                                <a:pt x="9143" y="0"/>
                              </a:moveTo>
                              <a:lnTo>
                                <a:pt x="0" y="0"/>
                              </a:lnTo>
                              <a:lnTo>
                                <a:pt x="0" y="170688"/>
                              </a:lnTo>
                              <a:lnTo>
                                <a:pt x="9143" y="17068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83.539986pt;width:.72pt;height:13.44pt;mso-position-horizontal-relative:page;mso-position-vertical-relative:page;z-index:15731712" id="docshape7"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2224">
                <wp:simplePos x="0" y="0"/>
                <wp:positionH relativeFrom="page">
                  <wp:posOffset>359663</wp:posOffset>
                </wp:positionH>
                <wp:positionV relativeFrom="page">
                  <wp:posOffset>1573021</wp:posOffset>
                </wp:positionV>
                <wp:extent cx="9525" cy="51244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9525" cy="512445"/>
                        </a:xfrm>
                        <a:custGeom>
                          <a:avLst/>
                          <a:gdLst/>
                          <a:ahLst/>
                          <a:cxnLst/>
                          <a:rect l="l" t="t" r="r" b="b"/>
                          <a:pathLst>
                            <a:path w="9525" h="512445">
                              <a:moveTo>
                                <a:pt x="9143" y="0"/>
                              </a:moveTo>
                              <a:lnTo>
                                <a:pt x="0" y="0"/>
                              </a:lnTo>
                              <a:lnTo>
                                <a:pt x="0" y="512064"/>
                              </a:lnTo>
                              <a:lnTo>
                                <a:pt x="9143" y="512064"/>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123.859985pt;width:.72pt;height:40.32pt;mso-position-horizontal-relative:page;mso-position-vertical-relative:page;z-index:15732224" id="docshape8"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2736">
                <wp:simplePos x="0" y="0"/>
                <wp:positionH relativeFrom="page">
                  <wp:posOffset>359663</wp:posOffset>
                </wp:positionH>
                <wp:positionV relativeFrom="page">
                  <wp:posOffset>4642738</wp:posOffset>
                </wp:positionV>
                <wp:extent cx="9525" cy="34163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9525" cy="341630"/>
                        </a:xfrm>
                        <a:custGeom>
                          <a:avLst/>
                          <a:gdLst/>
                          <a:ahLst/>
                          <a:cxnLst/>
                          <a:rect l="l" t="t" r="r" b="b"/>
                          <a:pathLst>
                            <a:path w="9525" h="341630">
                              <a:moveTo>
                                <a:pt x="9143" y="0"/>
                              </a:moveTo>
                              <a:lnTo>
                                <a:pt x="0" y="0"/>
                              </a:lnTo>
                              <a:lnTo>
                                <a:pt x="0" y="341375"/>
                              </a:lnTo>
                              <a:lnTo>
                                <a:pt x="9143" y="341375"/>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365.569977pt;width:.72pt;height:26.88pt;mso-position-horizontal-relative:page;mso-position-vertical-relative:page;z-index:15732736" id="docshape9"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3248">
                <wp:simplePos x="0" y="0"/>
                <wp:positionH relativeFrom="page">
                  <wp:posOffset>359663</wp:posOffset>
                </wp:positionH>
                <wp:positionV relativeFrom="page">
                  <wp:posOffset>9418015</wp:posOffset>
                </wp:positionV>
                <wp:extent cx="9525" cy="17081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9525" cy="170815"/>
                        </a:xfrm>
                        <a:custGeom>
                          <a:avLst/>
                          <a:gdLst/>
                          <a:ahLst/>
                          <a:cxnLst/>
                          <a:rect l="l" t="t" r="r" b="b"/>
                          <a:pathLst>
                            <a:path w="9525" h="170815">
                              <a:moveTo>
                                <a:pt x="9143" y="0"/>
                              </a:moveTo>
                              <a:lnTo>
                                <a:pt x="0" y="0"/>
                              </a:lnTo>
                              <a:lnTo>
                                <a:pt x="0" y="170688"/>
                              </a:lnTo>
                              <a:lnTo>
                                <a:pt x="9143" y="170688"/>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32pt;margin-top:741.575989pt;width:.72pt;height:13.44pt;mso-position-horizontal-relative:page;mso-position-vertical-relative:page;z-index:15733248" id="docshape10" filled="true" fillcolor="#000000" stroked="false">
                <v:fill type="solid"/>
                <w10:wrap type="none"/>
              </v:rect>
            </w:pict>
          </mc:Fallback>
        </mc:AlternateContent>
      </w:r>
      <w:r>
        <w:rPr/>
        <w:t>Appendix</w:t>
      </w:r>
      <w:r>
        <w:rPr>
          <w:spacing w:val="-5"/>
        </w:rPr>
        <w:t> </w:t>
      </w:r>
      <w:r>
        <w:rPr>
          <w:spacing w:val="-10"/>
        </w:rPr>
        <w:t>1</w:t>
      </w:r>
    </w:p>
    <w:p>
      <w:pPr>
        <w:pStyle w:val="BodyText"/>
        <w:spacing w:before="1"/>
        <w:rPr>
          <w:b/>
        </w:rPr>
      </w:pPr>
    </w:p>
    <w:p>
      <w:pPr>
        <w:spacing w:before="0"/>
        <w:ind w:left="140" w:right="0" w:firstLine="0"/>
        <w:jc w:val="left"/>
        <w:rPr>
          <w:b/>
          <w:sz w:val="22"/>
        </w:rPr>
      </w:pPr>
      <w:r>
        <w:rPr>
          <w:b/>
          <w:sz w:val="22"/>
        </w:rPr>
        <w:t>Spiritual,</w:t>
      </w:r>
      <w:r>
        <w:rPr>
          <w:b/>
          <w:spacing w:val="-7"/>
          <w:sz w:val="22"/>
        </w:rPr>
        <w:t> </w:t>
      </w:r>
      <w:r>
        <w:rPr>
          <w:b/>
          <w:sz w:val="22"/>
        </w:rPr>
        <w:t>Moral,</w:t>
      </w:r>
      <w:r>
        <w:rPr>
          <w:b/>
          <w:spacing w:val="-6"/>
          <w:sz w:val="22"/>
        </w:rPr>
        <w:t> </w:t>
      </w:r>
      <w:r>
        <w:rPr>
          <w:b/>
          <w:sz w:val="22"/>
        </w:rPr>
        <w:t>Social</w:t>
      </w:r>
      <w:r>
        <w:rPr>
          <w:b/>
          <w:spacing w:val="-6"/>
          <w:sz w:val="22"/>
        </w:rPr>
        <w:t> </w:t>
      </w:r>
      <w:r>
        <w:rPr>
          <w:b/>
          <w:sz w:val="22"/>
        </w:rPr>
        <w:t>and</w:t>
      </w:r>
      <w:r>
        <w:rPr>
          <w:b/>
          <w:spacing w:val="-4"/>
          <w:sz w:val="22"/>
        </w:rPr>
        <w:t> </w:t>
      </w:r>
      <w:r>
        <w:rPr>
          <w:b/>
          <w:sz w:val="22"/>
        </w:rPr>
        <w:t>Cultural</w:t>
      </w:r>
      <w:r>
        <w:rPr>
          <w:b/>
          <w:spacing w:val="-2"/>
          <w:sz w:val="22"/>
        </w:rPr>
        <w:t> (SMSC)</w:t>
      </w:r>
    </w:p>
    <w:p>
      <w:pPr>
        <w:pStyle w:val="BodyText"/>
        <w:spacing w:before="1"/>
        <w:rPr>
          <w:b/>
        </w:rPr>
      </w:pPr>
    </w:p>
    <w:p>
      <w:pPr>
        <w:pStyle w:val="BodyText"/>
        <w:ind w:left="140"/>
        <w:jc w:val="both"/>
      </w:pPr>
      <w:r>
        <w:rPr/>
        <w:t>As</w:t>
      </w:r>
      <w:r>
        <w:rPr>
          <w:spacing w:val="-5"/>
        </w:rPr>
        <w:t> </w:t>
      </w:r>
      <w:r>
        <w:rPr/>
        <w:t>a</w:t>
      </w:r>
      <w:r>
        <w:rPr>
          <w:spacing w:val="-2"/>
        </w:rPr>
        <w:t> </w:t>
      </w:r>
      <w:r>
        <w:rPr/>
        <w:t>Church</w:t>
      </w:r>
      <w:r>
        <w:rPr>
          <w:spacing w:val="-5"/>
        </w:rPr>
        <w:t> </w:t>
      </w:r>
      <w:r>
        <w:rPr/>
        <w:t>of</w:t>
      </w:r>
      <w:r>
        <w:rPr>
          <w:spacing w:val="-2"/>
        </w:rPr>
        <w:t> </w:t>
      </w:r>
      <w:r>
        <w:rPr/>
        <w:t>England</w:t>
      </w:r>
      <w:r>
        <w:rPr>
          <w:spacing w:val="-3"/>
        </w:rPr>
        <w:t> </w:t>
      </w:r>
      <w:r>
        <w:rPr/>
        <w:t>school</w:t>
      </w:r>
      <w:r>
        <w:rPr>
          <w:spacing w:val="-5"/>
        </w:rPr>
        <w:t> </w:t>
      </w:r>
      <w:r>
        <w:rPr/>
        <w:t>the</w:t>
      </w:r>
      <w:r>
        <w:rPr>
          <w:spacing w:val="-5"/>
        </w:rPr>
        <w:t> </w:t>
      </w:r>
      <w:r>
        <w:rPr/>
        <w:t>context</w:t>
      </w:r>
      <w:r>
        <w:rPr>
          <w:spacing w:val="-4"/>
        </w:rPr>
        <w:t> </w:t>
      </w:r>
      <w:r>
        <w:rPr/>
        <w:t>of</w:t>
      </w:r>
      <w:r>
        <w:rPr>
          <w:spacing w:val="-5"/>
        </w:rPr>
        <w:t> </w:t>
      </w:r>
      <w:r>
        <w:rPr/>
        <w:t>SMSC</w:t>
      </w:r>
      <w:r>
        <w:rPr>
          <w:spacing w:val="-2"/>
        </w:rPr>
        <w:t> </w:t>
      </w:r>
      <w:r>
        <w:rPr/>
        <w:t>lies</w:t>
      </w:r>
      <w:r>
        <w:rPr>
          <w:spacing w:val="-2"/>
        </w:rPr>
        <w:t> </w:t>
      </w:r>
      <w:r>
        <w:rPr/>
        <w:t>in</w:t>
      </w:r>
      <w:r>
        <w:rPr>
          <w:spacing w:val="-2"/>
        </w:rPr>
        <w:t> </w:t>
      </w:r>
      <w:r>
        <w:rPr/>
        <w:t>Christian</w:t>
      </w:r>
      <w:r>
        <w:rPr>
          <w:spacing w:val="-5"/>
        </w:rPr>
        <w:t> </w:t>
      </w:r>
      <w:r>
        <w:rPr>
          <w:spacing w:val="-2"/>
        </w:rPr>
        <w:t>values.</w:t>
      </w:r>
    </w:p>
    <w:p>
      <w:pPr>
        <w:pStyle w:val="BodyText"/>
        <w:ind w:left="140" w:right="988"/>
        <w:jc w:val="both"/>
      </w:pPr>
      <w:r>
        <w:rPr/>
        <w:t>We will actively promote opportunities for pupils to reflect on their own beliefs and values, encouraging respectful</w:t>
      </w:r>
      <w:r>
        <w:rPr>
          <w:spacing w:val="-9"/>
        </w:rPr>
        <w:t> </w:t>
      </w:r>
      <w:r>
        <w:rPr/>
        <w:t>dialogue</w:t>
      </w:r>
      <w:r>
        <w:rPr>
          <w:spacing w:val="-8"/>
        </w:rPr>
        <w:t> </w:t>
      </w:r>
      <w:r>
        <w:rPr/>
        <w:t>and</w:t>
      </w:r>
      <w:r>
        <w:rPr>
          <w:spacing w:val="-7"/>
        </w:rPr>
        <w:t> </w:t>
      </w:r>
      <w:r>
        <w:rPr/>
        <w:t>critical</w:t>
      </w:r>
      <w:r>
        <w:rPr>
          <w:spacing w:val="-7"/>
        </w:rPr>
        <w:t> </w:t>
      </w:r>
      <w:r>
        <w:rPr/>
        <w:t>thinking</w:t>
      </w:r>
      <w:r>
        <w:rPr>
          <w:spacing w:val="-7"/>
        </w:rPr>
        <w:t> </w:t>
      </w:r>
      <w:r>
        <w:rPr/>
        <w:t>about</w:t>
      </w:r>
      <w:r>
        <w:rPr>
          <w:spacing w:val="-7"/>
        </w:rPr>
        <w:t> </w:t>
      </w:r>
      <w:r>
        <w:rPr/>
        <w:t>religion</w:t>
      </w:r>
      <w:r>
        <w:rPr>
          <w:spacing w:val="-10"/>
        </w:rPr>
        <w:t> </w:t>
      </w:r>
      <w:r>
        <w:rPr/>
        <w:t>and</w:t>
      </w:r>
      <w:r>
        <w:rPr>
          <w:spacing w:val="-7"/>
        </w:rPr>
        <w:t> </w:t>
      </w:r>
      <w:r>
        <w:rPr/>
        <w:t>worldviews,</w:t>
      </w:r>
      <w:r>
        <w:rPr>
          <w:spacing w:val="-8"/>
        </w:rPr>
        <w:t> </w:t>
      </w:r>
      <w:r>
        <w:rPr/>
        <w:t>thereby</w:t>
      </w:r>
      <w:r>
        <w:rPr>
          <w:spacing w:val="-7"/>
        </w:rPr>
        <w:t> </w:t>
      </w:r>
      <w:r>
        <w:rPr/>
        <w:t>fostering</w:t>
      </w:r>
      <w:r>
        <w:rPr>
          <w:spacing w:val="-7"/>
        </w:rPr>
        <w:t> </w:t>
      </w:r>
      <w:r>
        <w:rPr/>
        <w:t>empathy</w:t>
      </w:r>
      <w:r>
        <w:rPr>
          <w:spacing w:val="-7"/>
        </w:rPr>
        <w:t> </w:t>
      </w:r>
      <w:r>
        <w:rPr/>
        <w:t>and</w:t>
      </w:r>
      <w:r>
        <w:rPr>
          <w:spacing w:val="-10"/>
        </w:rPr>
        <w:t> </w:t>
      </w:r>
      <w:r>
        <w:rPr/>
        <w:t>social </w:t>
      </w:r>
      <w:r>
        <w:rPr>
          <w:spacing w:val="-2"/>
        </w:rPr>
        <w:t>cohesion.</w:t>
      </w:r>
    </w:p>
    <w:p>
      <w:pPr>
        <w:pStyle w:val="BodyText"/>
        <w:spacing w:before="267"/>
        <w:ind w:left="140" w:right="988"/>
        <w:jc w:val="both"/>
      </w:pPr>
      <w:r>
        <w:rPr/>
        <w:t>The ethos of our school is such that all people who come into our school, whether staff, pupil, parent or visitor, are valued as individuals in their own right. They should set, and be entitled to expect from others, good standards of behaviour, marked by respect and responsibility. The role model standards will be practiced by</w:t>
      </w:r>
      <w:r>
        <w:rPr>
          <w:spacing w:val="-1"/>
        </w:rPr>
        <w:t> </w:t>
      </w:r>
      <w:r>
        <w:rPr/>
        <w:t>all staff in</w:t>
      </w:r>
      <w:r>
        <w:rPr>
          <w:spacing w:val="-3"/>
        </w:rPr>
        <w:t> </w:t>
      </w:r>
      <w:r>
        <w:rPr/>
        <w:t>order to set an effective example for</w:t>
      </w:r>
      <w:r>
        <w:rPr>
          <w:spacing w:val="-1"/>
        </w:rPr>
        <w:t> </w:t>
      </w:r>
      <w:r>
        <w:rPr/>
        <w:t>our children. However, we must recognise</w:t>
      </w:r>
      <w:r>
        <w:rPr>
          <w:spacing w:val="-1"/>
        </w:rPr>
        <w:t> </w:t>
      </w:r>
      <w:r>
        <w:rPr/>
        <w:t>that the</w:t>
      </w:r>
      <w:r>
        <w:rPr>
          <w:spacing w:val="-13"/>
        </w:rPr>
        <w:t> </w:t>
      </w:r>
      <w:r>
        <w:rPr/>
        <w:t>children’s</w:t>
      </w:r>
      <w:r>
        <w:rPr>
          <w:spacing w:val="-12"/>
        </w:rPr>
        <w:t> </w:t>
      </w:r>
      <w:r>
        <w:rPr/>
        <w:t>development</w:t>
      </w:r>
      <w:r>
        <w:rPr>
          <w:spacing w:val="-13"/>
        </w:rPr>
        <w:t> </w:t>
      </w:r>
      <w:r>
        <w:rPr/>
        <w:t>will</w:t>
      </w:r>
      <w:r>
        <w:rPr>
          <w:spacing w:val="-12"/>
        </w:rPr>
        <w:t> </w:t>
      </w:r>
      <w:r>
        <w:rPr/>
        <w:t>be</w:t>
      </w:r>
      <w:r>
        <w:rPr>
          <w:spacing w:val="-13"/>
        </w:rPr>
        <w:t> </w:t>
      </w:r>
      <w:r>
        <w:rPr/>
        <w:t>affected</w:t>
      </w:r>
      <w:r>
        <w:rPr>
          <w:spacing w:val="-12"/>
        </w:rPr>
        <w:t> </w:t>
      </w:r>
      <w:r>
        <w:rPr/>
        <w:t>by</w:t>
      </w:r>
      <w:r>
        <w:rPr>
          <w:spacing w:val="-13"/>
        </w:rPr>
        <w:t> </w:t>
      </w:r>
      <w:r>
        <w:rPr/>
        <w:t>many</w:t>
      </w:r>
      <w:r>
        <w:rPr>
          <w:spacing w:val="-12"/>
        </w:rPr>
        <w:t> </w:t>
      </w:r>
      <w:r>
        <w:rPr/>
        <w:t>factors</w:t>
      </w:r>
      <w:r>
        <w:rPr>
          <w:spacing w:val="-12"/>
        </w:rPr>
        <w:t> </w:t>
      </w:r>
      <w:r>
        <w:rPr/>
        <w:t>other</w:t>
      </w:r>
      <w:r>
        <w:rPr>
          <w:spacing w:val="-13"/>
        </w:rPr>
        <w:t> </w:t>
      </w:r>
      <w:r>
        <w:rPr/>
        <w:t>than</w:t>
      </w:r>
      <w:r>
        <w:rPr>
          <w:spacing w:val="-12"/>
        </w:rPr>
        <w:t> </w:t>
      </w:r>
      <w:r>
        <w:rPr/>
        <w:t>those</w:t>
      </w:r>
      <w:r>
        <w:rPr>
          <w:spacing w:val="-13"/>
        </w:rPr>
        <w:t> </w:t>
      </w:r>
      <w:r>
        <w:rPr/>
        <w:t>which</w:t>
      </w:r>
      <w:r>
        <w:rPr>
          <w:spacing w:val="-12"/>
        </w:rPr>
        <w:t> </w:t>
      </w:r>
      <w:r>
        <w:rPr/>
        <w:t>the</w:t>
      </w:r>
      <w:r>
        <w:rPr>
          <w:spacing w:val="-13"/>
        </w:rPr>
        <w:t> </w:t>
      </w:r>
      <w:r>
        <w:rPr/>
        <w:t>school</w:t>
      </w:r>
      <w:r>
        <w:rPr>
          <w:spacing w:val="-12"/>
        </w:rPr>
        <w:t> </w:t>
      </w:r>
      <w:r>
        <w:rPr/>
        <w:t>itself</w:t>
      </w:r>
      <w:r>
        <w:rPr>
          <w:spacing w:val="-12"/>
        </w:rPr>
        <w:t> </w:t>
      </w:r>
      <w:r>
        <w:rPr/>
        <w:t>provides. These include maturity, personality, gender, family, peer group, ethnicity, cultural background and more </w:t>
      </w:r>
      <w:r>
        <w:rPr>
          <w:spacing w:val="-2"/>
        </w:rPr>
        <w:t>generally</w:t>
      </w:r>
      <w:r>
        <w:rPr>
          <w:spacing w:val="-6"/>
        </w:rPr>
        <w:t> </w:t>
      </w:r>
      <w:r>
        <w:rPr>
          <w:spacing w:val="-2"/>
        </w:rPr>
        <w:t>the</w:t>
      </w:r>
      <w:r>
        <w:rPr>
          <w:spacing w:val="-3"/>
        </w:rPr>
        <w:t> </w:t>
      </w:r>
      <w:r>
        <w:rPr>
          <w:spacing w:val="-2"/>
        </w:rPr>
        <w:t>moral,</w:t>
      </w:r>
      <w:r>
        <w:rPr>
          <w:spacing w:val="-5"/>
        </w:rPr>
        <w:t> </w:t>
      </w:r>
      <w:r>
        <w:rPr>
          <w:spacing w:val="-2"/>
        </w:rPr>
        <w:t>spiritual</w:t>
      </w:r>
      <w:r>
        <w:rPr>
          <w:spacing w:val="-5"/>
        </w:rPr>
        <w:t> </w:t>
      </w:r>
      <w:r>
        <w:rPr>
          <w:spacing w:val="-2"/>
        </w:rPr>
        <w:t>and</w:t>
      </w:r>
      <w:r>
        <w:rPr>
          <w:spacing w:val="-6"/>
        </w:rPr>
        <w:t> </w:t>
      </w:r>
      <w:r>
        <w:rPr>
          <w:spacing w:val="-2"/>
        </w:rPr>
        <w:t>cultural</w:t>
      </w:r>
      <w:r>
        <w:rPr>
          <w:spacing w:val="-4"/>
        </w:rPr>
        <w:t> </w:t>
      </w:r>
      <w:r>
        <w:rPr>
          <w:spacing w:val="-2"/>
        </w:rPr>
        <w:t>climate</w:t>
      </w:r>
      <w:r>
        <w:rPr>
          <w:spacing w:val="-4"/>
        </w:rPr>
        <w:t> </w:t>
      </w:r>
      <w:r>
        <w:rPr>
          <w:spacing w:val="-2"/>
        </w:rPr>
        <w:t>of</w:t>
      </w:r>
      <w:r>
        <w:rPr>
          <w:spacing w:val="-7"/>
        </w:rPr>
        <w:t> </w:t>
      </w:r>
      <w:r>
        <w:rPr>
          <w:spacing w:val="-2"/>
        </w:rPr>
        <w:t>our</w:t>
      </w:r>
      <w:r>
        <w:rPr>
          <w:spacing w:val="-4"/>
        </w:rPr>
        <w:t> </w:t>
      </w:r>
      <w:r>
        <w:rPr>
          <w:spacing w:val="-2"/>
        </w:rPr>
        <w:t>society</w:t>
      </w:r>
      <w:r>
        <w:rPr>
          <w:spacing w:val="-4"/>
        </w:rPr>
        <w:t> </w:t>
      </w:r>
      <w:r>
        <w:rPr>
          <w:spacing w:val="-2"/>
        </w:rPr>
        <w:t>and</w:t>
      </w:r>
      <w:r>
        <w:rPr>
          <w:spacing w:val="-8"/>
        </w:rPr>
        <w:t> </w:t>
      </w:r>
      <w:r>
        <w:rPr>
          <w:spacing w:val="-2"/>
        </w:rPr>
        <w:t>of</w:t>
      </w:r>
      <w:r>
        <w:rPr>
          <w:spacing w:val="-5"/>
        </w:rPr>
        <w:t> </w:t>
      </w:r>
      <w:r>
        <w:rPr>
          <w:spacing w:val="-2"/>
        </w:rPr>
        <w:t>the</w:t>
      </w:r>
      <w:r>
        <w:rPr>
          <w:spacing w:val="-3"/>
        </w:rPr>
        <w:t> </w:t>
      </w:r>
      <w:r>
        <w:rPr>
          <w:spacing w:val="-2"/>
        </w:rPr>
        <w:t>communities</w:t>
      </w:r>
      <w:r>
        <w:rPr>
          <w:spacing w:val="-5"/>
        </w:rPr>
        <w:t> </w:t>
      </w:r>
      <w:r>
        <w:rPr>
          <w:spacing w:val="-2"/>
        </w:rPr>
        <w:t>to</w:t>
      </w:r>
      <w:r>
        <w:rPr>
          <w:spacing w:val="-3"/>
        </w:rPr>
        <w:t> </w:t>
      </w:r>
      <w:r>
        <w:rPr>
          <w:spacing w:val="-2"/>
        </w:rPr>
        <w:t>which</w:t>
      </w:r>
      <w:r>
        <w:rPr>
          <w:spacing w:val="-6"/>
        </w:rPr>
        <w:t> </w:t>
      </w:r>
      <w:r>
        <w:rPr>
          <w:spacing w:val="-2"/>
        </w:rPr>
        <w:t>they</w:t>
      </w:r>
      <w:r>
        <w:rPr>
          <w:spacing w:val="-3"/>
        </w:rPr>
        <w:t> </w:t>
      </w:r>
      <w:r>
        <w:rPr>
          <w:spacing w:val="-2"/>
        </w:rPr>
        <w:t>belong.</w:t>
      </w:r>
    </w:p>
    <w:p>
      <w:pPr>
        <w:pStyle w:val="BodyText"/>
        <w:spacing w:before="3"/>
      </w:pPr>
    </w:p>
    <w:p>
      <w:pPr>
        <w:pStyle w:val="BodyText"/>
        <w:ind w:left="140" w:right="994"/>
        <w:jc w:val="both"/>
      </w:pPr>
      <w:r>
        <w:rPr/>
        <w:t>Through</w:t>
      </w:r>
      <w:r>
        <w:rPr>
          <w:spacing w:val="-2"/>
        </w:rPr>
        <w:t> </w:t>
      </w:r>
      <w:r>
        <w:rPr/>
        <w:t>religious</w:t>
      </w:r>
      <w:r>
        <w:rPr>
          <w:spacing w:val="-1"/>
        </w:rPr>
        <w:t> </w:t>
      </w:r>
      <w:r>
        <w:rPr/>
        <w:t>education</w:t>
      </w:r>
      <w:r>
        <w:rPr>
          <w:spacing w:val="-2"/>
        </w:rPr>
        <w:t> </w:t>
      </w:r>
      <w:r>
        <w:rPr/>
        <w:t>and</w:t>
      </w:r>
      <w:r>
        <w:rPr>
          <w:spacing w:val="-3"/>
        </w:rPr>
        <w:t> </w:t>
      </w:r>
      <w:r>
        <w:rPr/>
        <w:t>acts</w:t>
      </w:r>
      <w:r>
        <w:rPr>
          <w:spacing w:val="-1"/>
        </w:rPr>
        <w:t> </w:t>
      </w:r>
      <w:r>
        <w:rPr/>
        <w:t>of</w:t>
      </w:r>
      <w:r>
        <w:rPr>
          <w:spacing w:val="-1"/>
        </w:rPr>
        <w:t> </w:t>
      </w:r>
      <w:r>
        <w:rPr/>
        <w:t>Collective</w:t>
      </w:r>
      <w:r>
        <w:rPr>
          <w:spacing w:val="-1"/>
        </w:rPr>
        <w:t> </w:t>
      </w:r>
      <w:r>
        <w:rPr/>
        <w:t>Worship,</w:t>
      </w:r>
      <w:r>
        <w:rPr>
          <w:spacing w:val="-1"/>
        </w:rPr>
        <w:t> </w:t>
      </w:r>
      <w:r>
        <w:rPr/>
        <w:t>children</w:t>
      </w:r>
      <w:r>
        <w:rPr>
          <w:spacing w:val="-1"/>
        </w:rPr>
        <w:t> </w:t>
      </w:r>
      <w:r>
        <w:rPr/>
        <w:t>will</w:t>
      </w:r>
      <w:r>
        <w:rPr>
          <w:spacing w:val="-1"/>
        </w:rPr>
        <w:t> </w:t>
      </w:r>
      <w:r>
        <w:rPr/>
        <w:t>be</w:t>
      </w:r>
      <w:r>
        <w:rPr>
          <w:spacing w:val="-1"/>
        </w:rPr>
        <w:t> </w:t>
      </w:r>
      <w:r>
        <w:rPr/>
        <w:t>introduced</w:t>
      </w:r>
      <w:r>
        <w:rPr>
          <w:spacing w:val="-1"/>
        </w:rPr>
        <w:t> </w:t>
      </w:r>
      <w:r>
        <w:rPr/>
        <w:t>to a</w:t>
      </w:r>
      <w:r>
        <w:rPr>
          <w:spacing w:val="-1"/>
        </w:rPr>
        <w:t> </w:t>
      </w:r>
      <w:r>
        <w:rPr/>
        <w:t>broad</w:t>
      </w:r>
      <w:r>
        <w:rPr>
          <w:spacing w:val="-2"/>
        </w:rPr>
        <w:t> </w:t>
      </w:r>
      <w:r>
        <w:rPr/>
        <w:t>spectrum of beliefs. They will be encouraged to value other people’s opinions and develop a questioning mind across a wide area of the curriculum.</w:t>
      </w:r>
    </w:p>
    <w:p>
      <w:pPr>
        <w:pStyle w:val="Heading2"/>
        <w:spacing w:before="267"/>
      </w:pPr>
      <w:r>
        <w:rPr>
          <w:spacing w:val="-2"/>
        </w:rPr>
        <w:t>Definitions</w:t>
      </w:r>
    </w:p>
    <w:p>
      <w:pPr>
        <w:pStyle w:val="BodyText"/>
        <w:rPr>
          <w:b/>
        </w:rPr>
      </w:pPr>
    </w:p>
    <w:p>
      <w:pPr>
        <w:pStyle w:val="BodyText"/>
        <w:ind w:left="140" w:right="990"/>
        <w:jc w:val="both"/>
      </w:pPr>
      <w:r>
        <w:rPr/>
        <w:t>Spiritual development -This can be defined as personal development relating to the spirit and / or soul and the intangible.</w:t>
      </w:r>
      <w:r>
        <w:rPr>
          <w:spacing w:val="40"/>
        </w:rPr>
        <w:t> </w:t>
      </w:r>
      <w:r>
        <w:rPr/>
        <w:t>In RE, the spirituality we promote is Christian in nature i.e. depending our faith.</w:t>
      </w:r>
    </w:p>
    <w:p>
      <w:pPr>
        <w:pStyle w:val="BodyText"/>
        <w:spacing w:before="1"/>
      </w:pPr>
    </w:p>
    <w:p>
      <w:pPr>
        <w:pStyle w:val="BodyText"/>
        <w:ind w:left="140" w:right="994"/>
        <w:jc w:val="both"/>
      </w:pPr>
      <w:r>
        <w:rPr/>
        <w:t>Moral development -This can be defined as personal development relating to human behaviour, especially the distinction between good and bad, right and wrong.</w:t>
      </w:r>
    </w:p>
    <w:p>
      <w:pPr>
        <w:pStyle w:val="BodyText"/>
        <w:spacing w:before="267"/>
        <w:ind w:left="140" w:right="996"/>
        <w:jc w:val="both"/>
      </w:pPr>
      <w:r>
        <w:rPr/>
        <w:t>Social development -This can be defined as a personal development concerned</w:t>
      </w:r>
      <w:r>
        <w:rPr>
          <w:spacing w:val="-1"/>
        </w:rPr>
        <w:t> </w:t>
      </w:r>
      <w:r>
        <w:rPr/>
        <w:t>with living and learning in</w:t>
      </w:r>
      <w:r>
        <w:rPr>
          <w:spacing w:val="-1"/>
        </w:rPr>
        <w:t> </w:t>
      </w:r>
      <w:r>
        <w:rPr/>
        <w:t>a community rather than alone.</w:t>
      </w:r>
    </w:p>
    <w:p>
      <w:pPr>
        <w:pStyle w:val="BodyText"/>
        <w:spacing w:before="1"/>
      </w:pPr>
    </w:p>
    <w:p>
      <w:pPr>
        <w:pStyle w:val="BodyText"/>
        <w:ind w:left="140" w:right="991"/>
        <w:jc w:val="both"/>
      </w:pPr>
      <w:r>
        <w:rPr/>
        <w:t>Cultural development -This can be defined as personal development concerned with the total of inherited ideas, beliefs, values and knowledge which constitute the shared basis for social action.</w:t>
      </w:r>
    </w:p>
    <w:sectPr>
      <w:pgSz w:w="11910" w:h="16840"/>
      <w:pgMar w:top="1080" w:bottom="280" w:left="992"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Courier New">
    <w:altName w:val="Courier New"/>
    <w:charset w:val="1"/>
    <w:family w:val="modern"/>
    <w:pitch w:val="default"/>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01" w:hanging="361"/>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861"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o"/>
      <w:lvlJc w:val="left"/>
      <w:pPr>
        <w:ind w:left="1581" w:hanging="360"/>
      </w:pPr>
      <w:rPr>
        <w:rFonts w:hint="default" w:ascii="Courier New" w:hAnsi="Courier New" w:eastAsia="Courier New" w:cs="Courier New"/>
        <w:b w:val="0"/>
        <w:bCs w:val="0"/>
        <w:i w:val="0"/>
        <w:iCs w:val="0"/>
        <w:spacing w:val="0"/>
        <w:w w:val="100"/>
        <w:sz w:val="22"/>
        <w:szCs w:val="22"/>
        <w:lang w:val="en-US" w:eastAsia="en-US" w:bidi="ar-SA"/>
      </w:rPr>
    </w:lvl>
    <w:lvl w:ilvl="3">
      <w:start w:val="0"/>
      <w:numFmt w:val="bullet"/>
      <w:lvlText w:val="•"/>
      <w:lvlJc w:val="left"/>
      <w:pPr>
        <w:ind w:left="2729" w:hanging="360"/>
      </w:pPr>
      <w:rPr>
        <w:rFonts w:hint="default"/>
        <w:lang w:val="en-US" w:eastAsia="en-US" w:bidi="ar-SA"/>
      </w:rPr>
    </w:lvl>
    <w:lvl w:ilvl="4">
      <w:start w:val="0"/>
      <w:numFmt w:val="bullet"/>
      <w:lvlText w:val="•"/>
      <w:lvlJc w:val="left"/>
      <w:pPr>
        <w:ind w:left="3878" w:hanging="360"/>
      </w:pPr>
      <w:rPr>
        <w:rFonts w:hint="default"/>
        <w:lang w:val="en-US" w:eastAsia="en-US" w:bidi="ar-SA"/>
      </w:rPr>
    </w:lvl>
    <w:lvl w:ilvl="5">
      <w:start w:val="0"/>
      <w:numFmt w:val="bullet"/>
      <w:lvlText w:val="•"/>
      <w:lvlJc w:val="left"/>
      <w:pPr>
        <w:ind w:left="5027" w:hanging="360"/>
      </w:pPr>
      <w:rPr>
        <w:rFonts w:hint="default"/>
        <w:lang w:val="en-US" w:eastAsia="en-US" w:bidi="ar-SA"/>
      </w:rPr>
    </w:lvl>
    <w:lvl w:ilvl="6">
      <w:start w:val="0"/>
      <w:numFmt w:val="bullet"/>
      <w:lvlText w:val="•"/>
      <w:lvlJc w:val="left"/>
      <w:pPr>
        <w:ind w:left="6176" w:hanging="360"/>
      </w:pPr>
      <w:rPr>
        <w:rFonts w:hint="default"/>
        <w:lang w:val="en-US" w:eastAsia="en-US" w:bidi="ar-SA"/>
      </w:rPr>
    </w:lvl>
    <w:lvl w:ilvl="7">
      <w:start w:val="0"/>
      <w:numFmt w:val="bullet"/>
      <w:lvlText w:val="•"/>
      <w:lvlJc w:val="left"/>
      <w:pPr>
        <w:ind w:left="7325" w:hanging="360"/>
      </w:pPr>
      <w:rPr>
        <w:rFonts w:hint="default"/>
        <w:lang w:val="en-US" w:eastAsia="en-US" w:bidi="ar-SA"/>
      </w:rPr>
    </w:lvl>
    <w:lvl w:ilvl="8">
      <w:start w:val="0"/>
      <w:numFmt w:val="bullet"/>
      <w:lvlText w:val="•"/>
      <w:lvlJc w:val="left"/>
      <w:pPr>
        <w:ind w:left="8475"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40"/>
      <w:outlineLvl w:val="1"/>
    </w:pPr>
    <w:rPr>
      <w:rFonts w:ascii="Calibri" w:hAnsi="Calibri" w:eastAsia="Calibri" w:cs="Calibri"/>
      <w:b/>
      <w:bCs/>
      <w:sz w:val="24"/>
      <w:szCs w:val="24"/>
      <w:lang w:val="en-US" w:eastAsia="en-US" w:bidi="ar-SA"/>
    </w:rPr>
  </w:style>
  <w:style w:styleId="Heading2" w:type="paragraph">
    <w:name w:val="Heading 2"/>
    <w:basedOn w:val="Normal"/>
    <w:uiPriority w:val="1"/>
    <w:qFormat/>
    <w:pPr>
      <w:ind w:left="140"/>
      <w:outlineLvl w:val="2"/>
    </w:pPr>
    <w:rPr>
      <w:rFonts w:ascii="Calibri" w:hAnsi="Calibri" w:eastAsia="Calibri" w:cs="Calibri"/>
      <w:b/>
      <w:bCs/>
      <w:sz w:val="22"/>
      <w:szCs w:val="22"/>
      <w:lang w:val="en-US" w:eastAsia="en-US" w:bidi="ar-SA"/>
    </w:rPr>
  </w:style>
  <w:style w:styleId="Title" w:type="paragraph">
    <w:name w:val="Title"/>
    <w:basedOn w:val="Normal"/>
    <w:uiPriority w:val="1"/>
    <w:qFormat/>
    <w:pPr>
      <w:spacing w:before="268"/>
      <w:ind w:right="849"/>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861"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nutfieldprimary.co.uk/" TargetMode="Externa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nutfieldprimary.co.uk/wp-content/uploads/2017/03/RE-Statement-of-Entitlement.pdf"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dcterms:created xsi:type="dcterms:W3CDTF">2026-03-06T08:09:44Z</dcterms:created>
  <dcterms:modified xsi:type="dcterms:W3CDTF">2026-03-06T08:09:44Z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2026-01-16T00:00:00Z</vt:filetime>
  </property>
  <property fmtid="{D5CDD505-2E9C-101B-9397-08002B2CF9AE}" pid="3" name="Creator">
    <vt:lpwstr>Microsoft® Word 2016</vt:lpwstr>
  </property>
  <property fmtid="{D5CDD505-2E9C-101B-9397-08002B2CF9AE}" pid="4" name="LastSaved">
    <vt:filetime>2026-03-06T00:00:00Z</vt:filetime>
  </property>
  <property fmtid="{D5CDD505-2E9C-101B-9397-08002B2CF9AE}" pid="5" name="Producer">
    <vt:lpwstr>www.ilovepdf.com</vt:lpwstr>
  </property>
</Properties>
</file>